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BE" w:rsidRDefault="007213BE" w:rsidP="007213BE">
      <w:pPr>
        <w:pStyle w:val="TOC"/>
        <w:numPr>
          <w:ilvl w:val="0"/>
          <w:numId w:val="0"/>
        </w:numPr>
        <w:rPr>
          <w:rFonts w:ascii="宋体" w:hAnsi="宋体"/>
          <w:sz w:val="52"/>
        </w:rPr>
      </w:pPr>
      <w:bookmarkStart w:id="0" w:name="_Toc62111950"/>
      <w:proofErr w:type="spellStart"/>
      <w:r w:rsidRPr="00117DE2">
        <w:rPr>
          <w:rFonts w:ascii="宋体" w:hAnsi="宋体" w:hint="eastAsia"/>
          <w:sz w:val="52"/>
        </w:rPr>
        <w:t>全院自助打印服务项目需求书</w:t>
      </w:r>
      <w:bookmarkEnd w:id="0"/>
      <w:proofErr w:type="spellEnd"/>
    </w:p>
    <w:p w:rsidR="00117DE2" w:rsidRDefault="00117DE2" w:rsidP="00117DE2">
      <w:pPr>
        <w:rPr>
          <w:lang w:val="x-none" w:eastAsia="x-none"/>
        </w:rPr>
      </w:pPr>
    </w:p>
    <w:p w:rsidR="00117DE2" w:rsidRPr="00117DE2" w:rsidRDefault="00117DE2" w:rsidP="00117DE2">
      <w:pPr>
        <w:rPr>
          <w:lang w:val="x-none" w:eastAsia="x-none"/>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lang w:val="x-none"/>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一、项目背景</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当前国家号召，要合理规划布局医院结构，降低百姓医疗成本，提高百姓就医体验。2015 年初，国家卫生计划委召开会议，对组织实施《进一步改善医疗服务行动计划》进行部署，在全国医疗系统开展进一步改善医疗服务行动，大力推进深化改革和改善服务，通过改善环境、优化流程、提升质量、保障安全、促进沟通、建立机制、科技支撑等措施，为人民群众提供安全、有效、方便、价廉的基本医疗服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根据</w:t>
      </w:r>
      <w:proofErr w:type="gramStart"/>
      <w:r w:rsidRPr="00070031">
        <w:rPr>
          <w:rFonts w:hAnsi="宋体" w:cs="宋体" w:hint="eastAsia"/>
          <w:szCs w:val="21"/>
        </w:rPr>
        <w:t>番禺区何贤纪念</w:t>
      </w:r>
      <w:proofErr w:type="gramEnd"/>
      <w:r w:rsidRPr="00070031">
        <w:rPr>
          <w:rFonts w:hAnsi="宋体" w:cs="宋体" w:hint="eastAsia"/>
          <w:szCs w:val="21"/>
        </w:rPr>
        <w:t>医院现状，分析医院的实际业务流程，针对目前医院存在的就诊流程优化；各医技科室的报告核对分发工作繁重；现有自助设备功能不够完善；打印机维护耗费大量人力、物力、时间；人多拥挤；提高停车场、电梯间等院内资源使用率等问题，通过自助医疗、移动医疗和智慧医疗的建设思想，在较少投入的情况下，统筹规划，快速建设利民、便民、惠民的全院自助系统，大幅提高患者的就医体验，提升医院的工作效率。对此，特引入全院自助服务系统整体解决方案，以期解决目前医院所遇到的问题，以通过公开招标与企业合作的方式实现项目目标。为此，特制定了“全院自助打印服务项目”的需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为贯彻落实党中央、国务院工作部署，有力破解“一院一卡、重复发卡、互不通用”就医堵点问题，有效建立互联网时代居民健康统一身份凭证，完善居民享受“互联网+医疗健康”线上线下便民惠民服务统一入口，实现跨机构、跨区域健康服务“一卡通”，系统</w:t>
      </w:r>
      <w:proofErr w:type="gramStart"/>
      <w:r w:rsidRPr="00070031">
        <w:rPr>
          <w:rFonts w:hAnsi="宋体" w:cs="宋体" w:hint="eastAsia"/>
          <w:szCs w:val="21"/>
        </w:rPr>
        <w:t>需支持</w:t>
      </w:r>
      <w:proofErr w:type="gramEnd"/>
      <w:r w:rsidRPr="00070031">
        <w:rPr>
          <w:rFonts w:hAnsi="宋体" w:cs="宋体" w:hint="eastAsia"/>
          <w:szCs w:val="21"/>
        </w:rPr>
        <w:t>电子居民健康码应用。</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二、采购人已有信息系统功能</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采购人已建设和运行的信息系统功能模块包括：his系统、</w:t>
      </w:r>
      <w:proofErr w:type="spellStart"/>
      <w:r w:rsidRPr="00070031">
        <w:rPr>
          <w:rFonts w:hAnsi="宋体" w:cs="宋体" w:hint="eastAsia"/>
          <w:szCs w:val="21"/>
        </w:rPr>
        <w:t>pacs</w:t>
      </w:r>
      <w:proofErr w:type="spellEnd"/>
      <w:r w:rsidRPr="00070031">
        <w:rPr>
          <w:rFonts w:hAnsi="宋体" w:cs="宋体" w:hint="eastAsia"/>
          <w:szCs w:val="21"/>
        </w:rPr>
        <w:t>系统、</w:t>
      </w:r>
      <w:proofErr w:type="spellStart"/>
      <w:r w:rsidRPr="00070031">
        <w:rPr>
          <w:rFonts w:hAnsi="宋体" w:cs="宋体" w:hint="eastAsia"/>
          <w:szCs w:val="21"/>
        </w:rPr>
        <w:t>lis</w:t>
      </w:r>
      <w:proofErr w:type="spellEnd"/>
      <w:r w:rsidRPr="00070031">
        <w:rPr>
          <w:rFonts w:hAnsi="宋体" w:cs="宋体" w:hint="eastAsia"/>
          <w:szCs w:val="21"/>
        </w:rPr>
        <w:t>系统、心电系统、产前诊断系统、电子病历系统、各单机</w:t>
      </w:r>
      <w:proofErr w:type="gramStart"/>
      <w:r w:rsidRPr="00070031">
        <w:rPr>
          <w:rFonts w:hAnsi="宋体" w:cs="宋体" w:hint="eastAsia"/>
          <w:szCs w:val="21"/>
        </w:rPr>
        <w:t>版检查</w:t>
      </w:r>
      <w:proofErr w:type="gramEnd"/>
      <w:r w:rsidRPr="00070031">
        <w:rPr>
          <w:rFonts w:hAnsi="宋体" w:cs="宋体" w:hint="eastAsia"/>
          <w:szCs w:val="21"/>
        </w:rPr>
        <w:t>检验系统等。</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本项目需实现与现有系统公用数据的互联共享，避免重复采集数据，并纳入服务对象个人健康档案中统</w:t>
      </w:r>
      <w:proofErr w:type="gramStart"/>
      <w:r w:rsidRPr="00070031">
        <w:rPr>
          <w:rFonts w:hAnsi="宋体" w:cs="宋体" w:hint="eastAsia"/>
          <w:szCs w:val="21"/>
        </w:rPr>
        <w:t>一</w:t>
      </w:r>
      <w:proofErr w:type="gramEnd"/>
      <w:r w:rsidRPr="00070031">
        <w:rPr>
          <w:rFonts w:hAnsi="宋体" w:cs="宋体" w:hint="eastAsia"/>
          <w:szCs w:val="21"/>
        </w:rPr>
        <w:t>管理、查询和统计。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szCs w:val="21"/>
        </w:rPr>
        <w:t>项目总预算：</w:t>
      </w:r>
      <w:r w:rsidR="00DE102B">
        <w:rPr>
          <w:rFonts w:hAnsi="宋体" w:cs="宋体" w:hint="eastAsia"/>
          <w:szCs w:val="21"/>
        </w:rPr>
        <w:t>384.75</w:t>
      </w:r>
      <w:r w:rsidRPr="00070031">
        <w:rPr>
          <w:rFonts w:hAnsi="宋体" w:cs="宋体" w:hint="eastAsia"/>
          <w:szCs w:val="21"/>
        </w:rPr>
        <w:t>万元。</w:t>
      </w:r>
    </w:p>
    <w:p w:rsidR="00690339" w:rsidRDefault="007213BE" w:rsidP="00690339">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szCs w:val="21"/>
        </w:rPr>
        <w:t>项目服务期：两年</w:t>
      </w:r>
      <w:r w:rsidR="00690339">
        <w:rPr>
          <w:rFonts w:hAnsi="宋体" w:cs="宋体"/>
          <w:szCs w:val="21"/>
        </w:rPr>
        <w:t>，</w:t>
      </w:r>
      <w:r w:rsidR="00690339" w:rsidRPr="00070031">
        <w:rPr>
          <w:rFonts w:hAnsi="宋体" w:cs="宋体" w:hint="eastAsia"/>
          <w:szCs w:val="21"/>
        </w:rPr>
        <w:t>采购量或服务期限先到期限者，合同结束。</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三、项目采购内容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6"/>
        <w:gridCol w:w="849"/>
        <w:gridCol w:w="1276"/>
        <w:gridCol w:w="5029"/>
      </w:tblGrid>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内容</w:t>
            </w:r>
          </w:p>
        </w:tc>
        <w:tc>
          <w:tcPr>
            <w:tcW w:w="849"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单位</w:t>
            </w:r>
          </w:p>
        </w:tc>
        <w:tc>
          <w:tcPr>
            <w:tcW w:w="1276"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单价限价</w:t>
            </w:r>
          </w:p>
        </w:tc>
        <w:tc>
          <w:tcPr>
            <w:tcW w:w="5029" w:type="dxa"/>
            <w:vAlign w:val="center"/>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说明</w:t>
            </w: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放射胶片打印服务（规格 14*17）</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 xml:space="preserve">放射胶片打印服务（规格 </w:t>
            </w:r>
            <w:r w:rsidRPr="00070031">
              <w:rPr>
                <w:rFonts w:ascii="宋体" w:hAnsi="宋体"/>
                <w:szCs w:val="21"/>
              </w:rPr>
              <w:t>11</w:t>
            </w:r>
            <w:r w:rsidRPr="00070031">
              <w:rPr>
                <w:rFonts w:ascii="宋体" w:hAnsi="宋体" w:hint="eastAsia"/>
                <w:szCs w:val="21"/>
              </w:rPr>
              <w:t>*</w:t>
            </w:r>
            <w:r w:rsidRPr="00070031">
              <w:rPr>
                <w:rFonts w:ascii="宋体" w:hAnsi="宋体"/>
                <w:szCs w:val="21"/>
              </w:rPr>
              <w:t>14</w:t>
            </w:r>
            <w:r w:rsidRPr="00070031">
              <w:rPr>
                <w:rFonts w:ascii="宋体" w:hAnsi="宋体" w:hint="eastAsia"/>
                <w:szCs w:val="21"/>
              </w:rPr>
              <w:t>）</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 xml:space="preserve">放射胶片打印服务（规格 </w:t>
            </w:r>
            <w:r w:rsidRPr="00070031">
              <w:rPr>
                <w:rFonts w:ascii="宋体" w:hAnsi="宋体"/>
                <w:szCs w:val="21"/>
              </w:rPr>
              <w:t>10</w:t>
            </w:r>
            <w:r w:rsidRPr="00070031">
              <w:rPr>
                <w:rFonts w:ascii="宋体" w:hAnsi="宋体" w:hint="eastAsia"/>
                <w:szCs w:val="21"/>
              </w:rPr>
              <w:t>*</w:t>
            </w:r>
            <w:r w:rsidRPr="00070031">
              <w:rPr>
                <w:rFonts w:ascii="宋体" w:hAnsi="宋体"/>
                <w:szCs w:val="21"/>
              </w:rPr>
              <w:t>12</w:t>
            </w:r>
            <w:r w:rsidRPr="00070031">
              <w:rPr>
                <w:rFonts w:ascii="宋体" w:hAnsi="宋体" w:hint="eastAsia"/>
                <w:szCs w:val="21"/>
              </w:rPr>
              <w:t>）</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放射胶片打印服务（规格8*10）</w:t>
            </w:r>
          </w:p>
        </w:tc>
        <w:tc>
          <w:tcPr>
            <w:tcW w:w="8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spacing w:line="274" w:lineRule="auto"/>
              <w:rPr>
                <w:rFonts w:ascii="宋体" w:hAnsi="宋体"/>
                <w:szCs w:val="21"/>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彩色报告输出服务</w:t>
            </w:r>
          </w:p>
        </w:tc>
        <w:tc>
          <w:tcPr>
            <w:tcW w:w="849"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tcPr>
          <w:p w:rsidR="007213BE" w:rsidRPr="00070031" w:rsidRDefault="007213BE" w:rsidP="00CB6AA5">
            <w:pPr>
              <w:pStyle w:val="TableParagraph"/>
              <w:spacing w:before="22"/>
              <w:rPr>
                <w:rFonts w:cs="Times New Roman"/>
                <w:kern w:val="2"/>
                <w:sz w:val="21"/>
                <w:szCs w:val="21"/>
                <w:lang w:val="en-US" w:bidi="ar-SA"/>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lang w:val="en-US"/>
              </w:rPr>
            </w:pPr>
            <w:r w:rsidRPr="00070031">
              <w:rPr>
                <w:rFonts w:hint="eastAsia"/>
                <w:sz w:val="21"/>
                <w:szCs w:val="21"/>
              </w:rPr>
              <w:t>黑白报告输出服务（</w:t>
            </w:r>
            <w:r w:rsidRPr="00070031">
              <w:rPr>
                <w:rFonts w:hint="eastAsia"/>
                <w:sz w:val="21"/>
                <w:szCs w:val="21"/>
                <w:lang w:val="en-US"/>
              </w:rPr>
              <w:t>A4）</w:t>
            </w:r>
          </w:p>
        </w:tc>
        <w:tc>
          <w:tcPr>
            <w:tcW w:w="849"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tcPr>
          <w:p w:rsidR="007213BE" w:rsidRPr="00070031" w:rsidRDefault="007213BE" w:rsidP="00CB6AA5">
            <w:pPr>
              <w:pStyle w:val="TableParagraph"/>
              <w:spacing w:before="22"/>
              <w:rPr>
                <w:rFonts w:cs="Times New Roman"/>
                <w:kern w:val="2"/>
                <w:sz w:val="21"/>
                <w:szCs w:val="21"/>
                <w:lang w:val="en-US" w:bidi="ar-SA"/>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黑白报告输出服务（</w:t>
            </w:r>
            <w:r w:rsidRPr="00070031">
              <w:rPr>
                <w:rFonts w:hint="eastAsia"/>
                <w:sz w:val="21"/>
                <w:szCs w:val="21"/>
                <w:lang w:val="en-US"/>
              </w:rPr>
              <w:t>A5）</w:t>
            </w:r>
          </w:p>
        </w:tc>
        <w:tc>
          <w:tcPr>
            <w:tcW w:w="849" w:type="dxa"/>
            <w:vAlign w:val="center"/>
          </w:tcPr>
          <w:p w:rsidR="007213BE" w:rsidRPr="00070031" w:rsidRDefault="007213BE" w:rsidP="00CB6AA5">
            <w:pPr>
              <w:pStyle w:val="TableParagraph"/>
              <w:spacing w:line="274" w:lineRule="auto"/>
              <w:jc w:val="center"/>
              <w:rPr>
                <w:sz w:val="21"/>
                <w:szCs w:val="21"/>
                <w:lang w:val="en-US"/>
              </w:rPr>
            </w:pPr>
            <w:r w:rsidRPr="00070031">
              <w:rPr>
                <w:rFonts w:hint="eastAsia"/>
                <w:sz w:val="21"/>
                <w:szCs w:val="21"/>
                <w:lang w:val="en-US"/>
              </w:rPr>
              <w:t>张</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tcPr>
          <w:p w:rsidR="007213BE" w:rsidRPr="00070031" w:rsidRDefault="007213BE" w:rsidP="00CB6AA5">
            <w:pPr>
              <w:pStyle w:val="TableParagraph"/>
              <w:spacing w:before="22"/>
              <w:rPr>
                <w:rFonts w:cs="Times New Roman"/>
                <w:kern w:val="2"/>
                <w:sz w:val="21"/>
                <w:szCs w:val="21"/>
                <w:lang w:val="en-US" w:bidi="ar-SA"/>
              </w:rPr>
            </w:pPr>
          </w:p>
        </w:tc>
      </w:tr>
      <w:tr w:rsidR="007213BE" w:rsidRPr="00070031" w:rsidTr="00CB6AA5">
        <w:trPr>
          <w:jc w:val="center"/>
        </w:trPr>
        <w:tc>
          <w:tcPr>
            <w:tcW w:w="212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驻场服务费</w:t>
            </w:r>
          </w:p>
        </w:tc>
        <w:tc>
          <w:tcPr>
            <w:tcW w:w="849" w:type="dxa"/>
            <w:vAlign w:val="center"/>
          </w:tcPr>
          <w:p w:rsidR="007213BE" w:rsidRPr="00070031" w:rsidRDefault="007213BE" w:rsidP="00CB6AA5">
            <w:pPr>
              <w:pStyle w:val="TableParagraph"/>
              <w:spacing w:line="274" w:lineRule="auto"/>
              <w:jc w:val="center"/>
              <w:rPr>
                <w:sz w:val="21"/>
                <w:szCs w:val="21"/>
                <w:lang w:val="en-US"/>
              </w:rPr>
            </w:pPr>
            <w:r w:rsidRPr="00070031">
              <w:rPr>
                <w:rFonts w:hint="eastAsia"/>
                <w:sz w:val="21"/>
                <w:szCs w:val="21"/>
                <w:lang w:val="en-US"/>
              </w:rPr>
              <w:t>人/月</w:t>
            </w:r>
          </w:p>
        </w:tc>
        <w:tc>
          <w:tcPr>
            <w:tcW w:w="1276"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元</w:t>
            </w:r>
          </w:p>
        </w:tc>
        <w:tc>
          <w:tcPr>
            <w:tcW w:w="5029" w:type="dxa"/>
            <w:vAlign w:val="center"/>
          </w:tcPr>
          <w:p w:rsidR="007213BE" w:rsidRPr="00070031" w:rsidRDefault="007213BE" w:rsidP="00CB6AA5">
            <w:pPr>
              <w:pStyle w:val="TableParagraph"/>
              <w:spacing w:line="274" w:lineRule="auto"/>
              <w:jc w:val="both"/>
              <w:rPr>
                <w:sz w:val="21"/>
                <w:szCs w:val="21"/>
              </w:rPr>
            </w:pPr>
          </w:p>
        </w:tc>
      </w:tr>
    </w:tbl>
    <w:p w:rsidR="00C0505D" w:rsidRDefault="00C0505D" w:rsidP="007213BE">
      <w:pPr>
        <w:pStyle w:val="a3"/>
        <w:tabs>
          <w:tab w:val="left" w:pos="1755"/>
          <w:tab w:val="left" w:pos="2025"/>
        </w:tabs>
        <w:adjustRightInd w:val="0"/>
        <w:snapToGrid w:val="0"/>
        <w:spacing w:line="274" w:lineRule="auto"/>
        <w:ind w:firstLineChars="200" w:firstLine="420"/>
        <w:rPr>
          <w:rFonts w:hAnsi="宋体" w:cs="宋体"/>
          <w:szCs w:val="21"/>
        </w:rPr>
      </w:pPr>
    </w:p>
    <w:p w:rsidR="00690339" w:rsidRDefault="00690339" w:rsidP="007213BE">
      <w:pPr>
        <w:pStyle w:val="a3"/>
        <w:tabs>
          <w:tab w:val="left" w:pos="1755"/>
          <w:tab w:val="left" w:pos="2025"/>
        </w:tabs>
        <w:adjustRightInd w:val="0"/>
        <w:snapToGrid w:val="0"/>
        <w:spacing w:line="274" w:lineRule="auto"/>
        <w:ind w:firstLineChars="200" w:firstLine="420"/>
        <w:rPr>
          <w:rFonts w:hAnsi="宋体" w:cs="宋体"/>
          <w:szCs w:val="21"/>
        </w:rPr>
      </w:pPr>
    </w:p>
    <w:p w:rsidR="00690339" w:rsidRPr="00070031" w:rsidRDefault="00690339" w:rsidP="007213BE">
      <w:pPr>
        <w:pStyle w:val="a3"/>
        <w:tabs>
          <w:tab w:val="left" w:pos="1755"/>
          <w:tab w:val="left" w:pos="2025"/>
        </w:tabs>
        <w:adjustRightInd w:val="0"/>
        <w:snapToGrid w:val="0"/>
        <w:spacing w:line="274" w:lineRule="auto"/>
        <w:ind w:firstLineChars="200" w:firstLine="420"/>
        <w:rPr>
          <w:rFonts w:hAnsi="宋体" w:cs="宋体"/>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lastRenderedPageBreak/>
        <w:t>四、配套技术服务内容</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技术服务内容主要包括：</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1)全院自助系统建设服务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根据采购人实际需求建设全院自助服务系统，提供系统运行所需各项软硬件配置（含CA电子签名系统），并能满足采购人系统设计要求，提供接</w:t>
      </w:r>
      <w:proofErr w:type="gramStart"/>
      <w:r w:rsidRPr="00070031">
        <w:rPr>
          <w:rFonts w:hAnsi="宋体" w:cs="宋体" w:hint="eastAsia"/>
          <w:szCs w:val="21"/>
        </w:rPr>
        <w:t>口供微信客户端</w:t>
      </w:r>
      <w:proofErr w:type="gramEnd"/>
      <w:r w:rsidRPr="00070031">
        <w:rPr>
          <w:rFonts w:hAnsi="宋体" w:cs="宋体" w:hint="eastAsia"/>
          <w:szCs w:val="21"/>
        </w:rPr>
        <w:t>调用电子版报告，电子版报告样式与线下自助机打印样式完全一致。</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2)电子居民健康码</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系统支持电子居民健康码获取报告。</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3)驻场服务</w:t>
      </w:r>
    </w:p>
    <w:p w:rsidR="00C0505D" w:rsidRDefault="00C0505D" w:rsidP="007213BE">
      <w:pPr>
        <w:pStyle w:val="a3"/>
        <w:tabs>
          <w:tab w:val="left" w:pos="1755"/>
          <w:tab w:val="left" w:pos="2025"/>
        </w:tabs>
        <w:adjustRightInd w:val="0"/>
        <w:snapToGrid w:val="0"/>
        <w:spacing w:line="274" w:lineRule="auto"/>
        <w:ind w:firstLineChars="200" w:firstLine="420"/>
        <w:rPr>
          <w:rFonts w:hAnsi="宋体" w:cs="宋体"/>
          <w:szCs w:val="21"/>
        </w:rPr>
      </w:pPr>
      <w:r>
        <w:rPr>
          <w:rFonts w:hAnsi="宋体" w:cs="宋体" w:hint="eastAsia"/>
          <w:szCs w:val="21"/>
        </w:rPr>
        <w:t>需提供不少于两人现场驻点服务（含院本部及各分院）</w:t>
      </w:r>
    </w:p>
    <w:p w:rsidR="00C0505D" w:rsidRDefault="00C0505D" w:rsidP="007213BE">
      <w:pPr>
        <w:pStyle w:val="a3"/>
        <w:tabs>
          <w:tab w:val="left" w:pos="1755"/>
          <w:tab w:val="left" w:pos="2025"/>
        </w:tabs>
        <w:adjustRightInd w:val="0"/>
        <w:snapToGrid w:val="0"/>
        <w:spacing w:line="274" w:lineRule="auto"/>
        <w:ind w:firstLineChars="200" w:firstLine="420"/>
        <w:rPr>
          <w:rFonts w:hAnsi="宋体" w:cs="宋体"/>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五、技术要求</w:t>
      </w: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（一）总体技术要求</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1.1.建设要求</w:t>
      </w:r>
    </w:p>
    <w:p w:rsidR="007213BE" w:rsidRPr="00070031" w:rsidRDefault="007213BE" w:rsidP="007213BE">
      <w:pPr>
        <w:pStyle w:val="a3"/>
        <w:tabs>
          <w:tab w:val="left" w:pos="1650"/>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1)有效解决信息孤岛利用全院自助打印服务系统，实现单向对接，用最优解决方案解决信息孤岛问题。</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2)支持所有输出资料的一站式管理，构建智能打印服务控制</w:t>
      </w:r>
      <w:proofErr w:type="gramStart"/>
      <w:r w:rsidRPr="00070031">
        <w:rPr>
          <w:rFonts w:hAnsi="宋体" w:cs="宋体" w:hint="eastAsia"/>
          <w:szCs w:val="21"/>
        </w:rPr>
        <w:t>端实现</w:t>
      </w:r>
      <w:proofErr w:type="gramEnd"/>
      <w:r w:rsidRPr="00070031">
        <w:rPr>
          <w:rFonts w:hAnsi="宋体" w:cs="宋体" w:hint="eastAsia"/>
          <w:szCs w:val="21"/>
        </w:rPr>
        <w:t>全院所有影像、报告类科室的图文报告、文件集中处理，所有图文资料统一通过业务服务器存储、匹配、打印、分发。</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1.2.功能指标</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所有打印输出终端设备的管理；</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所有打印服务的管理；</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3)通过智能打印服务控制</w:t>
      </w:r>
      <w:proofErr w:type="gramStart"/>
      <w:r w:rsidRPr="00070031">
        <w:rPr>
          <w:rFonts w:hAnsi="宋体" w:cs="宋体" w:hint="eastAsia"/>
          <w:szCs w:val="21"/>
        </w:rPr>
        <w:t>端实现</w:t>
      </w:r>
      <w:proofErr w:type="gramEnd"/>
      <w:r w:rsidRPr="00070031">
        <w:rPr>
          <w:rFonts w:hAnsi="宋体" w:cs="宋体" w:hint="eastAsia"/>
          <w:szCs w:val="21"/>
        </w:rPr>
        <w:t>各科室报告、胶片的自适应处理；</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所有打印终端的日常维护；</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5)通过智能打印服务控制</w:t>
      </w:r>
      <w:proofErr w:type="gramStart"/>
      <w:r w:rsidRPr="00070031">
        <w:rPr>
          <w:rFonts w:hAnsi="宋体" w:cs="宋体" w:hint="eastAsia"/>
          <w:szCs w:val="21"/>
        </w:rPr>
        <w:t>端实现</w:t>
      </w:r>
      <w:proofErr w:type="gramEnd"/>
      <w:r w:rsidRPr="00070031">
        <w:rPr>
          <w:rFonts w:hAnsi="宋体" w:cs="宋体" w:hint="eastAsia"/>
          <w:szCs w:val="21"/>
        </w:rPr>
        <w:t>数据的安全存储；</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6)通过智能打印服务控制端为其他系统提供数据基础（APP）。</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1.3.功能要求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1)基于全院</w:t>
      </w:r>
      <w:proofErr w:type="gramStart"/>
      <w:r w:rsidRPr="00070031">
        <w:rPr>
          <w:rFonts w:hAnsi="宋体" w:cs="宋体" w:hint="eastAsia"/>
          <w:szCs w:val="21"/>
        </w:rPr>
        <w:t>院</w:t>
      </w:r>
      <w:proofErr w:type="gramEnd"/>
      <w:r w:rsidRPr="00070031">
        <w:rPr>
          <w:rFonts w:hAnsi="宋体" w:cs="宋体" w:hint="eastAsia"/>
          <w:szCs w:val="21"/>
        </w:rPr>
        <w:t>内需要打印系统数据接入全院自助打印系统；</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2)将目前尚未纳入院内系统的独立科室系统纳入全院自助打印服务系统；</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3)整合全院各科室系统，实现基于全院自助打印服务系统的全院资源整合；</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4)与医院科室现有系统无缝</w:t>
      </w:r>
      <w:r w:rsidRPr="00070031">
        <w:rPr>
          <w:rFonts w:hAnsi="宋体" w:hint="eastAsia"/>
        </w:rPr>
        <w:t>关联</w:t>
      </w:r>
      <w:r w:rsidRPr="00070031">
        <w:rPr>
          <w:rFonts w:hAnsi="宋体" w:cs="宋体" w:hint="eastAsia"/>
          <w:szCs w:val="21"/>
        </w:rPr>
        <w:t>，实施零风险；</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5)轻接口模式接入医院现有系统，无需采购人提供技术支持；</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6)接口随系统升级自动升级。</w:t>
      </w:r>
    </w:p>
    <w:p w:rsidR="007213BE" w:rsidRPr="00070031" w:rsidRDefault="007213BE" w:rsidP="007213BE">
      <w:pPr>
        <w:pStyle w:val="a6"/>
        <w:numPr>
          <w:ilvl w:val="0"/>
          <w:numId w:val="2"/>
        </w:numPr>
        <w:tabs>
          <w:tab w:val="left" w:pos="1340"/>
        </w:tabs>
        <w:autoSpaceDE w:val="0"/>
        <w:autoSpaceDN w:val="0"/>
        <w:spacing w:before="43"/>
        <w:ind w:firstLineChars="0"/>
        <w:jc w:val="left"/>
        <w:rPr>
          <w:rFonts w:ascii="宋体" w:hAnsi="宋体" w:cs="宋体"/>
          <w:szCs w:val="21"/>
        </w:rPr>
      </w:pPr>
      <w:r w:rsidRPr="00070031">
        <w:rPr>
          <w:rFonts w:ascii="宋体" w:hAnsi="宋体" w:cs="宋体"/>
          <w:szCs w:val="21"/>
        </w:rPr>
        <w:t>提供PDF等格式的电子报告供患者自助查询，支持采购人的app，微信，支付</w:t>
      </w:r>
      <w:proofErr w:type="gramStart"/>
      <w:r w:rsidRPr="00070031">
        <w:rPr>
          <w:rFonts w:ascii="宋体" w:hAnsi="宋体" w:cs="宋体"/>
          <w:szCs w:val="21"/>
        </w:rPr>
        <w:t>宝系统</w:t>
      </w:r>
      <w:proofErr w:type="gramEnd"/>
      <w:r w:rsidRPr="00070031">
        <w:rPr>
          <w:rFonts w:ascii="宋体" w:hAnsi="宋体" w:cs="宋体"/>
          <w:szCs w:val="21"/>
        </w:rPr>
        <w:t>对接</w:t>
      </w:r>
      <w:r w:rsidRPr="00070031">
        <w:rPr>
          <w:rFonts w:ascii="宋体" w:hAnsi="宋体" w:cs="宋体" w:hint="eastAsia"/>
          <w:szCs w:val="21"/>
        </w:rPr>
        <w:t>；</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（二）全院自助服务系统软件功能要求</w:t>
      </w:r>
    </w:p>
    <w:tbl>
      <w:tblPr>
        <w:tblW w:w="9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9"/>
        <w:gridCol w:w="2569"/>
        <w:gridCol w:w="6281"/>
      </w:tblGrid>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序号</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功能</w:t>
            </w:r>
          </w:p>
        </w:tc>
        <w:tc>
          <w:tcPr>
            <w:tcW w:w="6281"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描述</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报告采集</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通过轻接口实施院内所有报告、单据的数据采集并与患者信息进行关联，存储在院内全院服务器。</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影像采集</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通过轻接口实施院内影像科室的影像数据采集并通过影像识别技术，将影像数据与患者信息进行关联，存储在院内全院服务器。</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3</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报告分流</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支持按院区、病区、门诊与住院、临床科室等条件进行报告分流，以满足各类定制需求。（需提供系统界面截图，否则视为不满足）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4</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按终端统计印量</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支持按日期、机型、终端、打印机、文件类型、尺寸、介质等自定义组合条件进行印量统计。（需提供系统界面截图，否则视为不满足）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5</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按医技科室统计印量</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支持按日期、医技科室、来源、报告/胶片类别、介质、尺寸等自定义组合条件进行印量统计。</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6</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印量明细查询</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支持按日期、科室、报告类别等条件查询报告明细，包括科室、报告</w:t>
            </w:r>
            <w:r w:rsidRPr="00070031">
              <w:rPr>
                <w:rFonts w:ascii="宋体" w:hAnsi="宋体" w:hint="eastAsia"/>
                <w:szCs w:val="21"/>
              </w:rPr>
              <w:lastRenderedPageBreak/>
              <w:t>类别、颜色、打印终端、介质、尺寸、打印时间等信息。（需提供系统界面截图，否则视为不满足）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lastRenderedPageBreak/>
              <w:t>7</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补打功能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对打印未成功、或者打印质量出问题等报告进行补打。</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8</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查询打印信息</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通过科室、打印状态、识别状态、接收时间段、患者姓名、取片凭证等信息查询打印作业，并支持按需选择指定打印机进行批量报告打印。</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9</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直接输出功能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支持医生站发送的报告，无需条码，直接选择指定打印机打印出来。</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10</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判断报告重复功能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支持在一定时间内发送第二份报告可以覆盖前一份报告。</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11</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按需直打功能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支持根据病患条码/卡号，直接选择相应的打印机打印报告。</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12</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打印机状态监控功能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接收打印终端上报的打印机状态，并通过数据交换系统上</w:t>
            </w:r>
            <w:proofErr w:type="gramStart"/>
            <w:r w:rsidRPr="00070031">
              <w:rPr>
                <w:rFonts w:ascii="宋体" w:hAnsi="宋体" w:hint="eastAsia"/>
                <w:szCs w:val="21"/>
              </w:rPr>
              <w:t>传状态</w:t>
            </w:r>
            <w:proofErr w:type="gramEnd"/>
            <w:r w:rsidRPr="00070031">
              <w:rPr>
                <w:rFonts w:ascii="宋体" w:hAnsi="宋体" w:hint="eastAsia"/>
                <w:szCs w:val="21"/>
              </w:rPr>
              <w:t>数据，方便管理员监控各终端运行状态。</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13</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剩余碳粉量监控功能</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监控打印终端打印机的剩余碳粉量。</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14</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黑白与彩色区分统计</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服务器区分黑白打印、彩色打印，方便统计印量与业务服务管理。</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15</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支持多种途径获取报告</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支持院内条码/社保卡/院内就诊卡/二维码。</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16</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支持多科室报告同时打印</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支持同时打印放射/检验/超声/病理/心电/脑电等全院所有报告。</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17</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支持多规格多材质</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 A4/A5/B5/16 开等多规格打印、支持相纸/普通</w:t>
            </w:r>
            <w:proofErr w:type="gramStart"/>
            <w:r w:rsidRPr="00070031">
              <w:rPr>
                <w:rFonts w:ascii="宋体" w:hAnsi="宋体" w:hint="eastAsia"/>
                <w:szCs w:val="21"/>
              </w:rPr>
              <w:t>纸多种</w:t>
            </w:r>
            <w:proofErr w:type="gramEnd"/>
            <w:r w:rsidRPr="00070031">
              <w:rPr>
                <w:rFonts w:ascii="宋体" w:hAnsi="宋体" w:hint="eastAsia"/>
                <w:szCs w:val="21"/>
              </w:rPr>
              <w:t>材质。</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18</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终端提示语自定义</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 xml:space="preserve">支持 WEB </w:t>
            </w:r>
            <w:proofErr w:type="gramStart"/>
            <w:r w:rsidRPr="00070031">
              <w:rPr>
                <w:rFonts w:ascii="宋体" w:hAnsi="宋体" w:hint="eastAsia"/>
                <w:szCs w:val="21"/>
              </w:rPr>
              <w:t>端管理</w:t>
            </w:r>
            <w:proofErr w:type="gramEnd"/>
            <w:r w:rsidRPr="00070031">
              <w:rPr>
                <w:rFonts w:ascii="宋体" w:hAnsi="宋体" w:hint="eastAsia"/>
                <w:szCs w:val="21"/>
              </w:rPr>
              <w:t>终端软件提示语内容。（需提供系统界面截图，否则视为不满足）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19</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患者姓名匿名化</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支持终端患者姓名隐藏规则配置。（需提供系统界面截图，否则视为不满足）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20</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报告水印嵌入</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支持在报告上按科室自定义添加水印、引导语等信息。（需提供系统界面截图，否则视为不满足）</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21</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一站式领取所有报告</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支持一站式领取全院各科室报告及各种单据。</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22</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权限管理</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可根据不同用户角色对查询系统进行权限配置。</w:t>
            </w:r>
          </w:p>
        </w:tc>
      </w:tr>
      <w:tr w:rsidR="007213BE" w:rsidRPr="00070031" w:rsidTr="00CB6AA5">
        <w:trPr>
          <w:jc w:val="center"/>
        </w:trPr>
        <w:tc>
          <w:tcPr>
            <w:tcW w:w="74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23</w:t>
            </w:r>
          </w:p>
        </w:tc>
        <w:tc>
          <w:tcPr>
            <w:tcW w:w="2569" w:type="dxa"/>
            <w:vAlign w:val="center"/>
          </w:tcPr>
          <w:p w:rsidR="007213BE" w:rsidRPr="00070031" w:rsidRDefault="007213BE" w:rsidP="00CB6AA5">
            <w:pPr>
              <w:spacing w:line="274" w:lineRule="auto"/>
              <w:jc w:val="center"/>
              <w:rPr>
                <w:rFonts w:ascii="宋体" w:hAnsi="宋体"/>
                <w:szCs w:val="21"/>
              </w:rPr>
            </w:pPr>
            <w:r w:rsidRPr="00070031">
              <w:rPr>
                <w:rFonts w:ascii="宋体" w:hAnsi="宋体" w:hint="eastAsia"/>
                <w:szCs w:val="21"/>
              </w:rPr>
              <w:t>前置服务</w:t>
            </w:r>
          </w:p>
        </w:tc>
        <w:tc>
          <w:tcPr>
            <w:tcW w:w="6281" w:type="dxa"/>
          </w:tcPr>
          <w:p w:rsidR="007213BE" w:rsidRPr="00070031" w:rsidRDefault="007213BE" w:rsidP="00CB6AA5">
            <w:pPr>
              <w:spacing w:line="274" w:lineRule="auto"/>
              <w:rPr>
                <w:rFonts w:ascii="宋体" w:hAnsi="宋体"/>
                <w:szCs w:val="21"/>
              </w:rPr>
            </w:pPr>
            <w:r w:rsidRPr="00070031">
              <w:rPr>
                <w:rFonts w:ascii="宋体" w:hAnsi="宋体" w:hint="eastAsia"/>
                <w:szCs w:val="21"/>
              </w:rPr>
              <w:t>通过与前置机的接口，实现院外数据请求，院内数据推送的功能。</w:t>
            </w:r>
          </w:p>
        </w:tc>
      </w:tr>
    </w:tbl>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（三）全院自助服务系统硬件设备要求</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3.1.  A型全院自助终端设备</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提供产品彩页扫描件，投标参数与彩页需相符。实现多任务快速打印，至少支持四通道同步打印输出。</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3.1.1.重点功能参数要求：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1)纸张：同时支持四个以上规格和类型纸张，支持 A4\A5\B5，普通纸，相纸，超声胶片；</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2)色彩支持：黑白/彩色；</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3)支持自动双面打印；</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4)输入方式：红外扫描、读卡器（感应式，芯片式，磁条卡）；</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5)取得医疗器械注册登记证备案凭证；</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6)耗材连续打印量不少于 100000 张。</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3.1.</w:t>
      </w:r>
      <w:r w:rsidR="00C0505D">
        <w:rPr>
          <w:rFonts w:hAnsi="宋体" w:cs="宋体"/>
          <w:szCs w:val="21"/>
        </w:rPr>
        <w:t>2</w:t>
      </w:r>
      <w:r w:rsidRPr="00070031">
        <w:rPr>
          <w:rFonts w:hAnsi="宋体" w:cs="宋体" w:hint="eastAsia"/>
          <w:szCs w:val="21"/>
        </w:rPr>
        <w:t xml:space="preserve"> 数量要求：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 xml:space="preserve">数量为 </w:t>
      </w:r>
      <w:r w:rsidR="00DE102B">
        <w:rPr>
          <w:rFonts w:hAnsi="宋体" w:cs="宋体"/>
          <w:szCs w:val="21"/>
        </w:rPr>
        <w:t>18</w:t>
      </w:r>
      <w:r w:rsidRPr="00070031">
        <w:rPr>
          <w:rFonts w:hAnsi="宋体" w:cs="宋体" w:hint="eastAsia"/>
          <w:szCs w:val="21"/>
        </w:rPr>
        <w:t xml:space="preserve"> 台，采购人可根据实际需要要求中标人增加设备数量,最大数量不超过按 200 门诊量配置 1 台自助设备配置。</w:t>
      </w: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3.2.  B型放射自助终端设备参数要求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提供产品彩页扫描，投标参数与彩页需相符。</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A 型全院自助终端设备与 B 型放射自助终端设备为同一品牌。</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3.2.1.设备其他技术参数要求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3.2.2.数量要求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数量为 4 台，采购人可根据实际需要要求中标人增加</w:t>
      </w:r>
      <w:bookmarkStart w:id="1" w:name="_GoBack"/>
      <w:bookmarkEnd w:id="1"/>
      <w:r w:rsidRPr="00070031">
        <w:rPr>
          <w:rFonts w:hAnsi="宋体" w:cs="宋体" w:hint="eastAsia"/>
          <w:szCs w:val="21"/>
        </w:rPr>
        <w:t>数量，配置标准不低于按 100 张/台，中标人不</w:t>
      </w:r>
      <w:r w:rsidRPr="00070031">
        <w:rPr>
          <w:rFonts w:hAnsi="宋体" w:cs="宋体" w:hint="eastAsia"/>
          <w:szCs w:val="21"/>
        </w:rPr>
        <w:lastRenderedPageBreak/>
        <w:t>得拒绝且采购人不再支付额外的费用。</w:t>
      </w: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3.3.配套胶片参数</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7499"/>
      </w:tblGrid>
      <w:tr w:rsidR="007213BE" w:rsidRPr="00070031" w:rsidTr="00CB6AA5">
        <w:trPr>
          <w:jc w:val="center"/>
        </w:trPr>
        <w:tc>
          <w:tcPr>
            <w:tcW w:w="1251" w:type="pct"/>
          </w:tcPr>
          <w:p w:rsidR="007213BE" w:rsidRPr="00070031" w:rsidRDefault="007213BE" w:rsidP="00CB6AA5">
            <w:pPr>
              <w:spacing w:line="274" w:lineRule="auto"/>
              <w:rPr>
                <w:rFonts w:ascii="宋体" w:hAnsi="宋体"/>
                <w:b/>
                <w:szCs w:val="21"/>
              </w:rPr>
            </w:pPr>
            <w:r w:rsidRPr="00070031">
              <w:rPr>
                <w:rFonts w:ascii="宋体" w:hAnsi="宋体" w:hint="eastAsia"/>
                <w:b/>
                <w:szCs w:val="21"/>
              </w:rPr>
              <w:t>项目</w:t>
            </w:r>
          </w:p>
        </w:tc>
        <w:tc>
          <w:tcPr>
            <w:tcW w:w="3749" w:type="pct"/>
          </w:tcPr>
          <w:p w:rsidR="007213BE" w:rsidRPr="00070031" w:rsidRDefault="007213BE" w:rsidP="00CB6AA5">
            <w:pPr>
              <w:spacing w:line="274" w:lineRule="auto"/>
              <w:rPr>
                <w:rFonts w:ascii="宋体" w:hAnsi="宋体"/>
                <w:b/>
                <w:szCs w:val="21"/>
              </w:rPr>
            </w:pPr>
            <w:r w:rsidRPr="00070031">
              <w:rPr>
                <w:rFonts w:ascii="宋体" w:hAnsi="宋体" w:hint="eastAsia"/>
                <w:b/>
                <w:szCs w:val="21"/>
              </w:rPr>
              <w:t>参数及指标描述</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胶片类型</w:t>
            </w:r>
          </w:p>
        </w:tc>
        <w:tc>
          <w:tcPr>
            <w:tcW w:w="3749" w:type="pct"/>
          </w:tcPr>
          <w:p w:rsidR="007213BE" w:rsidRPr="00070031" w:rsidRDefault="007213BE" w:rsidP="00CB6AA5">
            <w:pPr>
              <w:spacing w:line="274" w:lineRule="auto"/>
              <w:rPr>
                <w:rFonts w:ascii="宋体" w:hAnsi="宋体"/>
                <w:bCs/>
                <w:szCs w:val="21"/>
              </w:rPr>
            </w:pPr>
            <w:r w:rsidRPr="00070031">
              <w:rPr>
                <w:rFonts w:ascii="宋体" w:hAnsi="宋体" w:hint="eastAsia"/>
                <w:szCs w:val="21"/>
              </w:rPr>
              <w:t>热敏胶片</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用途</w:t>
            </w:r>
          </w:p>
        </w:tc>
        <w:tc>
          <w:tcPr>
            <w:tcW w:w="3749" w:type="pct"/>
          </w:tcPr>
          <w:p w:rsidR="007213BE" w:rsidRPr="00070031" w:rsidRDefault="007213BE" w:rsidP="00CB6AA5">
            <w:pPr>
              <w:spacing w:line="274" w:lineRule="auto"/>
              <w:rPr>
                <w:rFonts w:ascii="宋体" w:hAnsi="宋体"/>
                <w:bCs/>
                <w:szCs w:val="21"/>
              </w:rPr>
            </w:pPr>
            <w:r w:rsidRPr="00070031">
              <w:rPr>
                <w:rFonts w:ascii="宋体" w:hAnsi="宋体" w:hint="eastAsia"/>
                <w:bCs/>
                <w:szCs w:val="21"/>
              </w:rPr>
              <w:t>与所用打印设备为同一品牌，配套使用，记录医用影像图像</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规格需求</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8*10、10*12、11*14、14*17</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灰阶</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14bit</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厚度</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204±8μm</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有害物质检测</w:t>
            </w:r>
          </w:p>
        </w:tc>
        <w:tc>
          <w:tcPr>
            <w:tcW w:w="3749"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不含（铅，镉，汞，六价铬，多溴联苯和多溴二苯醚）六种有害物质</w:t>
            </w:r>
          </w:p>
        </w:tc>
      </w:tr>
      <w:tr w:rsidR="007213BE" w:rsidRPr="00070031" w:rsidTr="00CB6AA5">
        <w:trPr>
          <w:jc w:val="center"/>
        </w:trPr>
        <w:tc>
          <w:tcPr>
            <w:tcW w:w="1251" w:type="pct"/>
          </w:tcPr>
          <w:p w:rsidR="007213BE" w:rsidRPr="00070031" w:rsidRDefault="007213BE" w:rsidP="00CB6AA5">
            <w:pPr>
              <w:spacing w:line="274" w:lineRule="auto"/>
              <w:rPr>
                <w:rFonts w:ascii="宋体" w:hAnsi="宋体"/>
                <w:szCs w:val="21"/>
              </w:rPr>
            </w:pPr>
            <w:r w:rsidRPr="00070031">
              <w:rPr>
                <w:rFonts w:ascii="宋体" w:hAnsi="宋体" w:hint="eastAsia"/>
                <w:szCs w:val="21"/>
              </w:rPr>
              <w:t>非OEM产品</w:t>
            </w:r>
          </w:p>
        </w:tc>
        <w:tc>
          <w:tcPr>
            <w:tcW w:w="3749" w:type="pct"/>
          </w:tcPr>
          <w:p w:rsidR="007213BE" w:rsidRPr="00070031" w:rsidRDefault="007213BE" w:rsidP="00CB6AA5">
            <w:pPr>
              <w:spacing w:line="274" w:lineRule="auto"/>
              <w:rPr>
                <w:rFonts w:ascii="宋体" w:hAnsi="宋体"/>
                <w:b/>
                <w:bCs/>
                <w:szCs w:val="21"/>
              </w:rPr>
            </w:pPr>
            <w:r w:rsidRPr="00070031">
              <w:rPr>
                <w:rFonts w:ascii="宋体" w:hAnsi="宋体" w:hint="eastAsia"/>
                <w:bCs/>
                <w:szCs w:val="21"/>
              </w:rPr>
              <w:t>国产厂家需出具生产厂家自有的生产基地、生产线证明材料；</w:t>
            </w:r>
          </w:p>
        </w:tc>
      </w:tr>
    </w:tbl>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7213BE" w:rsidP="00C0505D">
      <w:pPr>
        <w:pStyle w:val="a3"/>
        <w:tabs>
          <w:tab w:val="left" w:pos="1755"/>
          <w:tab w:val="left" w:pos="2025"/>
        </w:tabs>
        <w:adjustRightInd w:val="0"/>
        <w:snapToGrid w:val="0"/>
        <w:spacing w:line="274" w:lineRule="auto"/>
        <w:rPr>
          <w:rFonts w:hAnsi="宋体" w:cs="宋体"/>
          <w:b/>
          <w:szCs w:val="21"/>
        </w:rPr>
      </w:pPr>
      <w:r w:rsidRPr="00070031">
        <w:rPr>
          <w:rFonts w:hAnsi="宋体" w:cs="宋体" w:hint="eastAsia"/>
          <w:b/>
          <w:szCs w:val="21"/>
        </w:rPr>
        <w:t>（四）CA 电子认证系统</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4.1.UKey 数量需求：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 xml:space="preserve">1)数量为 150 </w:t>
      </w:r>
      <w:proofErr w:type="gramStart"/>
      <w:r w:rsidRPr="00070031">
        <w:rPr>
          <w:rFonts w:hAnsi="宋体" w:cs="宋体" w:hint="eastAsia"/>
          <w:szCs w:val="21"/>
        </w:rPr>
        <w:t>个</w:t>
      </w:r>
      <w:proofErr w:type="gramEnd"/>
      <w:r w:rsidRPr="00070031">
        <w:rPr>
          <w:rFonts w:hAnsi="宋体" w:cs="宋体" w:hint="eastAsia"/>
          <w:szCs w:val="21"/>
        </w:rPr>
        <w:t>，且需根据采购人医技报告医生的增加而增加，合同期内 CA 证书的服务费包含在投标报价中。</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2)能实现电子签名与签章的双签功能。</w:t>
      </w:r>
    </w:p>
    <w:p w:rsidR="007213BE" w:rsidRPr="00070031" w:rsidRDefault="007213BE" w:rsidP="007213BE">
      <w:pPr>
        <w:pStyle w:val="a3"/>
        <w:tabs>
          <w:tab w:val="left" w:pos="1755"/>
          <w:tab w:val="left" w:pos="2025"/>
        </w:tabs>
        <w:adjustRightInd w:val="0"/>
        <w:snapToGrid w:val="0"/>
        <w:spacing w:line="274" w:lineRule="auto"/>
        <w:ind w:firstLineChars="200" w:firstLine="422"/>
        <w:rPr>
          <w:rFonts w:hAnsi="宋体" w:cs="宋体"/>
          <w:b/>
          <w:szCs w:val="21"/>
        </w:rPr>
      </w:pPr>
      <w:r w:rsidRPr="00070031">
        <w:rPr>
          <w:rFonts w:hAnsi="宋体" w:cs="宋体" w:hint="eastAsia"/>
          <w:b/>
          <w:szCs w:val="21"/>
        </w:rPr>
        <w:t>4.2.功能要求</w:t>
      </w:r>
    </w:p>
    <w:tbl>
      <w:tblPr>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7"/>
        <w:gridCol w:w="1841"/>
        <w:gridCol w:w="6569"/>
      </w:tblGrid>
      <w:tr w:rsidR="007213BE" w:rsidRPr="00070031" w:rsidTr="00CB6AA5">
        <w:trPr>
          <w:jc w:val="center"/>
        </w:trPr>
        <w:tc>
          <w:tcPr>
            <w:tcW w:w="1157" w:type="dxa"/>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指标</w:t>
            </w:r>
          </w:p>
        </w:tc>
        <w:tc>
          <w:tcPr>
            <w:tcW w:w="1841" w:type="dxa"/>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指标项</w:t>
            </w:r>
          </w:p>
        </w:tc>
        <w:tc>
          <w:tcPr>
            <w:tcW w:w="6569" w:type="dxa"/>
          </w:tcPr>
          <w:p w:rsidR="007213BE" w:rsidRPr="00070031" w:rsidRDefault="007213BE" w:rsidP="00CB6AA5">
            <w:pPr>
              <w:pStyle w:val="TableParagraph"/>
              <w:spacing w:line="274" w:lineRule="auto"/>
              <w:jc w:val="center"/>
              <w:rPr>
                <w:b/>
                <w:sz w:val="21"/>
                <w:szCs w:val="21"/>
              </w:rPr>
            </w:pPr>
            <w:r w:rsidRPr="00070031">
              <w:rPr>
                <w:rFonts w:hint="eastAsia"/>
                <w:b/>
                <w:sz w:val="21"/>
                <w:szCs w:val="21"/>
              </w:rPr>
              <w:t>规格要求</w:t>
            </w:r>
          </w:p>
        </w:tc>
      </w:tr>
      <w:tr w:rsidR="007213BE" w:rsidRPr="00070031" w:rsidTr="00CB6AA5">
        <w:trPr>
          <w:jc w:val="center"/>
        </w:trPr>
        <w:tc>
          <w:tcPr>
            <w:tcW w:w="1157" w:type="dxa"/>
            <w:vMerge w:val="restart"/>
          </w:tcPr>
          <w:p w:rsidR="007213BE" w:rsidRPr="00070031" w:rsidRDefault="007213BE" w:rsidP="00CB6AA5">
            <w:pPr>
              <w:pStyle w:val="TableParagraph"/>
              <w:spacing w:line="274" w:lineRule="auto"/>
              <w:jc w:val="center"/>
              <w:rPr>
                <w:sz w:val="21"/>
                <w:szCs w:val="21"/>
              </w:rPr>
            </w:pPr>
            <w:r w:rsidRPr="00070031">
              <w:rPr>
                <w:rFonts w:hint="eastAsia"/>
                <w:sz w:val="21"/>
                <w:szCs w:val="21"/>
              </w:rPr>
              <w:t>功能要求</w:t>
            </w: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安全身份认证</w:t>
            </w:r>
          </w:p>
        </w:tc>
        <w:tc>
          <w:tcPr>
            <w:tcW w:w="6569" w:type="dxa"/>
          </w:tcPr>
          <w:p w:rsidR="007213BE" w:rsidRPr="00070031" w:rsidRDefault="007213BE" w:rsidP="00CB6AA5">
            <w:pPr>
              <w:pStyle w:val="TableParagraph"/>
              <w:spacing w:line="274" w:lineRule="auto"/>
              <w:rPr>
                <w:sz w:val="21"/>
                <w:szCs w:val="21"/>
              </w:rPr>
            </w:pPr>
            <w:r w:rsidRPr="00070031">
              <w:rPr>
                <w:rFonts w:hint="eastAsia"/>
                <w:spacing w:val="-4"/>
                <w:sz w:val="21"/>
                <w:szCs w:val="21"/>
              </w:rPr>
              <w:t xml:space="preserve">实现基于数字证书的安全身份认证，支持 </w:t>
            </w:r>
            <w:r w:rsidRPr="00070031">
              <w:rPr>
                <w:rFonts w:hint="eastAsia"/>
                <w:sz w:val="21"/>
                <w:szCs w:val="21"/>
              </w:rPr>
              <w:t>X.509</w:t>
            </w:r>
            <w:r w:rsidRPr="00070031">
              <w:rPr>
                <w:rFonts w:hint="eastAsia"/>
                <w:spacing w:val="-5"/>
                <w:sz w:val="21"/>
                <w:szCs w:val="21"/>
              </w:rPr>
              <w:t xml:space="preserve"> 数字证书，集成证书有</w:t>
            </w:r>
            <w:r w:rsidRPr="00070031">
              <w:rPr>
                <w:rFonts w:hint="eastAsia"/>
                <w:sz w:val="21"/>
                <w:szCs w:val="21"/>
              </w:rPr>
              <w:t>效性检查、根证书验证、CRL 验证，兼容深圳金</w:t>
            </w:r>
            <w:proofErr w:type="gramStart"/>
            <w:r w:rsidRPr="00070031">
              <w:rPr>
                <w:rFonts w:hint="eastAsia"/>
                <w:sz w:val="21"/>
                <w:szCs w:val="21"/>
              </w:rPr>
              <w:t>建数字</w:t>
            </w:r>
            <w:proofErr w:type="gramEnd"/>
            <w:r w:rsidRPr="00070031">
              <w:rPr>
                <w:rFonts w:hint="eastAsia"/>
                <w:sz w:val="21"/>
                <w:szCs w:val="21"/>
              </w:rPr>
              <w:t>证书。</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数字签名和验证</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实现基于数字证书的数字签名功能和数字签名验证功能，支持 PKCS#1、PKCS#7 等数字签名格式，支持 RSA 非对称算法，支持 SHA1 摘要算法</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支持算法</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支持 RSA 算法，支持 SM2 算法</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根证书管理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可配置多家信任 CA 根证书。</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CRL 同步管理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自动同步 CA 机构最新发布的 CRL 文件，可以配置同步频率，支持手工同步功能。</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用户管理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支持用户管理功能，实现与应用系统之间用户信息自动同步功能。实现用户信息与签发的数字证书信息关联。</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应用管理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支持多个应用系统的安全身份认证功能，可以后台配置应用系统信息。</w:t>
            </w:r>
          </w:p>
        </w:tc>
      </w:tr>
      <w:tr w:rsidR="007213BE" w:rsidRPr="00070031" w:rsidTr="00CB6AA5">
        <w:trPr>
          <w:jc w:val="center"/>
        </w:trPr>
        <w:tc>
          <w:tcPr>
            <w:tcW w:w="1157" w:type="dxa"/>
            <w:vMerge/>
            <w:tcBorders>
              <w:top w:val="nil"/>
            </w:tcBorders>
          </w:tcPr>
          <w:p w:rsidR="007213BE" w:rsidRPr="00070031" w:rsidRDefault="007213BE" w:rsidP="00CB6AA5">
            <w:pPr>
              <w:spacing w:line="274" w:lineRule="auto"/>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日志管理</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提供系统管理日志和用户登录的带数字签名的日志功能，提供图形化的日志分析功能。</w:t>
            </w:r>
          </w:p>
        </w:tc>
      </w:tr>
      <w:tr w:rsidR="007213BE" w:rsidRPr="00070031" w:rsidTr="00CB6AA5">
        <w:trPr>
          <w:jc w:val="center"/>
        </w:trPr>
        <w:tc>
          <w:tcPr>
            <w:tcW w:w="1157" w:type="dxa"/>
            <w:vMerge w:val="restart"/>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性能要求</w:t>
            </w: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最大并发连接数</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 xml:space="preserve">大于 1000 </w:t>
            </w:r>
            <w:proofErr w:type="gramStart"/>
            <w:r w:rsidRPr="00070031">
              <w:rPr>
                <w:rFonts w:hint="eastAsia"/>
                <w:sz w:val="21"/>
                <w:szCs w:val="21"/>
              </w:rPr>
              <w:t>个</w:t>
            </w:r>
            <w:proofErr w:type="gramEnd"/>
          </w:p>
        </w:tc>
      </w:tr>
      <w:tr w:rsidR="007213BE" w:rsidRPr="00070031" w:rsidTr="00CB6AA5">
        <w:trPr>
          <w:jc w:val="center"/>
        </w:trPr>
        <w:tc>
          <w:tcPr>
            <w:tcW w:w="1157" w:type="dxa"/>
            <w:vMerge/>
            <w:tcBorders>
              <w:top w:val="nil"/>
            </w:tcBorders>
            <w:vAlign w:val="center"/>
          </w:tcPr>
          <w:p w:rsidR="007213BE" w:rsidRPr="00070031" w:rsidRDefault="007213BE" w:rsidP="00CB6AA5">
            <w:pPr>
              <w:spacing w:line="274" w:lineRule="auto"/>
              <w:jc w:val="center"/>
              <w:rPr>
                <w:rFonts w:ascii="宋体" w:hAnsi="宋体"/>
                <w:szCs w:val="21"/>
              </w:rPr>
            </w:pP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数字签名性能</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签名大于 1500 次/秒，验证签名大于 3000 次</w:t>
            </w:r>
          </w:p>
        </w:tc>
      </w:tr>
      <w:tr w:rsidR="007213BE" w:rsidRPr="00070031" w:rsidTr="00CB6AA5">
        <w:trPr>
          <w:jc w:val="center"/>
        </w:trPr>
        <w:tc>
          <w:tcPr>
            <w:tcW w:w="1157"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资质要求</w:t>
            </w:r>
          </w:p>
        </w:tc>
        <w:tc>
          <w:tcPr>
            <w:tcW w:w="1841" w:type="dxa"/>
            <w:vAlign w:val="center"/>
          </w:tcPr>
          <w:p w:rsidR="007213BE" w:rsidRPr="00070031" w:rsidRDefault="007213BE" w:rsidP="00CB6AA5">
            <w:pPr>
              <w:pStyle w:val="TableParagraph"/>
              <w:spacing w:line="274" w:lineRule="auto"/>
              <w:jc w:val="center"/>
              <w:rPr>
                <w:sz w:val="21"/>
                <w:szCs w:val="21"/>
              </w:rPr>
            </w:pPr>
            <w:r w:rsidRPr="00070031">
              <w:rPr>
                <w:rFonts w:hint="eastAsia"/>
                <w:sz w:val="21"/>
                <w:szCs w:val="21"/>
              </w:rPr>
              <w:t>生产单位资质要求</w:t>
            </w:r>
          </w:p>
        </w:tc>
        <w:tc>
          <w:tcPr>
            <w:tcW w:w="6569" w:type="dxa"/>
          </w:tcPr>
          <w:p w:rsidR="007213BE" w:rsidRPr="00070031" w:rsidRDefault="007213BE" w:rsidP="00CB6AA5">
            <w:pPr>
              <w:pStyle w:val="TableParagraph"/>
              <w:spacing w:line="274" w:lineRule="auto"/>
              <w:rPr>
                <w:sz w:val="21"/>
                <w:szCs w:val="21"/>
              </w:rPr>
            </w:pPr>
            <w:r w:rsidRPr="00070031">
              <w:rPr>
                <w:rFonts w:hint="eastAsia"/>
                <w:sz w:val="21"/>
                <w:szCs w:val="21"/>
              </w:rPr>
              <w:t>获得国家密码管理局《商用密码产品销售许可证》；</w:t>
            </w:r>
          </w:p>
          <w:p w:rsidR="007213BE" w:rsidRPr="00070031" w:rsidRDefault="007213BE" w:rsidP="00CB6AA5">
            <w:pPr>
              <w:pStyle w:val="TableParagraph"/>
              <w:spacing w:line="274" w:lineRule="auto"/>
              <w:rPr>
                <w:sz w:val="21"/>
                <w:szCs w:val="21"/>
              </w:rPr>
            </w:pPr>
            <w:r w:rsidRPr="00070031">
              <w:rPr>
                <w:rFonts w:hint="eastAsia"/>
                <w:sz w:val="21"/>
                <w:szCs w:val="21"/>
              </w:rPr>
              <w:t>工信部颁发的《电子认证服务许可证》；</w:t>
            </w:r>
          </w:p>
          <w:p w:rsidR="007213BE" w:rsidRPr="00070031" w:rsidRDefault="007213BE" w:rsidP="00CB6AA5">
            <w:pPr>
              <w:pStyle w:val="TableParagraph"/>
              <w:spacing w:line="274" w:lineRule="auto"/>
              <w:rPr>
                <w:sz w:val="21"/>
                <w:szCs w:val="21"/>
              </w:rPr>
            </w:pPr>
            <w:r w:rsidRPr="00070031">
              <w:rPr>
                <w:rFonts w:hint="eastAsia"/>
                <w:sz w:val="21"/>
                <w:szCs w:val="21"/>
              </w:rPr>
              <w:t>国家密码管理局颁发的《电子认证服务使用密码许可证》；</w:t>
            </w:r>
          </w:p>
          <w:p w:rsidR="007213BE" w:rsidRPr="00070031" w:rsidRDefault="007213BE" w:rsidP="00CB6AA5">
            <w:pPr>
              <w:pStyle w:val="TableParagraph"/>
              <w:spacing w:line="274" w:lineRule="auto"/>
              <w:rPr>
                <w:sz w:val="21"/>
                <w:szCs w:val="21"/>
              </w:rPr>
            </w:pPr>
            <w:r w:rsidRPr="00070031">
              <w:rPr>
                <w:rFonts w:hint="eastAsia"/>
                <w:sz w:val="21"/>
                <w:szCs w:val="21"/>
              </w:rPr>
              <w:t>国家密码管理局颁发的《电子政务电子认证服务机构》；</w:t>
            </w:r>
          </w:p>
        </w:tc>
      </w:tr>
    </w:tbl>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C0505D" w:rsidRDefault="00C0505D" w:rsidP="007213BE">
      <w:pPr>
        <w:pStyle w:val="a3"/>
        <w:tabs>
          <w:tab w:val="left" w:pos="1755"/>
          <w:tab w:val="left" w:pos="2025"/>
        </w:tabs>
        <w:adjustRightInd w:val="0"/>
        <w:snapToGrid w:val="0"/>
        <w:spacing w:line="274" w:lineRule="auto"/>
        <w:ind w:firstLineChars="200" w:firstLine="422"/>
        <w:rPr>
          <w:rFonts w:hAnsi="宋体" w:cs="宋体"/>
          <w:b/>
          <w:szCs w:val="21"/>
        </w:rPr>
      </w:pPr>
    </w:p>
    <w:p w:rsidR="007213BE" w:rsidRPr="00070031" w:rsidRDefault="00C0505D" w:rsidP="00C0505D">
      <w:pPr>
        <w:pStyle w:val="a3"/>
        <w:tabs>
          <w:tab w:val="left" w:pos="1755"/>
          <w:tab w:val="left" w:pos="2025"/>
        </w:tabs>
        <w:adjustRightInd w:val="0"/>
        <w:snapToGrid w:val="0"/>
        <w:spacing w:line="274" w:lineRule="auto"/>
        <w:rPr>
          <w:rFonts w:hAnsi="宋体" w:cs="宋体"/>
          <w:b/>
          <w:szCs w:val="21"/>
        </w:rPr>
      </w:pPr>
      <w:r>
        <w:rPr>
          <w:rFonts w:hAnsi="宋体" w:cs="宋体"/>
          <w:b/>
          <w:szCs w:val="21"/>
        </w:rPr>
        <w:t>（五）</w:t>
      </w:r>
      <w:r w:rsidR="007213BE" w:rsidRPr="00070031">
        <w:rPr>
          <w:rFonts w:hAnsi="宋体" w:cs="宋体" w:hint="eastAsia"/>
          <w:b/>
          <w:szCs w:val="21"/>
        </w:rPr>
        <w:t>服务要求</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1)</w:t>
      </w:r>
      <w:r>
        <w:rPr>
          <w:rFonts w:hAnsi="宋体" w:cs="宋体" w:hint="eastAsia"/>
          <w:szCs w:val="21"/>
        </w:rPr>
        <w:t>需提供不少于两人现场驻点服务（含院本部及各分院），</w:t>
      </w:r>
      <w:r w:rsidRPr="00070031">
        <w:rPr>
          <w:rFonts w:hAnsi="宋体" w:cs="宋体" w:hint="eastAsia"/>
          <w:szCs w:val="21"/>
        </w:rPr>
        <w:t>服务时间：7×8 小时每周，电话值班为 24 小时/天，365 天全年无休，每天 8 小时工作时间由采购人定义。</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2)服务时效：工作时间接到报修 20 分钟内赶到故障现场，并在 20 分钟内排除故障，无法在规定时</w:t>
      </w:r>
      <w:r w:rsidRPr="00070031">
        <w:rPr>
          <w:rFonts w:hAnsi="宋体" w:cs="宋体" w:hint="eastAsia"/>
          <w:szCs w:val="21"/>
        </w:rPr>
        <w:lastRenderedPageBreak/>
        <w:t>间内排除故障的需报采购人主管部门，并说明原因及故障恢复时间，如恢复时间超过 24 小时需提供应急方案或提供备用设备；非工作时间 30 分钟内电话响应，且如有需要需在接到需求的 2 小时内到达现场解决故障。</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3)每个月提供一次使用科室意见调查，并签名确认，并形成服务优化整改报告。</w:t>
      </w:r>
    </w:p>
    <w:p w:rsidR="007213BE" w:rsidRPr="00070031" w:rsidRDefault="007213BE" w:rsidP="007213BE">
      <w:pPr>
        <w:pStyle w:val="a3"/>
        <w:tabs>
          <w:tab w:val="left" w:pos="1755"/>
          <w:tab w:val="left" w:pos="2025"/>
        </w:tabs>
        <w:adjustRightInd w:val="0"/>
        <w:snapToGrid w:val="0"/>
        <w:spacing w:line="274" w:lineRule="auto"/>
        <w:ind w:firstLineChars="200" w:firstLine="420"/>
        <w:rPr>
          <w:rFonts w:hAnsi="宋体" w:cs="宋体"/>
          <w:szCs w:val="21"/>
        </w:rPr>
      </w:pPr>
      <w:r w:rsidRPr="00070031">
        <w:rPr>
          <w:rFonts w:hAnsi="宋体" w:cs="宋体" w:hint="eastAsia"/>
          <w:szCs w:val="21"/>
        </w:rPr>
        <w:t>4)每个月提供故障维护报告。如出现3次以上超规定的响应时间，采购人有权终止合同。</w:t>
      </w:r>
    </w:p>
    <w:p w:rsidR="007213BE" w:rsidRPr="00070031" w:rsidRDefault="007213BE" w:rsidP="007213BE">
      <w:pPr>
        <w:spacing w:line="360" w:lineRule="auto"/>
        <w:rPr>
          <w:rFonts w:ascii="宋体" w:hAnsi="宋体" w:cs="宋体"/>
          <w:sz w:val="24"/>
        </w:rPr>
      </w:pPr>
    </w:p>
    <w:p w:rsidR="005B666A" w:rsidRPr="007213BE" w:rsidRDefault="005B666A"/>
    <w:sectPr w:rsidR="005B666A" w:rsidRPr="007213BE">
      <w:pgSz w:w="11907" w:h="16840"/>
      <w:pgMar w:top="1440" w:right="748" w:bottom="799" w:left="1440" w:header="720" w:footer="1055" w:gutter="0"/>
      <w:cols w:space="720"/>
      <w:titlePg/>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EBF00"/>
    <w:multiLevelType w:val="singleLevel"/>
    <w:tmpl w:val="FB9EBF00"/>
    <w:lvl w:ilvl="0">
      <w:start w:val="1"/>
      <w:numFmt w:val="chineseCounting"/>
      <w:pStyle w:val="TOC"/>
      <w:suff w:val="nothing"/>
      <w:lvlText w:val="%1、"/>
      <w:lvlJc w:val="left"/>
      <w:rPr>
        <w:rFonts w:hint="eastAsia"/>
      </w:rPr>
    </w:lvl>
  </w:abstractNum>
  <w:abstractNum w:abstractNumId="1">
    <w:nsid w:val="5A095571"/>
    <w:multiLevelType w:val="hybridMultilevel"/>
    <w:tmpl w:val="5B542AEA"/>
    <w:lvl w:ilvl="0" w:tplc="D3C275A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E4"/>
    <w:rsid w:val="00117DE2"/>
    <w:rsid w:val="005B666A"/>
    <w:rsid w:val="00690339"/>
    <w:rsid w:val="007213BE"/>
    <w:rsid w:val="00C0505D"/>
    <w:rsid w:val="00C662E4"/>
    <w:rsid w:val="00DE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2C4F-4AD8-4763-B2A8-33A7F30C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B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213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7213BE"/>
    <w:rPr>
      <w:rFonts w:ascii="宋体" w:hAnsi="Courier New"/>
    </w:rPr>
  </w:style>
  <w:style w:type="character" w:customStyle="1" w:styleId="Char">
    <w:name w:val="纯文本 Char"/>
    <w:basedOn w:val="a0"/>
    <w:link w:val="a3"/>
    <w:uiPriority w:val="99"/>
    <w:qFormat/>
    <w:rsid w:val="007213BE"/>
    <w:rPr>
      <w:rFonts w:ascii="宋体" w:eastAsia="宋体" w:hAnsi="Courier New" w:cs="Times New Roman"/>
      <w:szCs w:val="24"/>
    </w:rPr>
  </w:style>
  <w:style w:type="character" w:styleId="a4">
    <w:name w:val="annotation reference"/>
    <w:uiPriority w:val="99"/>
    <w:rsid w:val="007213BE"/>
    <w:rPr>
      <w:sz w:val="21"/>
    </w:rPr>
  </w:style>
  <w:style w:type="character" w:customStyle="1" w:styleId="Char1">
    <w:name w:val="批注文字 Char1"/>
    <w:link w:val="a5"/>
    <w:uiPriority w:val="99"/>
    <w:rsid w:val="007213BE"/>
  </w:style>
  <w:style w:type="character" w:customStyle="1" w:styleId="Char0">
    <w:name w:val="列出段落 Char"/>
    <w:aliases w:val="符号列表 Char,List Paragraph1 Char"/>
    <w:link w:val="a6"/>
    <w:qFormat/>
    <w:rsid w:val="007213BE"/>
  </w:style>
  <w:style w:type="paragraph" w:styleId="a5">
    <w:name w:val="annotation text"/>
    <w:basedOn w:val="a"/>
    <w:link w:val="Char1"/>
    <w:uiPriority w:val="99"/>
    <w:qFormat/>
    <w:rsid w:val="007213BE"/>
    <w:pPr>
      <w:jc w:val="left"/>
    </w:pPr>
    <w:rPr>
      <w:rFonts w:asciiTheme="minorHAnsi" w:eastAsiaTheme="minorEastAsia" w:hAnsiTheme="minorHAnsi" w:cstheme="minorBidi"/>
      <w:szCs w:val="22"/>
    </w:rPr>
  </w:style>
  <w:style w:type="character" w:customStyle="1" w:styleId="Char2">
    <w:name w:val="批注文字 Char"/>
    <w:basedOn w:val="a0"/>
    <w:uiPriority w:val="99"/>
    <w:semiHidden/>
    <w:rsid w:val="007213BE"/>
    <w:rPr>
      <w:rFonts w:ascii="Times New Roman" w:eastAsia="宋体" w:hAnsi="Times New Roman" w:cs="Times New Roman"/>
      <w:szCs w:val="24"/>
    </w:rPr>
  </w:style>
  <w:style w:type="paragraph" w:styleId="a6">
    <w:name w:val="List Paragraph"/>
    <w:aliases w:val="符号列表,List Paragraph1"/>
    <w:basedOn w:val="a"/>
    <w:link w:val="Char0"/>
    <w:qFormat/>
    <w:rsid w:val="007213BE"/>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7213BE"/>
    <w:rPr>
      <w:rFonts w:ascii="Times New Roman" w:eastAsia="宋体" w:hAnsi="Times New Roman" w:cs="Times New Roman"/>
      <w:b/>
      <w:bCs/>
      <w:kern w:val="44"/>
      <w:sz w:val="44"/>
      <w:szCs w:val="44"/>
    </w:rPr>
  </w:style>
  <w:style w:type="paragraph" w:styleId="TOC">
    <w:name w:val="TOC Heading"/>
    <w:basedOn w:val="1"/>
    <w:next w:val="a"/>
    <w:qFormat/>
    <w:rsid w:val="007213BE"/>
    <w:pPr>
      <w:keepNext w:val="0"/>
      <w:keepLines w:val="0"/>
      <w:pageBreakBefore/>
      <w:numPr>
        <w:numId w:val="1"/>
      </w:numPr>
      <w:spacing w:before="120" w:after="0" w:line="276" w:lineRule="auto"/>
      <w:jc w:val="center"/>
    </w:pPr>
    <w:rPr>
      <w:rFonts w:ascii="Cambria" w:hAnsi="Cambria"/>
      <w:kern w:val="0"/>
      <w:sz w:val="30"/>
      <w:szCs w:val="28"/>
      <w:lang w:val="x-none" w:eastAsia="x-none"/>
    </w:rPr>
  </w:style>
  <w:style w:type="paragraph" w:customStyle="1" w:styleId="TableParagraph">
    <w:name w:val="Table Paragraph"/>
    <w:basedOn w:val="a"/>
    <w:uiPriority w:val="1"/>
    <w:qFormat/>
    <w:rsid w:val="007213BE"/>
    <w:pPr>
      <w:autoSpaceDE w:val="0"/>
      <w:autoSpaceDN w:val="0"/>
      <w:jc w:val="left"/>
    </w:pPr>
    <w:rPr>
      <w:rFonts w:ascii="宋体" w:hAnsi="宋体" w:cs="宋体"/>
      <w:kern w:val="0"/>
      <w:sz w:val="24"/>
      <w:szCs w:val="22"/>
      <w:lang w:val="zh-CN" w:bidi="zh-CN"/>
    </w:rPr>
  </w:style>
  <w:style w:type="paragraph" w:styleId="a7">
    <w:name w:val="Balloon Text"/>
    <w:basedOn w:val="a"/>
    <w:link w:val="Char3"/>
    <w:uiPriority w:val="99"/>
    <w:semiHidden/>
    <w:unhideWhenUsed/>
    <w:rsid w:val="007213BE"/>
    <w:rPr>
      <w:sz w:val="18"/>
      <w:szCs w:val="18"/>
    </w:rPr>
  </w:style>
  <w:style w:type="character" w:customStyle="1" w:styleId="Char3">
    <w:name w:val="批注框文本 Char"/>
    <w:basedOn w:val="a0"/>
    <w:link w:val="a7"/>
    <w:uiPriority w:val="99"/>
    <w:semiHidden/>
    <w:rsid w:val="007213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余捷</dc:creator>
  <cp:keywords/>
  <dc:description/>
  <cp:lastModifiedBy>余捷</cp:lastModifiedBy>
  <cp:revision>8</cp:revision>
  <dcterms:created xsi:type="dcterms:W3CDTF">2023-06-02T07:20:00Z</dcterms:created>
  <dcterms:modified xsi:type="dcterms:W3CDTF">2024-08-09T01:15:00Z</dcterms:modified>
</cp:coreProperties>
</file>