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9D" w:rsidRPr="0087689D" w:rsidRDefault="0087689D" w:rsidP="0087689D">
      <w:pPr>
        <w:pStyle w:val="1"/>
        <w:jc w:val="center"/>
        <w:rPr>
          <w:sz w:val="36"/>
          <w:highlight w:val="white"/>
          <w:lang w:val="zh-CN"/>
        </w:rPr>
      </w:pPr>
      <w:bookmarkStart w:id="0" w:name="_Toc176844897"/>
      <w:bookmarkStart w:id="1" w:name="_Toc199735932"/>
      <w:bookmarkStart w:id="2" w:name="_Toc199736016"/>
      <w:bookmarkStart w:id="3" w:name="_Toc199736962"/>
      <w:bookmarkStart w:id="4" w:name="_Toc199815444"/>
      <w:bookmarkStart w:id="5" w:name="_Toc395083531"/>
      <w:bookmarkStart w:id="6" w:name="_Toc401232238"/>
      <w:bookmarkStart w:id="7" w:name="_Toc411005318"/>
      <w:r w:rsidRPr="0087689D">
        <w:rPr>
          <w:rFonts w:hint="eastAsia"/>
          <w:sz w:val="36"/>
          <w:highlight w:val="white"/>
          <w:lang w:val="zh-CN"/>
        </w:rPr>
        <w:t>广州市</w:t>
      </w:r>
      <w:proofErr w:type="gramStart"/>
      <w:r w:rsidRPr="0087689D">
        <w:rPr>
          <w:sz w:val="36"/>
          <w:highlight w:val="white"/>
          <w:lang w:val="zh-CN"/>
        </w:rPr>
        <w:t>番禺区</w:t>
      </w:r>
      <w:proofErr w:type="gramEnd"/>
      <w:r w:rsidRPr="0087689D">
        <w:rPr>
          <w:sz w:val="36"/>
          <w:highlight w:val="white"/>
          <w:lang w:val="zh-CN"/>
        </w:rPr>
        <w:t>互联网出口租赁服务采购需求</w:t>
      </w:r>
    </w:p>
    <w:p w:rsidR="00246337" w:rsidRPr="00036D9F" w:rsidRDefault="00246337" w:rsidP="00246337">
      <w:pPr>
        <w:numPr>
          <w:ilvl w:val="0"/>
          <w:numId w:val="1"/>
        </w:numPr>
        <w:tabs>
          <w:tab w:val="clear" w:pos="1701"/>
        </w:tabs>
        <w:autoSpaceDE w:val="0"/>
        <w:autoSpaceDN w:val="0"/>
        <w:adjustRightInd w:val="0"/>
        <w:spacing w:line="440" w:lineRule="exact"/>
        <w:ind w:left="0" w:firstLine="0"/>
        <w:jc w:val="center"/>
        <w:outlineLvl w:val="0"/>
        <w:rPr>
          <w:rFonts w:ascii="宋体" w:hAnsi="宋体"/>
          <w:b/>
          <w:sz w:val="30"/>
          <w:szCs w:val="30"/>
          <w:lang w:val="zh-CN"/>
        </w:rPr>
      </w:pPr>
      <w:r w:rsidRPr="00036D9F">
        <w:rPr>
          <w:rFonts w:ascii="宋体" w:hAnsi="宋体" w:hint="eastAsia"/>
          <w:b/>
          <w:sz w:val="30"/>
          <w:szCs w:val="30"/>
          <w:highlight w:val="white"/>
          <w:lang w:val="zh-CN"/>
        </w:rPr>
        <w:t>采购人需求</w:t>
      </w:r>
      <w:bookmarkEnd w:id="0"/>
      <w:bookmarkEnd w:id="1"/>
      <w:bookmarkEnd w:id="2"/>
      <w:bookmarkEnd w:id="3"/>
      <w:bookmarkEnd w:id="4"/>
      <w:bookmarkEnd w:id="5"/>
      <w:bookmarkEnd w:id="6"/>
      <w:bookmarkEnd w:id="7"/>
    </w:p>
    <w:p w:rsidR="00F26E64" w:rsidRDefault="00F26E64" w:rsidP="00F26E64">
      <w:pPr>
        <w:pStyle w:val="2"/>
        <w:numPr>
          <w:ilvl w:val="0"/>
          <w:numId w:val="8"/>
        </w:numPr>
        <w:rPr>
          <w:rFonts w:ascii="宋体" w:eastAsia="宋体" w:hAnsi="宋体"/>
          <w:sz w:val="28"/>
        </w:rPr>
      </w:pPr>
      <w:bookmarkStart w:id="8" w:name="_Toc418088570"/>
      <w:bookmarkStart w:id="9" w:name="EBf82158b36b834dedaf73836f7047b83f"/>
      <w:r>
        <w:rPr>
          <w:rFonts w:ascii="宋体" w:eastAsia="宋体" w:hAnsi="宋体" w:hint="eastAsia"/>
          <w:sz w:val="28"/>
        </w:rPr>
        <w:t>说明：</w:t>
      </w:r>
    </w:p>
    <w:p w:rsidR="00F26E64" w:rsidRPr="002611B0" w:rsidRDefault="00F26E64" w:rsidP="002611B0">
      <w:pPr>
        <w:numPr>
          <w:ilvl w:val="0"/>
          <w:numId w:val="7"/>
        </w:numPr>
        <w:spacing w:line="360" w:lineRule="auto"/>
        <w:rPr>
          <w:sz w:val="24"/>
        </w:rPr>
      </w:pPr>
      <w:r w:rsidRPr="002611B0">
        <w:rPr>
          <w:rFonts w:hint="eastAsia"/>
          <w:sz w:val="24"/>
        </w:rPr>
        <w:t>加★号的条款</w:t>
      </w:r>
      <w:r w:rsidRPr="002611B0">
        <w:rPr>
          <w:rFonts w:hint="eastAsia"/>
          <w:bCs/>
          <w:sz w:val="24"/>
        </w:rPr>
        <w:t>均被视为重要的指标要求，</w:t>
      </w:r>
      <w:r w:rsidRPr="002611B0">
        <w:rPr>
          <w:rFonts w:hint="eastAsia"/>
          <w:sz w:val="24"/>
        </w:rPr>
        <w:t>必须一一响应。</w:t>
      </w:r>
      <w:r w:rsidRPr="002611B0">
        <w:rPr>
          <w:rFonts w:hint="eastAsia"/>
          <w:bCs/>
          <w:sz w:val="24"/>
        </w:rPr>
        <w:t>若有一项带“★”的指标要求未响应或不满足，将按报价无效处理</w:t>
      </w:r>
      <w:r w:rsidRPr="002611B0">
        <w:rPr>
          <w:rFonts w:hint="eastAsia"/>
          <w:sz w:val="24"/>
        </w:rPr>
        <w:t>。</w:t>
      </w:r>
    </w:p>
    <w:p w:rsidR="00F26E64" w:rsidRPr="002611B0" w:rsidRDefault="00F26E64" w:rsidP="002611B0">
      <w:pPr>
        <w:numPr>
          <w:ilvl w:val="0"/>
          <w:numId w:val="7"/>
        </w:numPr>
        <w:spacing w:line="360" w:lineRule="auto"/>
        <w:rPr>
          <w:sz w:val="24"/>
        </w:rPr>
      </w:pPr>
      <w:r w:rsidRPr="002611B0">
        <w:rPr>
          <w:rFonts w:hint="eastAsia"/>
          <w:sz w:val="24"/>
        </w:rPr>
        <w:t>以下技术要求如有</w:t>
      </w:r>
      <w:r w:rsidRPr="002611B0">
        <w:rPr>
          <w:rFonts w:hint="eastAsia"/>
          <w:sz w:val="24"/>
        </w:rPr>
        <w:t>1</w:t>
      </w:r>
      <w:r w:rsidRPr="002611B0">
        <w:rPr>
          <w:rFonts w:hint="eastAsia"/>
          <w:sz w:val="24"/>
        </w:rPr>
        <w:t>个一般参数（即不带</w:t>
      </w:r>
      <w:bookmarkStart w:id="10" w:name="_Hlk492412702"/>
      <w:r w:rsidRPr="002611B0">
        <w:rPr>
          <w:rFonts w:hint="eastAsia"/>
          <w:sz w:val="24"/>
        </w:rPr>
        <w:t>★</w:t>
      </w:r>
      <w:bookmarkEnd w:id="10"/>
      <w:r w:rsidRPr="002611B0">
        <w:rPr>
          <w:rFonts w:hint="eastAsia"/>
          <w:sz w:val="24"/>
        </w:rPr>
        <w:t>号的参数、采购需求）的负偏离，增加报价的</w:t>
      </w:r>
      <w:r w:rsidRPr="002611B0">
        <w:rPr>
          <w:rFonts w:hint="eastAsia"/>
          <w:sz w:val="24"/>
        </w:rPr>
        <w:t>5%</w:t>
      </w:r>
      <w:r w:rsidRPr="002611B0">
        <w:rPr>
          <w:rFonts w:hint="eastAsia"/>
          <w:sz w:val="24"/>
        </w:rPr>
        <w:t>，最多增加报价的</w:t>
      </w:r>
      <w:r w:rsidRPr="002611B0">
        <w:rPr>
          <w:rFonts w:hint="eastAsia"/>
          <w:sz w:val="24"/>
        </w:rPr>
        <w:t>25%</w:t>
      </w:r>
      <w:r w:rsidRPr="002611B0">
        <w:rPr>
          <w:rFonts w:hint="eastAsia"/>
          <w:sz w:val="24"/>
        </w:rPr>
        <w:t>。</w:t>
      </w:r>
    </w:p>
    <w:p w:rsidR="00F26E64" w:rsidRPr="002611B0" w:rsidRDefault="00F26E64" w:rsidP="002611B0">
      <w:pPr>
        <w:pStyle w:val="a5"/>
        <w:numPr>
          <w:ilvl w:val="0"/>
          <w:numId w:val="7"/>
        </w:numPr>
        <w:spacing w:line="360" w:lineRule="auto"/>
        <w:ind w:firstLineChars="0"/>
        <w:rPr>
          <w:sz w:val="24"/>
        </w:rPr>
      </w:pPr>
      <w:r w:rsidRPr="002611B0">
        <w:rPr>
          <w:rFonts w:hint="eastAsia"/>
          <w:sz w:val="24"/>
        </w:rPr>
        <w:t>报价低于最高限价</w:t>
      </w:r>
      <w:r w:rsidRPr="002611B0">
        <w:rPr>
          <w:rFonts w:hint="eastAsia"/>
          <w:sz w:val="24"/>
        </w:rPr>
        <w:t>60%</w:t>
      </w:r>
      <w:r w:rsidRPr="002611B0">
        <w:rPr>
          <w:rFonts w:hint="eastAsia"/>
          <w:sz w:val="24"/>
        </w:rPr>
        <w:t>的，必须在响应文件中说明理由</w:t>
      </w:r>
      <w:r w:rsidR="002611B0" w:rsidRPr="002611B0">
        <w:rPr>
          <w:rFonts w:hint="eastAsia"/>
          <w:sz w:val="24"/>
        </w:rPr>
        <w:t>并提供合理</w:t>
      </w:r>
      <w:r w:rsidR="002611B0">
        <w:rPr>
          <w:rFonts w:hint="eastAsia"/>
          <w:sz w:val="24"/>
        </w:rPr>
        <w:t>有效</w:t>
      </w:r>
      <w:r w:rsidR="002611B0" w:rsidRPr="002611B0">
        <w:rPr>
          <w:rFonts w:hint="eastAsia"/>
          <w:sz w:val="24"/>
        </w:rPr>
        <w:t>的依据</w:t>
      </w:r>
      <w:r w:rsidRPr="002611B0">
        <w:rPr>
          <w:rFonts w:hint="eastAsia"/>
          <w:sz w:val="24"/>
        </w:rPr>
        <w:t>。</w:t>
      </w:r>
    </w:p>
    <w:p w:rsidR="002611B0" w:rsidRPr="002611B0" w:rsidRDefault="002611B0" w:rsidP="002611B0">
      <w:pPr>
        <w:pStyle w:val="a5"/>
        <w:numPr>
          <w:ilvl w:val="0"/>
          <w:numId w:val="7"/>
        </w:numPr>
        <w:spacing w:line="360" w:lineRule="auto"/>
        <w:ind w:firstLineChars="0"/>
        <w:rPr>
          <w:sz w:val="24"/>
        </w:rPr>
      </w:pPr>
      <w:r w:rsidRPr="002611B0">
        <w:rPr>
          <w:rFonts w:hint="eastAsia"/>
          <w:sz w:val="24"/>
        </w:rPr>
        <w:t>谈判小组认为，供应商的报价明显不合理或者明显低于其他供应商报价，有可能影响商品质量和不能诚信履约的，应当要求该供应商</w:t>
      </w:r>
      <w:proofErr w:type="gramStart"/>
      <w:r w:rsidRPr="002611B0">
        <w:rPr>
          <w:rFonts w:hint="eastAsia"/>
          <w:sz w:val="24"/>
        </w:rPr>
        <w:t>作出</w:t>
      </w:r>
      <w:proofErr w:type="gramEnd"/>
      <w:r w:rsidRPr="002611B0">
        <w:rPr>
          <w:rFonts w:hint="eastAsia"/>
          <w:sz w:val="24"/>
        </w:rPr>
        <w:t>书面说明并提供相关证明材料。供应商不能合理说明或者不能提供相关证明材料的，由谈判小组认定该供应商为低于成本报价，报价无效。</w:t>
      </w:r>
    </w:p>
    <w:p w:rsidR="002611B0" w:rsidRPr="00F26E64" w:rsidRDefault="002611B0" w:rsidP="002611B0">
      <w:pPr>
        <w:pStyle w:val="a5"/>
        <w:ind w:left="902" w:firstLineChars="0" w:firstLine="0"/>
        <w:rPr>
          <w:b/>
          <w:sz w:val="24"/>
        </w:rPr>
      </w:pPr>
    </w:p>
    <w:p w:rsidR="00F26E64" w:rsidRPr="00F26E64" w:rsidRDefault="00F26E64" w:rsidP="00F26E64"/>
    <w:bookmarkEnd w:id="8"/>
    <w:p w:rsidR="00246337" w:rsidRPr="00036D9F" w:rsidRDefault="00246337" w:rsidP="00F26E64">
      <w:pPr>
        <w:pStyle w:val="2"/>
        <w:numPr>
          <w:ilvl w:val="0"/>
          <w:numId w:val="8"/>
        </w:numPr>
        <w:rPr>
          <w:rFonts w:ascii="宋体" w:eastAsia="宋体" w:hAnsi="宋体"/>
          <w:sz w:val="28"/>
        </w:rPr>
      </w:pPr>
      <w:r w:rsidRPr="00036D9F">
        <w:rPr>
          <w:rFonts w:ascii="宋体" w:eastAsia="宋体" w:hAnsi="宋体"/>
          <w:sz w:val="28"/>
        </w:rPr>
        <w:t>项目需求</w:t>
      </w:r>
    </w:p>
    <w:p w:rsidR="00246337" w:rsidRDefault="00246337" w:rsidP="0024633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租赁一条</w:t>
      </w:r>
      <w:bookmarkStart w:id="11" w:name="_Hlk492410522"/>
      <w:r w:rsidRPr="00036D9F">
        <w:rPr>
          <w:rFonts w:ascii="宋体" w:hAnsi="宋体" w:cs="Arial"/>
          <w:sz w:val="24"/>
          <w:szCs w:val="24"/>
        </w:rPr>
        <w:t>50</w:t>
      </w:r>
      <w:r w:rsidRPr="00036D9F">
        <w:rPr>
          <w:rFonts w:ascii="宋体" w:hAnsi="宋体" w:cs="Arial" w:hint="eastAsia"/>
          <w:sz w:val="24"/>
          <w:szCs w:val="24"/>
        </w:rPr>
        <w:t>Mbps互联网出口线路</w:t>
      </w:r>
      <w:bookmarkEnd w:id="11"/>
      <w:r w:rsidRPr="00036D9F">
        <w:rPr>
          <w:rFonts w:ascii="宋体" w:hAnsi="宋体" w:cs="Arial" w:hint="eastAsia"/>
          <w:sz w:val="24"/>
          <w:szCs w:val="24"/>
        </w:rPr>
        <w:t>(要求出口带宽上下行对等且包括</w:t>
      </w:r>
      <w:r w:rsidR="003024A7">
        <w:rPr>
          <w:rFonts w:ascii="宋体" w:hAnsi="宋体" w:cs="Arial" w:hint="eastAsia"/>
          <w:sz w:val="24"/>
          <w:szCs w:val="24"/>
        </w:rPr>
        <w:t>不少于3</w:t>
      </w:r>
      <w:r w:rsidRPr="00036D9F">
        <w:rPr>
          <w:rFonts w:ascii="宋体" w:hAnsi="宋体" w:cs="Arial" w:hint="eastAsia"/>
          <w:sz w:val="24"/>
          <w:szCs w:val="24"/>
        </w:rPr>
        <w:t>个</w:t>
      </w:r>
      <w:r w:rsidR="003024A7">
        <w:rPr>
          <w:rFonts w:ascii="宋体" w:hAnsi="宋体" w:cs="Arial" w:hint="eastAsia"/>
          <w:sz w:val="24"/>
          <w:szCs w:val="24"/>
        </w:rPr>
        <w:t>非保留</w:t>
      </w:r>
      <w:r w:rsidRPr="00036D9F">
        <w:rPr>
          <w:rFonts w:ascii="宋体" w:hAnsi="宋体" w:cs="Arial" w:hint="eastAsia"/>
          <w:sz w:val="24"/>
          <w:szCs w:val="24"/>
        </w:rPr>
        <w:t>IP地址)，作为</w:t>
      </w:r>
      <w:bookmarkStart w:id="12" w:name="_Hlk492410539"/>
      <w:r w:rsidRPr="00036D9F">
        <w:rPr>
          <w:rFonts w:ascii="宋体" w:hAnsi="宋体" w:cs="Arial" w:hint="eastAsia"/>
          <w:sz w:val="24"/>
          <w:szCs w:val="24"/>
        </w:rPr>
        <w:t>广州市</w:t>
      </w:r>
      <w:proofErr w:type="gramStart"/>
      <w:r w:rsidRPr="00036D9F">
        <w:rPr>
          <w:rFonts w:ascii="宋体" w:hAnsi="宋体" w:cs="Arial" w:hint="eastAsia"/>
          <w:sz w:val="24"/>
          <w:szCs w:val="24"/>
        </w:rPr>
        <w:t>番禺区何贤纪念</w:t>
      </w:r>
      <w:proofErr w:type="gramEnd"/>
      <w:r w:rsidRPr="00036D9F">
        <w:rPr>
          <w:rFonts w:ascii="宋体" w:hAnsi="宋体" w:cs="Arial" w:hint="eastAsia"/>
          <w:sz w:val="24"/>
          <w:szCs w:val="24"/>
        </w:rPr>
        <w:t>医院</w:t>
      </w:r>
      <w:bookmarkEnd w:id="12"/>
      <w:r w:rsidRPr="00036D9F">
        <w:rPr>
          <w:rFonts w:ascii="宋体" w:hAnsi="宋体" w:cs="Arial"/>
          <w:sz w:val="24"/>
          <w:szCs w:val="24"/>
        </w:rPr>
        <w:t>互联网</w:t>
      </w:r>
      <w:r w:rsidR="003024A7">
        <w:rPr>
          <w:rFonts w:ascii="宋体" w:hAnsi="宋体" w:cs="Arial" w:hint="eastAsia"/>
          <w:sz w:val="24"/>
          <w:szCs w:val="24"/>
        </w:rPr>
        <w:t>应用</w:t>
      </w:r>
      <w:r w:rsidRPr="00036D9F">
        <w:rPr>
          <w:rFonts w:ascii="宋体" w:hAnsi="宋体" w:cs="Arial"/>
          <w:sz w:val="24"/>
          <w:szCs w:val="24"/>
        </w:rPr>
        <w:t>出口</w:t>
      </w:r>
      <w:r w:rsidRPr="00036D9F">
        <w:rPr>
          <w:rFonts w:ascii="宋体" w:hAnsi="宋体" w:cs="Arial" w:hint="eastAsia"/>
          <w:sz w:val="24"/>
          <w:szCs w:val="24"/>
        </w:rPr>
        <w:t>；租赁</w:t>
      </w:r>
      <w:r w:rsidR="003024A7">
        <w:rPr>
          <w:rFonts w:ascii="宋体" w:hAnsi="宋体" w:cs="Arial"/>
          <w:sz w:val="24"/>
          <w:szCs w:val="24"/>
        </w:rPr>
        <w:t>1</w:t>
      </w:r>
      <w:r w:rsidRPr="00036D9F">
        <w:rPr>
          <w:rFonts w:ascii="宋体" w:hAnsi="宋体" w:cs="Arial" w:hint="eastAsia"/>
          <w:sz w:val="24"/>
          <w:szCs w:val="24"/>
        </w:rPr>
        <w:t>条</w:t>
      </w:r>
      <w:bookmarkStart w:id="13" w:name="_Hlk492410989"/>
      <w:r w:rsidR="003024A7">
        <w:rPr>
          <w:rFonts w:ascii="宋体" w:hAnsi="宋体" w:cs="Arial" w:hint="eastAsia"/>
          <w:sz w:val="24"/>
          <w:szCs w:val="24"/>
        </w:rPr>
        <w:t>千兆</w:t>
      </w:r>
      <w:r w:rsidR="003024A7">
        <w:rPr>
          <w:rFonts w:ascii="宋体" w:hAnsi="宋体" w:cs="Arial"/>
          <w:sz w:val="24"/>
          <w:szCs w:val="24"/>
        </w:rPr>
        <w:t>（</w:t>
      </w:r>
      <w:r w:rsidR="003024A7">
        <w:rPr>
          <w:rFonts w:ascii="宋体" w:hAnsi="宋体" w:cs="Arial" w:hint="eastAsia"/>
          <w:sz w:val="24"/>
          <w:szCs w:val="24"/>
        </w:rPr>
        <w:t>1</w:t>
      </w:r>
      <w:r w:rsidR="003024A7">
        <w:rPr>
          <w:rFonts w:ascii="宋体" w:hAnsi="宋体" w:cs="Arial"/>
          <w:sz w:val="24"/>
          <w:szCs w:val="24"/>
        </w:rPr>
        <w:t>Gbps</w:t>
      </w:r>
      <w:r w:rsidR="003024A7">
        <w:rPr>
          <w:rFonts w:ascii="宋体" w:hAnsi="宋体" w:cs="Arial" w:hint="eastAsia"/>
          <w:sz w:val="24"/>
          <w:szCs w:val="24"/>
        </w:rPr>
        <w:t>）</w:t>
      </w:r>
      <w:r w:rsidRPr="00036D9F">
        <w:rPr>
          <w:rFonts w:ascii="宋体" w:hAnsi="宋体" w:cs="Arial" w:hint="eastAsia"/>
          <w:sz w:val="24"/>
          <w:szCs w:val="24"/>
        </w:rPr>
        <w:t>光纤接入宽带</w:t>
      </w:r>
      <w:bookmarkEnd w:id="13"/>
      <w:r w:rsidRPr="00036D9F">
        <w:rPr>
          <w:rFonts w:ascii="宋体" w:hAnsi="宋体" w:cs="Arial" w:hint="eastAsia"/>
          <w:sz w:val="24"/>
          <w:szCs w:val="24"/>
        </w:rPr>
        <w:t>作为</w:t>
      </w:r>
      <w:r w:rsidR="00036D9F">
        <w:rPr>
          <w:rFonts w:ascii="宋体" w:hAnsi="宋体" w:cs="Arial" w:hint="eastAsia"/>
          <w:sz w:val="24"/>
          <w:szCs w:val="24"/>
        </w:rPr>
        <w:t>本地</w:t>
      </w:r>
      <w:r w:rsidR="003024A7">
        <w:rPr>
          <w:rFonts w:ascii="宋体" w:hAnsi="宋体" w:cs="Arial" w:hint="eastAsia"/>
          <w:sz w:val="24"/>
          <w:szCs w:val="24"/>
        </w:rPr>
        <w:t>互联网办公</w:t>
      </w:r>
      <w:r w:rsidRPr="00036D9F">
        <w:rPr>
          <w:rFonts w:ascii="宋体" w:hAnsi="宋体" w:cs="Arial" w:hint="eastAsia"/>
          <w:sz w:val="24"/>
          <w:szCs w:val="24"/>
        </w:rPr>
        <w:t>出口；同时对互联网出口线路</w:t>
      </w:r>
      <w:r w:rsidRPr="00036D9F">
        <w:rPr>
          <w:rFonts w:ascii="宋体" w:hAnsi="宋体" w:cs="Arial"/>
          <w:sz w:val="24"/>
          <w:szCs w:val="24"/>
        </w:rPr>
        <w:t>提供</w:t>
      </w:r>
      <w:r w:rsidRPr="00036D9F">
        <w:rPr>
          <w:rFonts w:ascii="宋体" w:hAnsi="宋体" w:cs="Arial" w:hint="eastAsia"/>
          <w:sz w:val="24"/>
          <w:szCs w:val="24"/>
        </w:rPr>
        <w:t>网络</w:t>
      </w:r>
      <w:r w:rsidR="005A4EF3">
        <w:rPr>
          <w:rFonts w:ascii="宋体" w:hAnsi="宋体" w:cs="Arial" w:hint="eastAsia"/>
          <w:sz w:val="24"/>
          <w:szCs w:val="24"/>
        </w:rPr>
        <w:t>出口质量</w:t>
      </w:r>
      <w:r w:rsidRPr="00036D9F">
        <w:rPr>
          <w:rFonts w:ascii="宋体" w:hAnsi="宋体" w:cs="Arial" w:hint="eastAsia"/>
          <w:sz w:val="24"/>
          <w:szCs w:val="24"/>
        </w:rPr>
        <w:t>分析等增值服务</w:t>
      </w:r>
      <w:r w:rsidRPr="00036D9F">
        <w:rPr>
          <w:rFonts w:ascii="宋体" w:hAnsi="宋体" w:cs="Arial"/>
          <w:sz w:val="24"/>
          <w:szCs w:val="24"/>
        </w:rPr>
        <w:t>。</w:t>
      </w:r>
      <w:r w:rsidR="00A84DBC">
        <w:rPr>
          <w:rFonts w:ascii="宋体" w:hAnsi="宋体" w:cs="Arial" w:hint="eastAsia"/>
          <w:sz w:val="24"/>
          <w:szCs w:val="24"/>
        </w:rPr>
        <w:t>项目租期：三年。</w:t>
      </w:r>
    </w:p>
    <w:p w:rsidR="00246337" w:rsidRPr="00036D9F" w:rsidRDefault="00A40F6A" w:rsidP="00036D9F">
      <w:pPr>
        <w:pStyle w:val="3"/>
        <w:rPr>
          <w:rFonts w:ascii="宋体" w:hAnsi="宋体"/>
          <w:sz w:val="28"/>
        </w:rPr>
      </w:pPr>
      <w:r>
        <w:rPr>
          <w:rFonts w:ascii="宋体" w:hAnsi="宋体" w:hint="eastAsia"/>
          <w:sz w:val="28"/>
        </w:rPr>
        <w:t>（一）</w:t>
      </w:r>
      <w:r w:rsidR="003024A7" w:rsidRPr="003024A7">
        <w:rPr>
          <w:rFonts w:ascii="宋体" w:hAnsi="宋体" w:hint="eastAsia"/>
          <w:sz w:val="28"/>
        </w:rPr>
        <w:t>50Mbps互联网出口线路</w:t>
      </w:r>
      <w:r>
        <w:rPr>
          <w:rFonts w:ascii="宋体" w:hAnsi="宋体" w:hint="eastAsia"/>
          <w:sz w:val="28"/>
        </w:rPr>
        <w:t>要求</w:t>
      </w:r>
    </w:p>
    <w:p w:rsidR="00246337" w:rsidRPr="00036D9F" w:rsidRDefault="00FF421C" w:rsidP="00A40F6A">
      <w:pPr>
        <w:pStyle w:val="0"/>
        <w:numPr>
          <w:ilvl w:val="0"/>
          <w:numId w:val="3"/>
        </w:numPr>
        <w:spacing w:line="360" w:lineRule="auto"/>
        <w:rPr>
          <w:rFonts w:ascii="宋体" w:hAnsi="宋体" w:cs="Arial"/>
          <w:sz w:val="24"/>
          <w:szCs w:val="24"/>
        </w:rPr>
      </w:pPr>
      <w:r w:rsidRPr="00FF421C">
        <w:rPr>
          <w:rFonts w:ascii="宋体" w:hAnsi="宋体" w:hint="eastAsia"/>
          <w:b/>
          <w:sz w:val="24"/>
          <w:szCs w:val="24"/>
          <w:highlight w:val="white"/>
        </w:rPr>
        <w:t>★</w:t>
      </w:r>
      <w:r w:rsidR="00246337" w:rsidRPr="00036D9F">
        <w:rPr>
          <w:rFonts w:ascii="宋体" w:hAnsi="宋体" w:cs="Arial" w:hint="eastAsia"/>
          <w:sz w:val="24"/>
          <w:szCs w:val="24"/>
        </w:rPr>
        <w:t>本次租用的</w:t>
      </w:r>
      <w:r w:rsidR="00AC7F1A" w:rsidRPr="00036D9F">
        <w:rPr>
          <w:rFonts w:ascii="宋体" w:hAnsi="宋体" w:cs="Arial" w:hint="eastAsia"/>
          <w:sz w:val="24"/>
          <w:szCs w:val="24"/>
        </w:rPr>
        <w:t>50Mbps互联网出口线路</w:t>
      </w:r>
      <w:r w:rsidR="00246337" w:rsidRPr="00036D9F">
        <w:rPr>
          <w:rFonts w:ascii="宋体" w:hAnsi="宋体" w:cs="Arial" w:hint="eastAsia"/>
          <w:sz w:val="24"/>
          <w:szCs w:val="24"/>
        </w:rPr>
        <w:t>要求光纤专线接入</w:t>
      </w:r>
      <w:r w:rsidR="00AC7F1A" w:rsidRPr="00036D9F">
        <w:rPr>
          <w:rFonts w:ascii="宋体" w:hAnsi="宋体" w:cs="Arial" w:hint="eastAsia"/>
          <w:sz w:val="24"/>
          <w:szCs w:val="24"/>
        </w:rPr>
        <w:t>广州市</w:t>
      </w:r>
      <w:proofErr w:type="gramStart"/>
      <w:r w:rsidR="00AC7F1A" w:rsidRPr="00036D9F">
        <w:rPr>
          <w:rFonts w:ascii="宋体" w:hAnsi="宋体" w:cs="Arial" w:hint="eastAsia"/>
          <w:sz w:val="24"/>
          <w:szCs w:val="24"/>
        </w:rPr>
        <w:t>番禺区何贤纪念</w:t>
      </w:r>
      <w:proofErr w:type="gramEnd"/>
      <w:r w:rsidR="00AC7F1A" w:rsidRPr="00036D9F">
        <w:rPr>
          <w:rFonts w:ascii="宋体" w:hAnsi="宋体" w:cs="Arial" w:hint="eastAsia"/>
          <w:sz w:val="24"/>
          <w:szCs w:val="24"/>
        </w:rPr>
        <w:t>医院</w:t>
      </w:r>
      <w:r w:rsidR="00246337" w:rsidRPr="00036D9F">
        <w:rPr>
          <w:rFonts w:ascii="宋体" w:hAnsi="宋体" w:cs="宋体" w:hint="eastAsia"/>
          <w:sz w:val="24"/>
          <w:szCs w:val="24"/>
        </w:rPr>
        <w:t>网络</w:t>
      </w:r>
      <w:r w:rsidR="00246337" w:rsidRPr="00036D9F">
        <w:rPr>
          <w:rFonts w:ascii="宋体" w:hAnsi="宋体" w:cs="Arial" w:hint="eastAsia"/>
          <w:sz w:val="24"/>
          <w:szCs w:val="24"/>
        </w:rPr>
        <w:t>中心机房。要求用拓扑图的形式画出运营商</w:t>
      </w:r>
      <w:r w:rsidR="00246337" w:rsidRPr="00036D9F">
        <w:rPr>
          <w:rFonts w:ascii="宋体" w:hAnsi="宋体" w:cs="Arial" w:hint="eastAsia"/>
          <w:sz w:val="24"/>
          <w:szCs w:val="24"/>
        </w:rPr>
        <w:lastRenderedPageBreak/>
        <w:t>的骨干网络，并且标明各骨干路由的带宽和设备（含传输和网络交换机）型号，说明出口的带宽；要求该线路独占上下行速率均不少于</w:t>
      </w:r>
      <w:r w:rsidR="00AC7F1A" w:rsidRPr="00036D9F">
        <w:rPr>
          <w:rFonts w:ascii="宋体" w:hAnsi="宋体" w:cs="Arial"/>
          <w:sz w:val="24"/>
          <w:szCs w:val="24"/>
        </w:rPr>
        <w:t>50</w:t>
      </w:r>
      <w:r w:rsidR="00AC7F1A" w:rsidRPr="00036D9F">
        <w:rPr>
          <w:rFonts w:ascii="宋体" w:hAnsi="宋体" w:cs="Arial" w:hint="eastAsia"/>
          <w:sz w:val="24"/>
          <w:szCs w:val="24"/>
        </w:rPr>
        <w:t>M</w:t>
      </w:r>
      <w:r w:rsidR="00246337" w:rsidRPr="00036D9F">
        <w:rPr>
          <w:rFonts w:ascii="宋体" w:hAnsi="宋体" w:cs="Arial" w:hint="eastAsia"/>
          <w:sz w:val="24"/>
          <w:szCs w:val="24"/>
        </w:rPr>
        <w:t xml:space="preserve">bps。 </w:t>
      </w:r>
    </w:p>
    <w:p w:rsidR="00246337" w:rsidRPr="00036D9F" w:rsidRDefault="00246337" w:rsidP="00A40F6A">
      <w:pPr>
        <w:pStyle w:val="0"/>
        <w:numPr>
          <w:ilvl w:val="0"/>
          <w:numId w:val="3"/>
        </w:numPr>
        <w:spacing w:line="360" w:lineRule="auto"/>
        <w:rPr>
          <w:rFonts w:ascii="宋体" w:hAnsi="宋体" w:cs="Arial"/>
          <w:sz w:val="24"/>
          <w:szCs w:val="24"/>
        </w:rPr>
      </w:pPr>
      <w:r w:rsidRPr="00036D9F">
        <w:rPr>
          <w:rFonts w:ascii="宋体" w:hAnsi="宋体" w:cs="Arial" w:hint="eastAsia"/>
          <w:sz w:val="24"/>
          <w:szCs w:val="24"/>
        </w:rPr>
        <w:t>提供并说明接入的骨干数据节点路由设备的包交换能力、设备型号，及出口带宽。</w:t>
      </w:r>
    </w:p>
    <w:p w:rsidR="00246337" w:rsidRPr="00036D9F" w:rsidRDefault="00246337" w:rsidP="00A40F6A">
      <w:pPr>
        <w:pStyle w:val="0"/>
        <w:numPr>
          <w:ilvl w:val="0"/>
          <w:numId w:val="3"/>
        </w:numPr>
        <w:spacing w:line="360" w:lineRule="auto"/>
        <w:rPr>
          <w:rFonts w:ascii="宋体" w:hAnsi="宋体" w:cs="Arial"/>
          <w:sz w:val="24"/>
          <w:szCs w:val="24"/>
        </w:rPr>
      </w:pPr>
      <w:r w:rsidRPr="00036D9F">
        <w:rPr>
          <w:rFonts w:ascii="宋体" w:hAnsi="宋体" w:cs="Arial" w:hint="eastAsia"/>
          <w:sz w:val="24"/>
          <w:szCs w:val="24"/>
        </w:rPr>
        <w:t>要求从供应商的数据机房到</w:t>
      </w:r>
      <w:r w:rsidR="00AC7F1A" w:rsidRPr="00036D9F">
        <w:rPr>
          <w:rFonts w:ascii="宋体" w:hAnsi="宋体" w:cs="宋体" w:hint="eastAsia"/>
          <w:sz w:val="24"/>
          <w:szCs w:val="24"/>
        </w:rPr>
        <w:t>广州市</w:t>
      </w:r>
      <w:proofErr w:type="gramStart"/>
      <w:r w:rsidR="00AC7F1A" w:rsidRPr="00036D9F">
        <w:rPr>
          <w:rFonts w:ascii="宋体" w:hAnsi="宋体" w:cs="宋体" w:hint="eastAsia"/>
          <w:sz w:val="24"/>
          <w:szCs w:val="24"/>
        </w:rPr>
        <w:t>番禺区何贤纪念</w:t>
      </w:r>
      <w:proofErr w:type="gramEnd"/>
      <w:r w:rsidR="00AC7F1A" w:rsidRPr="00036D9F">
        <w:rPr>
          <w:rFonts w:ascii="宋体" w:hAnsi="宋体" w:cs="宋体" w:hint="eastAsia"/>
          <w:sz w:val="24"/>
          <w:szCs w:val="24"/>
        </w:rPr>
        <w:t>医院</w:t>
      </w:r>
      <w:r w:rsidRPr="00036D9F">
        <w:rPr>
          <w:rFonts w:ascii="宋体" w:hAnsi="宋体" w:cs="Arial" w:hint="eastAsia"/>
          <w:sz w:val="24"/>
          <w:szCs w:val="24"/>
        </w:rPr>
        <w:t>网络中心机房提供</w:t>
      </w:r>
      <w:r w:rsidR="00AC7F1A" w:rsidRPr="00036D9F">
        <w:rPr>
          <w:rFonts w:ascii="宋体" w:hAnsi="宋体" w:cs="Arial" w:hint="eastAsia"/>
          <w:sz w:val="24"/>
          <w:szCs w:val="24"/>
        </w:rPr>
        <w:t>百/千兆的自</w:t>
      </w:r>
      <w:proofErr w:type="gramStart"/>
      <w:r w:rsidR="00AC7F1A" w:rsidRPr="00036D9F">
        <w:rPr>
          <w:rFonts w:ascii="宋体" w:hAnsi="宋体" w:cs="Arial" w:hint="eastAsia"/>
          <w:sz w:val="24"/>
          <w:szCs w:val="24"/>
        </w:rPr>
        <w:t>适应的</w:t>
      </w:r>
      <w:r w:rsidRPr="00036D9F">
        <w:rPr>
          <w:rFonts w:ascii="宋体" w:hAnsi="宋体" w:cs="Arial" w:hint="eastAsia"/>
          <w:sz w:val="24"/>
          <w:szCs w:val="24"/>
        </w:rPr>
        <w:t>光口连接</w:t>
      </w:r>
      <w:proofErr w:type="gramEnd"/>
      <w:r w:rsidRPr="00036D9F">
        <w:rPr>
          <w:rFonts w:ascii="宋体" w:hAnsi="宋体" w:cs="Arial" w:hint="eastAsia"/>
          <w:sz w:val="24"/>
          <w:szCs w:val="24"/>
        </w:rPr>
        <w:t>。</w:t>
      </w:r>
    </w:p>
    <w:p w:rsidR="003024A7" w:rsidRDefault="003024A7" w:rsidP="00A40F6A">
      <w:pPr>
        <w:pStyle w:val="0"/>
        <w:numPr>
          <w:ilvl w:val="0"/>
          <w:numId w:val="3"/>
        </w:numPr>
        <w:spacing w:line="360" w:lineRule="auto"/>
        <w:rPr>
          <w:rFonts w:ascii="宋体" w:hAnsi="宋体" w:cs="Arial"/>
          <w:sz w:val="24"/>
          <w:szCs w:val="24"/>
        </w:rPr>
      </w:pPr>
      <w:r w:rsidRPr="00A40F6A">
        <w:rPr>
          <w:rFonts w:ascii="宋体" w:hAnsi="宋体" w:cs="Arial" w:hint="eastAsia"/>
          <w:sz w:val="24"/>
          <w:szCs w:val="24"/>
        </w:rPr>
        <w:t>中标人</w:t>
      </w:r>
      <w:r>
        <w:rPr>
          <w:rFonts w:ascii="宋体" w:hAnsi="宋体" w:cs="Arial" w:hint="eastAsia"/>
          <w:sz w:val="24"/>
          <w:szCs w:val="24"/>
        </w:rPr>
        <w:t>服务期内</w:t>
      </w:r>
      <w:r w:rsidRPr="00A40F6A">
        <w:rPr>
          <w:rFonts w:ascii="宋体" w:hAnsi="宋体" w:cs="Arial" w:hint="eastAsia"/>
          <w:sz w:val="24"/>
          <w:szCs w:val="24"/>
        </w:rPr>
        <w:t>免费提供相应的</w:t>
      </w:r>
      <w:r>
        <w:rPr>
          <w:rFonts w:ascii="宋体" w:hAnsi="宋体" w:cs="Arial" w:hint="eastAsia"/>
          <w:sz w:val="24"/>
          <w:szCs w:val="24"/>
        </w:rPr>
        <w:t>路由设备</w:t>
      </w:r>
      <w:r>
        <w:rPr>
          <w:rFonts w:ascii="宋体" w:hAnsi="宋体" w:cs="Arial"/>
          <w:sz w:val="24"/>
          <w:szCs w:val="24"/>
        </w:rPr>
        <w:t>，</w:t>
      </w:r>
      <w:r>
        <w:rPr>
          <w:rFonts w:ascii="宋体" w:hAnsi="宋体" w:cs="Arial" w:hint="eastAsia"/>
          <w:sz w:val="24"/>
          <w:szCs w:val="24"/>
        </w:rPr>
        <w:t>可</w:t>
      </w:r>
      <w:r>
        <w:rPr>
          <w:rFonts w:ascii="宋体" w:hAnsi="宋体" w:cs="Arial"/>
          <w:sz w:val="24"/>
          <w:szCs w:val="24"/>
        </w:rPr>
        <w:t>直接接入采购人</w:t>
      </w:r>
      <w:r>
        <w:rPr>
          <w:rFonts w:ascii="宋体" w:hAnsi="宋体" w:cs="Arial" w:hint="eastAsia"/>
          <w:sz w:val="24"/>
          <w:szCs w:val="24"/>
        </w:rPr>
        <w:t>交换机设备（</w:t>
      </w:r>
      <w:r>
        <w:rPr>
          <w:rFonts w:ascii="宋体" w:hAnsi="宋体" w:cs="Arial"/>
          <w:sz w:val="24"/>
          <w:szCs w:val="24"/>
        </w:rPr>
        <w:t>采用</w:t>
      </w:r>
      <w:r>
        <w:rPr>
          <w:rFonts w:ascii="宋体" w:hAnsi="宋体" w:cs="Arial" w:hint="eastAsia"/>
          <w:sz w:val="24"/>
          <w:szCs w:val="24"/>
        </w:rPr>
        <w:t>6类</w:t>
      </w:r>
      <w:r>
        <w:rPr>
          <w:rFonts w:ascii="宋体" w:hAnsi="宋体" w:cs="Arial"/>
          <w:sz w:val="24"/>
          <w:szCs w:val="24"/>
        </w:rPr>
        <w:t>网线</w:t>
      </w:r>
      <w:r>
        <w:rPr>
          <w:rFonts w:ascii="宋体" w:hAnsi="宋体" w:cs="Arial" w:hint="eastAsia"/>
          <w:sz w:val="24"/>
          <w:szCs w:val="24"/>
        </w:rPr>
        <w:t>）。</w:t>
      </w:r>
    </w:p>
    <w:p w:rsidR="00246337" w:rsidRPr="00036D9F" w:rsidRDefault="00246337" w:rsidP="00A40F6A">
      <w:pPr>
        <w:pStyle w:val="0"/>
        <w:numPr>
          <w:ilvl w:val="0"/>
          <w:numId w:val="3"/>
        </w:numPr>
        <w:spacing w:line="360" w:lineRule="auto"/>
        <w:rPr>
          <w:rFonts w:ascii="宋体" w:hAnsi="宋体" w:cs="Arial"/>
          <w:sz w:val="24"/>
          <w:szCs w:val="24"/>
        </w:rPr>
      </w:pPr>
      <w:r w:rsidRPr="00036D9F">
        <w:rPr>
          <w:rFonts w:ascii="宋体" w:hAnsi="宋体" w:cs="Arial" w:hint="eastAsia"/>
          <w:sz w:val="24"/>
          <w:szCs w:val="24"/>
        </w:rPr>
        <w:t>为</w:t>
      </w:r>
      <w:r w:rsidR="00AC7F1A" w:rsidRPr="00036D9F">
        <w:rPr>
          <w:rFonts w:ascii="宋体" w:hAnsi="宋体" w:cs="Arial"/>
          <w:sz w:val="24"/>
          <w:szCs w:val="24"/>
        </w:rPr>
        <w:t>50</w:t>
      </w:r>
      <w:r w:rsidR="00AC7F1A" w:rsidRPr="00036D9F">
        <w:rPr>
          <w:rFonts w:ascii="宋体" w:hAnsi="宋体" w:cs="Arial" w:hint="eastAsia"/>
          <w:sz w:val="24"/>
          <w:szCs w:val="24"/>
        </w:rPr>
        <w:t>M</w:t>
      </w:r>
      <w:r w:rsidRPr="00036D9F">
        <w:rPr>
          <w:rFonts w:ascii="宋体" w:hAnsi="宋体" w:cs="Arial" w:hint="eastAsia"/>
          <w:sz w:val="24"/>
          <w:szCs w:val="24"/>
        </w:rPr>
        <w:t>bps独享带宽的Internet 接入，要求直接接到数据网的城域网骨干节点上平均丢包率不高于0.</w:t>
      </w:r>
      <w:r w:rsidRPr="00036D9F">
        <w:rPr>
          <w:rFonts w:ascii="宋体" w:hAnsi="宋体" w:cs="Arial"/>
          <w:sz w:val="24"/>
          <w:szCs w:val="24"/>
        </w:rPr>
        <w:t>5%</w:t>
      </w:r>
      <w:r w:rsidRPr="00036D9F">
        <w:rPr>
          <w:rFonts w:ascii="宋体" w:hAnsi="宋体" w:cs="Arial" w:hint="eastAsia"/>
          <w:sz w:val="24"/>
          <w:szCs w:val="24"/>
        </w:rPr>
        <w:t>，并提供本Internet 接入的组网拓扑图。</w:t>
      </w:r>
    </w:p>
    <w:p w:rsidR="00246337" w:rsidRPr="00036D9F" w:rsidRDefault="00246337" w:rsidP="00A40F6A">
      <w:pPr>
        <w:pStyle w:val="0"/>
        <w:numPr>
          <w:ilvl w:val="0"/>
          <w:numId w:val="3"/>
        </w:numPr>
        <w:spacing w:line="360" w:lineRule="auto"/>
        <w:rPr>
          <w:rFonts w:ascii="宋体" w:hAnsi="宋体" w:cs="Arial"/>
          <w:sz w:val="24"/>
          <w:szCs w:val="24"/>
        </w:rPr>
      </w:pPr>
      <w:r w:rsidRPr="00036D9F">
        <w:rPr>
          <w:rFonts w:ascii="宋体" w:hAnsi="宋体" w:cs="Arial" w:hint="eastAsia"/>
          <w:sz w:val="24"/>
          <w:szCs w:val="24"/>
        </w:rPr>
        <w:t>供应商提供维护队伍的配置和数据网的维护指标。</w:t>
      </w:r>
    </w:p>
    <w:p w:rsidR="00246337" w:rsidRPr="00036D9F" w:rsidRDefault="00A10877" w:rsidP="00A40F6A">
      <w:pPr>
        <w:pStyle w:val="0"/>
        <w:numPr>
          <w:ilvl w:val="0"/>
          <w:numId w:val="3"/>
        </w:numPr>
        <w:spacing w:line="360" w:lineRule="auto"/>
        <w:rPr>
          <w:rFonts w:ascii="宋体" w:hAnsi="宋体" w:cs="Arial"/>
          <w:sz w:val="24"/>
          <w:szCs w:val="24"/>
        </w:rPr>
      </w:pPr>
      <w:r w:rsidRPr="00FF421C">
        <w:rPr>
          <w:rFonts w:ascii="宋体" w:hAnsi="宋体" w:hint="eastAsia"/>
          <w:b/>
          <w:sz w:val="24"/>
          <w:szCs w:val="24"/>
          <w:highlight w:val="white"/>
        </w:rPr>
        <w:t>★</w:t>
      </w:r>
      <w:r w:rsidR="00246337" w:rsidRPr="00036D9F">
        <w:rPr>
          <w:rFonts w:ascii="宋体" w:hAnsi="宋体" w:cs="Arial" w:hint="eastAsia"/>
          <w:sz w:val="24"/>
          <w:szCs w:val="24"/>
        </w:rPr>
        <w:t>电路可用</w:t>
      </w:r>
      <w:proofErr w:type="gramStart"/>
      <w:r w:rsidR="00246337" w:rsidRPr="00036D9F">
        <w:rPr>
          <w:rFonts w:ascii="宋体" w:hAnsi="宋体" w:cs="Arial" w:hint="eastAsia"/>
          <w:sz w:val="24"/>
          <w:szCs w:val="24"/>
        </w:rPr>
        <w:t>率承诺</w:t>
      </w:r>
      <w:proofErr w:type="gramEnd"/>
      <w:r w:rsidR="00246337" w:rsidRPr="00036D9F">
        <w:rPr>
          <w:rFonts w:ascii="宋体" w:hAnsi="宋体" w:cs="Arial" w:hint="eastAsia"/>
          <w:sz w:val="24"/>
          <w:szCs w:val="24"/>
        </w:rPr>
        <w:t>不低于99.9% 。</w:t>
      </w:r>
    </w:p>
    <w:p w:rsidR="00246337" w:rsidRPr="00036D9F" w:rsidRDefault="00246337" w:rsidP="00A40F6A">
      <w:pPr>
        <w:pStyle w:val="0"/>
        <w:numPr>
          <w:ilvl w:val="0"/>
          <w:numId w:val="3"/>
        </w:numPr>
        <w:spacing w:line="360" w:lineRule="auto"/>
        <w:rPr>
          <w:rFonts w:ascii="宋体" w:hAnsi="宋体" w:cs="Arial"/>
          <w:sz w:val="24"/>
          <w:szCs w:val="24"/>
        </w:rPr>
      </w:pPr>
      <w:r w:rsidRPr="00036D9F">
        <w:rPr>
          <w:rFonts w:ascii="宋体" w:hAnsi="宋体" w:cs="Arial" w:hint="eastAsia"/>
          <w:sz w:val="24"/>
          <w:szCs w:val="24"/>
        </w:rPr>
        <w:t>单模光纤要求符合ITU-T的G.652标准。</w:t>
      </w:r>
    </w:p>
    <w:p w:rsidR="00246337" w:rsidRPr="00036D9F" w:rsidRDefault="00A10877" w:rsidP="00A40F6A">
      <w:pPr>
        <w:pStyle w:val="0"/>
        <w:numPr>
          <w:ilvl w:val="0"/>
          <w:numId w:val="3"/>
        </w:numPr>
        <w:spacing w:line="360" w:lineRule="auto"/>
        <w:rPr>
          <w:rFonts w:ascii="宋体" w:hAnsi="宋体" w:cs="Arial"/>
          <w:sz w:val="24"/>
          <w:szCs w:val="24"/>
        </w:rPr>
      </w:pPr>
      <w:r w:rsidRPr="00FF421C">
        <w:rPr>
          <w:rFonts w:ascii="宋体" w:hAnsi="宋体" w:hint="eastAsia"/>
          <w:b/>
          <w:sz w:val="24"/>
          <w:szCs w:val="24"/>
          <w:highlight w:val="white"/>
        </w:rPr>
        <w:t>★</w:t>
      </w:r>
      <w:r w:rsidR="00246337" w:rsidRPr="00036D9F">
        <w:rPr>
          <w:rFonts w:ascii="宋体" w:hAnsi="宋体" w:cs="Arial" w:hint="eastAsia"/>
          <w:sz w:val="24"/>
          <w:szCs w:val="24"/>
        </w:rPr>
        <w:t>提供</w:t>
      </w:r>
      <w:r w:rsidR="003024A7">
        <w:rPr>
          <w:rFonts w:ascii="宋体" w:hAnsi="宋体" w:cs="Arial" w:hint="eastAsia"/>
          <w:sz w:val="24"/>
          <w:szCs w:val="24"/>
        </w:rPr>
        <w:t>不少于</w:t>
      </w:r>
      <w:r w:rsidR="00A92506">
        <w:rPr>
          <w:rFonts w:ascii="宋体" w:hAnsi="宋体" w:cs="Arial"/>
          <w:sz w:val="24"/>
          <w:szCs w:val="24"/>
        </w:rPr>
        <w:t>3</w:t>
      </w:r>
      <w:r w:rsidR="003024A7">
        <w:rPr>
          <w:rFonts w:ascii="宋体" w:hAnsi="宋体" w:cs="Arial" w:hint="eastAsia"/>
          <w:sz w:val="24"/>
          <w:szCs w:val="24"/>
        </w:rPr>
        <w:t>个固定</w:t>
      </w:r>
      <w:r w:rsidR="003024A7">
        <w:rPr>
          <w:rFonts w:ascii="宋体" w:hAnsi="宋体" w:cs="Arial"/>
          <w:sz w:val="24"/>
          <w:szCs w:val="24"/>
        </w:rPr>
        <w:t>的非保留</w:t>
      </w:r>
      <w:r w:rsidR="00246337" w:rsidRPr="00036D9F">
        <w:rPr>
          <w:rFonts w:ascii="宋体" w:hAnsi="宋体" w:cs="Arial" w:hint="eastAsia"/>
          <w:sz w:val="24"/>
          <w:szCs w:val="24"/>
        </w:rPr>
        <w:t>IP地址，IP地址使用费用包含在线路租赁费中，</w:t>
      </w:r>
      <w:proofErr w:type="gramStart"/>
      <w:r w:rsidR="00246337" w:rsidRPr="00036D9F">
        <w:rPr>
          <w:rFonts w:ascii="宋体" w:hAnsi="宋体" w:cs="Arial" w:hint="eastAsia"/>
          <w:sz w:val="24"/>
          <w:szCs w:val="24"/>
        </w:rPr>
        <w:t>不</w:t>
      </w:r>
      <w:proofErr w:type="gramEnd"/>
      <w:r w:rsidR="00246337" w:rsidRPr="00036D9F">
        <w:rPr>
          <w:rFonts w:ascii="宋体" w:hAnsi="宋体" w:cs="Arial" w:hint="eastAsia"/>
          <w:sz w:val="24"/>
          <w:szCs w:val="24"/>
        </w:rPr>
        <w:t>另行支付。</w:t>
      </w:r>
    </w:p>
    <w:p w:rsidR="00246337" w:rsidRPr="00036D9F" w:rsidRDefault="00246337" w:rsidP="00A40F6A">
      <w:pPr>
        <w:pStyle w:val="0"/>
        <w:numPr>
          <w:ilvl w:val="0"/>
          <w:numId w:val="3"/>
        </w:numPr>
        <w:spacing w:line="360" w:lineRule="auto"/>
        <w:rPr>
          <w:rFonts w:ascii="宋体" w:hAnsi="宋体"/>
          <w:sz w:val="24"/>
          <w:szCs w:val="24"/>
        </w:rPr>
      </w:pPr>
      <w:r w:rsidRPr="00036D9F">
        <w:rPr>
          <w:rFonts w:ascii="宋体" w:hAnsi="宋体" w:hint="eastAsia"/>
          <w:sz w:val="24"/>
          <w:szCs w:val="24"/>
        </w:rPr>
        <w:t>专线必须具有良好的扩展性和</w:t>
      </w:r>
      <w:proofErr w:type="gramStart"/>
      <w:r w:rsidRPr="00036D9F">
        <w:rPr>
          <w:rFonts w:ascii="宋体" w:hAnsi="宋体" w:hint="eastAsia"/>
          <w:sz w:val="24"/>
          <w:szCs w:val="24"/>
        </w:rPr>
        <w:t>可</w:t>
      </w:r>
      <w:proofErr w:type="gramEnd"/>
      <w:r w:rsidRPr="00036D9F">
        <w:rPr>
          <w:rFonts w:ascii="宋体" w:hAnsi="宋体" w:hint="eastAsia"/>
          <w:sz w:val="24"/>
          <w:szCs w:val="24"/>
        </w:rPr>
        <w:t>升级性，确保满足将来因业务发展而产生的升级扩展需求。</w:t>
      </w:r>
    </w:p>
    <w:p w:rsidR="003024A7" w:rsidRPr="003024A7" w:rsidRDefault="00246337" w:rsidP="003024A7">
      <w:pPr>
        <w:pStyle w:val="0"/>
        <w:numPr>
          <w:ilvl w:val="0"/>
          <w:numId w:val="3"/>
        </w:numPr>
        <w:spacing w:line="360" w:lineRule="auto"/>
        <w:ind w:hanging="469"/>
        <w:rPr>
          <w:b/>
          <w:bCs/>
          <w:sz w:val="32"/>
          <w:szCs w:val="32"/>
        </w:rPr>
      </w:pPr>
      <w:r w:rsidRPr="00036D9F">
        <w:rPr>
          <w:rFonts w:ascii="宋体" w:hAnsi="宋体" w:hint="eastAsia"/>
          <w:sz w:val="24"/>
          <w:szCs w:val="24"/>
        </w:rPr>
        <w:t>具有可靠的安全机制保证数据的保密性和完整性、安全性。</w:t>
      </w:r>
    </w:p>
    <w:p w:rsidR="00246337" w:rsidRPr="003024A7" w:rsidRDefault="003024A7" w:rsidP="003024A7">
      <w:pPr>
        <w:pStyle w:val="0"/>
        <w:spacing w:line="360" w:lineRule="auto"/>
        <w:ind w:firstLine="185"/>
        <w:rPr>
          <w:rStyle w:val="3Char"/>
        </w:rPr>
      </w:pPr>
      <w:r w:rsidRPr="003024A7">
        <w:rPr>
          <w:rStyle w:val="3Char"/>
          <w:rFonts w:hint="eastAsia"/>
        </w:rPr>
        <w:t>（二）</w:t>
      </w:r>
      <w:r w:rsidR="00036D9F" w:rsidRPr="003024A7">
        <w:rPr>
          <w:rStyle w:val="3Char"/>
          <w:rFonts w:hint="eastAsia"/>
        </w:rPr>
        <w:t>千兆</w:t>
      </w:r>
      <w:bookmarkStart w:id="14" w:name="_Hlk492411309"/>
      <w:r w:rsidR="00036D9F" w:rsidRPr="003024A7">
        <w:rPr>
          <w:rStyle w:val="3Char"/>
          <w:rFonts w:hint="eastAsia"/>
        </w:rPr>
        <w:t>光纤接入</w:t>
      </w:r>
      <w:bookmarkEnd w:id="14"/>
      <w:r w:rsidR="00A40F6A" w:rsidRPr="003024A7">
        <w:rPr>
          <w:rStyle w:val="3Char"/>
          <w:rFonts w:hint="eastAsia"/>
        </w:rPr>
        <w:t>宽带</w:t>
      </w:r>
      <w:r w:rsidR="00246337" w:rsidRPr="003024A7">
        <w:rPr>
          <w:rStyle w:val="3Char"/>
        </w:rPr>
        <w:t>要求</w:t>
      </w:r>
    </w:p>
    <w:p w:rsidR="009939E5" w:rsidRDefault="00A10877" w:rsidP="00A40F6A">
      <w:pPr>
        <w:pStyle w:val="0"/>
        <w:numPr>
          <w:ilvl w:val="0"/>
          <w:numId w:val="4"/>
        </w:numPr>
        <w:spacing w:line="360" w:lineRule="auto"/>
        <w:rPr>
          <w:rFonts w:ascii="宋体" w:hAnsi="宋体" w:cs="Arial"/>
          <w:sz w:val="24"/>
          <w:szCs w:val="24"/>
        </w:rPr>
      </w:pPr>
      <w:r w:rsidRPr="00FF421C">
        <w:rPr>
          <w:rFonts w:ascii="宋体" w:hAnsi="宋体" w:hint="eastAsia"/>
          <w:b/>
          <w:sz w:val="24"/>
          <w:szCs w:val="24"/>
          <w:highlight w:val="white"/>
        </w:rPr>
        <w:t>★</w:t>
      </w:r>
      <w:r w:rsidR="00A40F6A" w:rsidRPr="00A40F6A">
        <w:rPr>
          <w:rFonts w:ascii="宋体" w:hAnsi="宋体" w:cs="Arial" w:hint="eastAsia"/>
          <w:sz w:val="24"/>
          <w:szCs w:val="24"/>
        </w:rPr>
        <w:t>要求</w:t>
      </w:r>
      <w:r w:rsidR="00A40F6A">
        <w:rPr>
          <w:rFonts w:ascii="宋体" w:hAnsi="宋体" w:cs="Arial" w:hint="eastAsia"/>
          <w:sz w:val="24"/>
          <w:szCs w:val="24"/>
        </w:rPr>
        <w:t>投标人所提供的</w:t>
      </w:r>
      <w:r w:rsidR="00A40F6A" w:rsidRPr="00A40F6A">
        <w:rPr>
          <w:rFonts w:ascii="宋体" w:hAnsi="宋体" w:cs="Arial" w:hint="eastAsia"/>
          <w:sz w:val="24"/>
          <w:szCs w:val="24"/>
        </w:rPr>
        <w:t>光纤接入宽带下行速率</w:t>
      </w:r>
      <w:r w:rsidR="005932B0">
        <w:rPr>
          <w:rFonts w:ascii="宋体" w:hAnsi="宋体" w:cs="Arial" w:hint="eastAsia"/>
          <w:sz w:val="24"/>
          <w:szCs w:val="24"/>
        </w:rPr>
        <w:t>不低于</w:t>
      </w:r>
      <w:r w:rsidR="00A40F6A" w:rsidRPr="00A40F6A">
        <w:rPr>
          <w:rFonts w:ascii="宋体" w:hAnsi="宋体" w:cs="Arial" w:hint="eastAsia"/>
          <w:sz w:val="24"/>
          <w:szCs w:val="24"/>
        </w:rPr>
        <w:t>1Gbps、上行速率</w:t>
      </w:r>
      <w:r w:rsidR="005932B0">
        <w:rPr>
          <w:rFonts w:ascii="宋体" w:hAnsi="宋体" w:cs="Arial" w:hint="eastAsia"/>
          <w:sz w:val="24"/>
          <w:szCs w:val="24"/>
        </w:rPr>
        <w:t>不低于</w:t>
      </w:r>
      <w:r w:rsidR="00A40F6A" w:rsidRPr="00A40F6A">
        <w:rPr>
          <w:rFonts w:ascii="宋体" w:hAnsi="宋体" w:cs="Arial" w:hint="eastAsia"/>
          <w:sz w:val="24"/>
          <w:szCs w:val="24"/>
        </w:rPr>
        <w:t>20Mbps；</w:t>
      </w:r>
    </w:p>
    <w:p w:rsidR="00A40F6A" w:rsidRDefault="00A10877" w:rsidP="00A40F6A">
      <w:pPr>
        <w:pStyle w:val="0"/>
        <w:numPr>
          <w:ilvl w:val="0"/>
          <w:numId w:val="4"/>
        </w:numPr>
        <w:spacing w:line="360" w:lineRule="auto"/>
        <w:rPr>
          <w:rFonts w:ascii="宋体" w:hAnsi="宋体" w:cs="Arial"/>
          <w:sz w:val="24"/>
          <w:szCs w:val="24"/>
        </w:rPr>
      </w:pPr>
      <w:r w:rsidRPr="00FF421C">
        <w:rPr>
          <w:rFonts w:ascii="宋体" w:hAnsi="宋体" w:hint="eastAsia"/>
          <w:b/>
          <w:sz w:val="24"/>
          <w:szCs w:val="24"/>
          <w:highlight w:val="white"/>
        </w:rPr>
        <w:t>★</w:t>
      </w:r>
      <w:r w:rsidR="009939E5">
        <w:rPr>
          <w:rFonts w:ascii="宋体" w:hAnsi="宋体" w:cs="Arial" w:hint="eastAsia"/>
          <w:sz w:val="24"/>
          <w:szCs w:val="24"/>
        </w:rPr>
        <w:t>光纤</w:t>
      </w:r>
      <w:r w:rsidR="00A40F6A" w:rsidRPr="00A40F6A">
        <w:rPr>
          <w:rFonts w:ascii="宋体" w:hAnsi="宋体" w:cs="Arial" w:hint="eastAsia"/>
          <w:sz w:val="24"/>
          <w:szCs w:val="24"/>
        </w:rPr>
        <w:t>接入</w:t>
      </w:r>
      <w:r w:rsidR="009939E5">
        <w:rPr>
          <w:rFonts w:ascii="宋体" w:hAnsi="宋体" w:cs="Arial" w:hint="eastAsia"/>
          <w:sz w:val="24"/>
          <w:szCs w:val="24"/>
        </w:rPr>
        <w:t>宽带必须</w:t>
      </w:r>
      <w:r w:rsidR="00A40F6A" w:rsidRPr="00A40F6A">
        <w:rPr>
          <w:rFonts w:ascii="宋体" w:hAnsi="宋体" w:cs="Arial" w:hint="eastAsia"/>
          <w:sz w:val="24"/>
          <w:szCs w:val="24"/>
        </w:rPr>
        <w:t>采用</w:t>
      </w:r>
      <w:r w:rsidR="009939E5">
        <w:rPr>
          <w:rFonts w:ascii="宋体" w:hAnsi="宋体" w:cs="Arial" w:hint="eastAsia"/>
          <w:sz w:val="24"/>
          <w:szCs w:val="24"/>
        </w:rPr>
        <w:t>主流的</w:t>
      </w:r>
      <w:bookmarkStart w:id="15" w:name="_Hlk492412374"/>
      <w:r w:rsidR="00A40F6A" w:rsidRPr="00A40F6A">
        <w:rPr>
          <w:rFonts w:ascii="宋体" w:hAnsi="宋体" w:cs="Arial" w:hint="eastAsia"/>
          <w:sz w:val="24"/>
          <w:szCs w:val="24"/>
        </w:rPr>
        <w:t>EPON</w:t>
      </w:r>
      <w:r w:rsidR="00A40F6A">
        <w:rPr>
          <w:rFonts w:ascii="宋体" w:hAnsi="宋体" w:cs="Arial" w:hint="eastAsia"/>
          <w:sz w:val="24"/>
          <w:szCs w:val="24"/>
        </w:rPr>
        <w:t>、10GEPON</w:t>
      </w:r>
      <w:r w:rsidR="00A40F6A" w:rsidRPr="00A40F6A">
        <w:rPr>
          <w:rFonts w:ascii="宋体" w:hAnsi="宋体" w:cs="Arial" w:hint="eastAsia"/>
          <w:sz w:val="24"/>
          <w:szCs w:val="24"/>
        </w:rPr>
        <w:t>或GPON接入</w:t>
      </w:r>
      <w:bookmarkEnd w:id="15"/>
      <w:r w:rsidR="00A40F6A" w:rsidRPr="00A40F6A">
        <w:rPr>
          <w:rFonts w:ascii="宋体" w:hAnsi="宋体" w:cs="Arial" w:hint="eastAsia"/>
          <w:sz w:val="24"/>
          <w:szCs w:val="24"/>
        </w:rPr>
        <w:t>，中标人免费提供相应的</w:t>
      </w:r>
      <w:r w:rsidR="00A40F6A">
        <w:rPr>
          <w:rFonts w:ascii="宋体" w:hAnsi="宋体" w:cs="Arial" w:hint="eastAsia"/>
          <w:sz w:val="24"/>
          <w:szCs w:val="24"/>
        </w:rPr>
        <w:t>EPON或GPON</w:t>
      </w:r>
      <w:proofErr w:type="gramStart"/>
      <w:r w:rsidR="00A40F6A" w:rsidRPr="00A40F6A">
        <w:rPr>
          <w:rFonts w:ascii="宋体" w:hAnsi="宋体" w:cs="Arial" w:hint="eastAsia"/>
          <w:sz w:val="24"/>
          <w:szCs w:val="24"/>
        </w:rPr>
        <w:t>光猫设备</w:t>
      </w:r>
      <w:proofErr w:type="gramEnd"/>
      <w:r w:rsidR="009939E5">
        <w:rPr>
          <w:rFonts w:ascii="宋体" w:hAnsi="宋体" w:cs="Arial" w:hint="eastAsia"/>
          <w:sz w:val="24"/>
          <w:szCs w:val="24"/>
        </w:rPr>
        <w:t>。</w:t>
      </w:r>
    </w:p>
    <w:p w:rsidR="007756AA" w:rsidRDefault="007756AA" w:rsidP="00A01653">
      <w:pPr>
        <w:pStyle w:val="0"/>
        <w:numPr>
          <w:ilvl w:val="0"/>
          <w:numId w:val="4"/>
        </w:numPr>
        <w:spacing w:line="360" w:lineRule="auto"/>
        <w:rPr>
          <w:rFonts w:ascii="宋体" w:hAnsi="宋体" w:cs="Arial"/>
          <w:sz w:val="24"/>
          <w:szCs w:val="24"/>
        </w:rPr>
      </w:pPr>
      <w:r w:rsidRPr="007756AA">
        <w:rPr>
          <w:rFonts w:ascii="宋体" w:hAnsi="宋体" w:hint="eastAsia"/>
          <w:b/>
          <w:sz w:val="24"/>
          <w:szCs w:val="24"/>
        </w:rPr>
        <w:t>★</w:t>
      </w:r>
      <w:r>
        <w:rPr>
          <w:rFonts w:ascii="宋体" w:hAnsi="宋体" w:hint="eastAsia"/>
          <w:b/>
          <w:sz w:val="24"/>
          <w:szCs w:val="24"/>
          <w:highlight w:val="white"/>
        </w:rPr>
        <w:t>合同第二年上行带宽须升级到</w:t>
      </w:r>
      <w:r w:rsidR="00A01653">
        <w:rPr>
          <w:rFonts w:ascii="宋体" w:hAnsi="宋体" w:hint="eastAsia"/>
          <w:b/>
          <w:sz w:val="24"/>
          <w:szCs w:val="24"/>
          <w:highlight w:val="white"/>
        </w:rPr>
        <w:t>不低于</w:t>
      </w:r>
      <w:r>
        <w:rPr>
          <w:rFonts w:ascii="宋体" w:hAnsi="宋体"/>
          <w:b/>
          <w:sz w:val="24"/>
          <w:szCs w:val="24"/>
        </w:rPr>
        <w:t>25Mbps</w:t>
      </w:r>
      <w:r>
        <w:rPr>
          <w:rFonts w:ascii="宋体" w:hAnsi="宋体" w:hint="eastAsia"/>
          <w:b/>
          <w:sz w:val="24"/>
          <w:szCs w:val="24"/>
        </w:rPr>
        <w:t>，第三年</w:t>
      </w:r>
      <w:r w:rsidRPr="007756AA">
        <w:rPr>
          <w:rFonts w:ascii="宋体" w:hAnsi="宋体" w:hint="eastAsia"/>
          <w:b/>
          <w:sz w:val="24"/>
          <w:szCs w:val="24"/>
        </w:rPr>
        <w:t>上行带宽升级到</w:t>
      </w:r>
      <w:r w:rsidR="00A01653" w:rsidRPr="00A01653">
        <w:rPr>
          <w:rFonts w:ascii="宋体" w:hAnsi="宋体" w:hint="eastAsia"/>
          <w:b/>
          <w:sz w:val="24"/>
          <w:szCs w:val="24"/>
        </w:rPr>
        <w:t>不低于</w:t>
      </w:r>
      <w:bookmarkStart w:id="16" w:name="_GoBack"/>
      <w:bookmarkEnd w:id="16"/>
      <w:r>
        <w:rPr>
          <w:rFonts w:ascii="宋体" w:hAnsi="宋体" w:hint="eastAsia"/>
          <w:b/>
          <w:sz w:val="24"/>
          <w:szCs w:val="24"/>
        </w:rPr>
        <w:t>30</w:t>
      </w:r>
      <w:r w:rsidRPr="007756AA">
        <w:rPr>
          <w:rFonts w:ascii="宋体" w:hAnsi="宋体" w:hint="eastAsia"/>
          <w:b/>
          <w:sz w:val="24"/>
          <w:szCs w:val="24"/>
        </w:rPr>
        <w:t>Mbps</w:t>
      </w:r>
      <w:r>
        <w:rPr>
          <w:rFonts w:ascii="宋体" w:hAnsi="宋体" w:hint="eastAsia"/>
          <w:b/>
          <w:sz w:val="24"/>
          <w:szCs w:val="24"/>
        </w:rPr>
        <w:t>。</w:t>
      </w:r>
    </w:p>
    <w:p w:rsidR="009939E5" w:rsidRDefault="009939E5" w:rsidP="009939E5">
      <w:pPr>
        <w:pStyle w:val="000"/>
        <w:widowControl/>
        <w:tabs>
          <w:tab w:val="left" w:pos="360"/>
          <w:tab w:val="left" w:pos="530"/>
        </w:tabs>
        <w:spacing w:line="360" w:lineRule="auto"/>
        <w:ind w:left="482"/>
        <w:jc w:val="left"/>
        <w:rPr>
          <w:rFonts w:ascii="宋体" w:hAnsi="宋体"/>
          <w:b/>
          <w:sz w:val="24"/>
        </w:rPr>
      </w:pPr>
      <w:r>
        <w:rPr>
          <w:rFonts w:ascii="宋体" w:hAnsi="宋体"/>
          <w:b/>
          <w:noProof/>
          <w:sz w:val="24"/>
        </w:rPr>
        <w:lastRenderedPageBreak/>
        <w:drawing>
          <wp:inline distT="0" distB="0" distL="0" distR="0">
            <wp:extent cx="4114800" cy="3028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0" cy="3028950"/>
                    </a:xfrm>
                    <a:prstGeom prst="rect">
                      <a:avLst/>
                    </a:prstGeom>
                    <a:noFill/>
                    <a:ln>
                      <a:noFill/>
                    </a:ln>
                  </pic:spPr>
                </pic:pic>
              </a:graphicData>
            </a:graphic>
          </wp:inline>
        </w:drawing>
      </w:r>
    </w:p>
    <w:p w:rsidR="009939E5" w:rsidRDefault="009939E5" w:rsidP="009939E5">
      <w:pPr>
        <w:pStyle w:val="000"/>
        <w:widowControl/>
        <w:tabs>
          <w:tab w:val="left" w:pos="360"/>
          <w:tab w:val="left" w:pos="530"/>
        </w:tabs>
        <w:spacing w:line="360" w:lineRule="auto"/>
        <w:ind w:left="482"/>
        <w:jc w:val="center"/>
        <w:rPr>
          <w:rFonts w:ascii="宋体" w:hAnsi="宋体"/>
          <w:sz w:val="24"/>
        </w:rPr>
      </w:pPr>
      <w:r>
        <w:rPr>
          <w:rFonts w:ascii="宋体" w:hAnsi="宋体" w:hint="eastAsia"/>
          <w:sz w:val="24"/>
        </w:rPr>
        <w:t>PON技术网络接入示意图</w:t>
      </w:r>
    </w:p>
    <w:p w:rsidR="009939E5" w:rsidRDefault="009939E5" w:rsidP="009939E5">
      <w:pPr>
        <w:pStyle w:val="000"/>
        <w:widowControl/>
        <w:tabs>
          <w:tab w:val="left" w:pos="360"/>
          <w:tab w:val="left" w:pos="530"/>
        </w:tabs>
        <w:spacing w:line="360" w:lineRule="auto"/>
        <w:ind w:left="482"/>
        <w:jc w:val="left"/>
        <w:rPr>
          <w:rFonts w:ascii="宋体" w:hAnsi="宋体"/>
          <w:sz w:val="24"/>
        </w:rPr>
      </w:pPr>
    </w:p>
    <w:p w:rsidR="009939E5" w:rsidRDefault="009939E5" w:rsidP="009939E5">
      <w:pPr>
        <w:pStyle w:val="0"/>
        <w:numPr>
          <w:ilvl w:val="0"/>
          <w:numId w:val="4"/>
        </w:numPr>
        <w:spacing w:line="360" w:lineRule="auto"/>
        <w:rPr>
          <w:rFonts w:ascii="宋体" w:hAnsi="宋体" w:cs="Arial"/>
          <w:sz w:val="24"/>
          <w:szCs w:val="24"/>
        </w:rPr>
      </w:pPr>
      <w:r>
        <w:rPr>
          <w:rFonts w:ascii="宋体" w:hAnsi="宋体" w:cs="Arial" w:hint="eastAsia"/>
          <w:sz w:val="24"/>
          <w:szCs w:val="24"/>
        </w:rPr>
        <w:t>光纤接入宽带</w:t>
      </w:r>
      <w:r w:rsidRPr="009939E5">
        <w:rPr>
          <w:rFonts w:ascii="宋体" w:hAnsi="宋体" w:cs="Arial" w:hint="eastAsia"/>
          <w:sz w:val="24"/>
          <w:szCs w:val="24"/>
        </w:rPr>
        <w:t>网络指标要求</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053"/>
        <w:gridCol w:w="1347"/>
        <w:gridCol w:w="4930"/>
      </w:tblGrid>
      <w:tr w:rsidR="009939E5" w:rsidTr="005932B0">
        <w:trPr>
          <w:trHeight w:val="585"/>
          <w:tblHeader/>
          <w:jc w:val="center"/>
        </w:trPr>
        <w:tc>
          <w:tcPr>
            <w:tcW w:w="3400" w:type="dxa"/>
            <w:gridSpan w:val="2"/>
            <w:shd w:val="clear" w:color="000000" w:fill="00B050"/>
            <w:vAlign w:val="center"/>
          </w:tcPr>
          <w:p w:rsidR="009939E5" w:rsidRDefault="009939E5" w:rsidP="00BA2BCF">
            <w:pPr>
              <w:pStyle w:val="0"/>
              <w:widowControl/>
              <w:spacing w:line="360" w:lineRule="auto"/>
              <w:ind w:firstLine="482"/>
              <w:jc w:val="center"/>
              <w:rPr>
                <w:rFonts w:ascii="宋体" w:hAnsi="宋体"/>
                <w:b/>
                <w:color w:val="000000"/>
                <w:kern w:val="0"/>
                <w:sz w:val="22"/>
              </w:rPr>
            </w:pPr>
            <w:r>
              <w:rPr>
                <w:rFonts w:ascii="宋体" w:hAnsi="宋体" w:hint="eastAsia"/>
                <w:b/>
                <w:color w:val="000000"/>
                <w:kern w:val="0"/>
                <w:sz w:val="22"/>
              </w:rPr>
              <w:t>要求</w:t>
            </w:r>
          </w:p>
        </w:tc>
        <w:tc>
          <w:tcPr>
            <w:tcW w:w="4930" w:type="dxa"/>
            <w:shd w:val="clear" w:color="000000" w:fill="00B050"/>
            <w:vAlign w:val="center"/>
          </w:tcPr>
          <w:p w:rsidR="009939E5" w:rsidRDefault="009939E5" w:rsidP="00BA2BCF">
            <w:pPr>
              <w:pStyle w:val="0"/>
              <w:widowControl/>
              <w:spacing w:line="360" w:lineRule="auto"/>
              <w:ind w:firstLine="482"/>
              <w:jc w:val="center"/>
              <w:rPr>
                <w:rFonts w:ascii="宋体" w:hAnsi="宋体"/>
                <w:b/>
                <w:color w:val="000000"/>
                <w:kern w:val="0"/>
                <w:sz w:val="22"/>
              </w:rPr>
            </w:pPr>
            <w:r>
              <w:rPr>
                <w:rFonts w:ascii="宋体" w:hAnsi="宋体" w:hint="eastAsia"/>
                <w:b/>
                <w:color w:val="000000"/>
                <w:kern w:val="0"/>
                <w:sz w:val="22"/>
              </w:rPr>
              <w:t>明细</w:t>
            </w:r>
          </w:p>
        </w:tc>
      </w:tr>
      <w:tr w:rsidR="009939E5" w:rsidTr="00BA2BCF">
        <w:trPr>
          <w:trHeight w:val="548"/>
          <w:jc w:val="center"/>
        </w:trPr>
        <w:tc>
          <w:tcPr>
            <w:tcW w:w="2053" w:type="dxa"/>
            <w:vMerge w:val="restart"/>
            <w:vAlign w:val="center"/>
          </w:tcPr>
          <w:p w:rsidR="009939E5" w:rsidRDefault="009939E5" w:rsidP="00BA2BCF">
            <w:pPr>
              <w:pStyle w:val="0"/>
              <w:widowControl/>
              <w:spacing w:line="360" w:lineRule="auto"/>
              <w:rPr>
                <w:rFonts w:ascii="宋体" w:hAnsi="宋体"/>
                <w:b/>
                <w:color w:val="000000"/>
                <w:kern w:val="0"/>
                <w:sz w:val="22"/>
              </w:rPr>
            </w:pPr>
            <w:r>
              <w:rPr>
                <w:rFonts w:ascii="宋体" w:hAnsi="宋体" w:hint="eastAsia"/>
                <w:b/>
                <w:color w:val="000000"/>
                <w:kern w:val="0"/>
                <w:sz w:val="22"/>
              </w:rPr>
              <w:t>业务承载能力</w:t>
            </w:r>
          </w:p>
        </w:tc>
        <w:tc>
          <w:tcPr>
            <w:tcW w:w="1347" w:type="dxa"/>
            <w:vAlign w:val="center"/>
          </w:tcPr>
          <w:p w:rsidR="009939E5" w:rsidRDefault="009939E5" w:rsidP="00BA2BCF">
            <w:pPr>
              <w:pStyle w:val="0"/>
              <w:widowControl/>
              <w:spacing w:line="360" w:lineRule="auto"/>
              <w:rPr>
                <w:rFonts w:ascii="宋体" w:hAnsi="宋体"/>
                <w:color w:val="000000"/>
                <w:kern w:val="0"/>
                <w:sz w:val="22"/>
              </w:rPr>
            </w:pPr>
            <w:r>
              <w:rPr>
                <w:rFonts w:ascii="宋体" w:hAnsi="宋体" w:hint="eastAsia"/>
                <w:color w:val="000000"/>
                <w:kern w:val="0"/>
                <w:sz w:val="22"/>
              </w:rPr>
              <w:t>带宽</w:t>
            </w:r>
          </w:p>
        </w:tc>
        <w:tc>
          <w:tcPr>
            <w:tcW w:w="4930" w:type="dxa"/>
            <w:vAlign w:val="center"/>
          </w:tcPr>
          <w:p w:rsidR="009939E5" w:rsidRDefault="009939E5" w:rsidP="00BA2BCF">
            <w:pPr>
              <w:pStyle w:val="0"/>
              <w:widowControl/>
              <w:spacing w:line="360" w:lineRule="auto"/>
              <w:ind w:firstLine="400"/>
              <w:rPr>
                <w:rFonts w:ascii="宋体" w:hAnsi="宋体"/>
                <w:color w:val="000000"/>
                <w:kern w:val="0"/>
                <w:sz w:val="22"/>
              </w:rPr>
            </w:pPr>
            <w:r>
              <w:rPr>
                <w:rFonts w:ascii="宋体" w:hAnsi="宋体" w:hint="eastAsia"/>
                <w:color w:val="000000"/>
                <w:kern w:val="0"/>
                <w:sz w:val="22"/>
              </w:rPr>
              <w:t xml:space="preserve">GPON：支持最大上行速率1.24416 </w:t>
            </w:r>
            <w:proofErr w:type="spellStart"/>
            <w:r>
              <w:rPr>
                <w:rFonts w:ascii="宋体" w:hAnsi="宋体" w:hint="eastAsia"/>
                <w:color w:val="000000"/>
                <w:kern w:val="0"/>
                <w:sz w:val="22"/>
              </w:rPr>
              <w:t>Gbit</w:t>
            </w:r>
            <w:proofErr w:type="spellEnd"/>
            <w:r>
              <w:rPr>
                <w:rFonts w:ascii="宋体" w:hAnsi="宋体" w:hint="eastAsia"/>
                <w:color w:val="000000"/>
                <w:kern w:val="0"/>
                <w:sz w:val="22"/>
              </w:rPr>
              <w:t xml:space="preserve">/s , 最大下行速率2.48832 </w:t>
            </w:r>
            <w:proofErr w:type="spellStart"/>
            <w:r>
              <w:rPr>
                <w:rFonts w:ascii="宋体" w:hAnsi="宋体" w:hint="eastAsia"/>
                <w:color w:val="000000"/>
                <w:kern w:val="0"/>
                <w:sz w:val="22"/>
              </w:rPr>
              <w:t>Gbit</w:t>
            </w:r>
            <w:proofErr w:type="spellEnd"/>
            <w:r>
              <w:rPr>
                <w:rFonts w:ascii="宋体" w:hAnsi="宋体" w:hint="eastAsia"/>
                <w:color w:val="000000"/>
                <w:kern w:val="0"/>
                <w:sz w:val="22"/>
              </w:rPr>
              <w:t>/s。</w:t>
            </w:r>
          </w:p>
          <w:p w:rsidR="009939E5" w:rsidRDefault="009939E5" w:rsidP="00BA2BCF">
            <w:pPr>
              <w:pStyle w:val="0"/>
              <w:widowControl/>
              <w:spacing w:line="360" w:lineRule="auto"/>
              <w:ind w:firstLine="400"/>
              <w:rPr>
                <w:rFonts w:ascii="宋体" w:hAnsi="宋体"/>
                <w:color w:val="000000"/>
                <w:kern w:val="0"/>
                <w:sz w:val="22"/>
              </w:rPr>
            </w:pPr>
            <w:r>
              <w:rPr>
                <w:rFonts w:ascii="宋体" w:hAnsi="宋体" w:hint="eastAsia"/>
                <w:color w:val="000000"/>
                <w:kern w:val="0"/>
                <w:sz w:val="22"/>
              </w:rPr>
              <w:t>EPON：</w:t>
            </w:r>
            <w:r w:rsidRPr="009939E5">
              <w:rPr>
                <w:rFonts w:ascii="宋体" w:hAnsi="宋体" w:hint="eastAsia"/>
                <w:color w:val="000000"/>
                <w:kern w:val="0"/>
                <w:sz w:val="22"/>
              </w:rPr>
              <w:t>上下行均为千兆速率</w:t>
            </w:r>
            <w:r>
              <w:rPr>
                <w:rFonts w:ascii="宋体" w:hAnsi="宋体" w:hint="eastAsia"/>
                <w:color w:val="000000"/>
                <w:kern w:val="0"/>
                <w:sz w:val="22"/>
              </w:rPr>
              <w:t>。</w:t>
            </w:r>
          </w:p>
        </w:tc>
      </w:tr>
      <w:tr w:rsidR="009939E5" w:rsidTr="00BA2BCF">
        <w:trPr>
          <w:trHeight w:val="433"/>
          <w:jc w:val="center"/>
        </w:trPr>
        <w:tc>
          <w:tcPr>
            <w:tcW w:w="2053" w:type="dxa"/>
            <w:vMerge/>
            <w:vAlign w:val="center"/>
          </w:tcPr>
          <w:p w:rsidR="009939E5" w:rsidRDefault="009939E5" w:rsidP="00BA2BCF">
            <w:pPr>
              <w:pStyle w:val="0"/>
              <w:widowControl/>
              <w:spacing w:line="360" w:lineRule="auto"/>
              <w:ind w:firstLine="402"/>
              <w:jc w:val="left"/>
              <w:rPr>
                <w:rFonts w:ascii="宋体" w:hAnsi="宋体"/>
                <w:b/>
                <w:color w:val="000000"/>
                <w:kern w:val="0"/>
                <w:sz w:val="22"/>
              </w:rPr>
            </w:pPr>
          </w:p>
        </w:tc>
        <w:tc>
          <w:tcPr>
            <w:tcW w:w="1347" w:type="dxa"/>
            <w:vAlign w:val="center"/>
          </w:tcPr>
          <w:p w:rsidR="009939E5" w:rsidRDefault="009939E5" w:rsidP="00BA2BCF">
            <w:pPr>
              <w:pStyle w:val="0"/>
              <w:widowControl/>
              <w:spacing w:line="360" w:lineRule="auto"/>
              <w:rPr>
                <w:rFonts w:ascii="宋体" w:hAnsi="宋体"/>
                <w:color w:val="000000"/>
                <w:kern w:val="0"/>
                <w:sz w:val="22"/>
              </w:rPr>
            </w:pPr>
            <w:r>
              <w:rPr>
                <w:rFonts w:ascii="宋体" w:hAnsi="宋体" w:hint="eastAsia"/>
                <w:color w:val="000000"/>
                <w:kern w:val="0"/>
                <w:sz w:val="22"/>
              </w:rPr>
              <w:t>承载业务能力</w:t>
            </w:r>
          </w:p>
        </w:tc>
        <w:tc>
          <w:tcPr>
            <w:tcW w:w="4930" w:type="dxa"/>
            <w:vAlign w:val="center"/>
          </w:tcPr>
          <w:p w:rsidR="009939E5" w:rsidRDefault="009939E5" w:rsidP="00BA2BCF">
            <w:pPr>
              <w:pStyle w:val="0"/>
              <w:widowControl/>
              <w:spacing w:line="360" w:lineRule="auto"/>
              <w:ind w:firstLine="400"/>
              <w:rPr>
                <w:rFonts w:ascii="宋体" w:hAnsi="宋体"/>
                <w:color w:val="000000"/>
                <w:kern w:val="0"/>
                <w:sz w:val="22"/>
              </w:rPr>
            </w:pPr>
            <w:r>
              <w:rPr>
                <w:rFonts w:ascii="宋体" w:hAnsi="宋体" w:hint="eastAsia"/>
                <w:color w:val="000000"/>
                <w:kern w:val="0"/>
                <w:sz w:val="22"/>
              </w:rPr>
              <w:t>GPON支持ATM, Ethernet, TDM等各种综合业务需求，EPON只支持Ethernet业务。</w:t>
            </w:r>
          </w:p>
        </w:tc>
      </w:tr>
      <w:tr w:rsidR="009939E5" w:rsidTr="00BA2BCF">
        <w:trPr>
          <w:trHeight w:val="570"/>
          <w:jc w:val="center"/>
        </w:trPr>
        <w:tc>
          <w:tcPr>
            <w:tcW w:w="2053" w:type="dxa"/>
            <w:vMerge w:val="restart"/>
            <w:vAlign w:val="center"/>
          </w:tcPr>
          <w:p w:rsidR="009939E5" w:rsidRDefault="009939E5" w:rsidP="00BA2BCF">
            <w:pPr>
              <w:pStyle w:val="0"/>
              <w:widowControl/>
              <w:spacing w:line="360" w:lineRule="auto"/>
              <w:rPr>
                <w:rFonts w:ascii="宋体" w:hAnsi="宋体"/>
                <w:b/>
                <w:color w:val="000000"/>
                <w:kern w:val="0"/>
                <w:sz w:val="22"/>
              </w:rPr>
            </w:pPr>
            <w:r>
              <w:rPr>
                <w:rFonts w:ascii="宋体" w:hAnsi="宋体" w:hint="eastAsia"/>
                <w:b/>
                <w:color w:val="000000"/>
                <w:kern w:val="0"/>
                <w:sz w:val="22"/>
              </w:rPr>
              <w:t>安全可靠性</w:t>
            </w:r>
          </w:p>
        </w:tc>
        <w:tc>
          <w:tcPr>
            <w:tcW w:w="1347" w:type="dxa"/>
            <w:vAlign w:val="center"/>
          </w:tcPr>
          <w:p w:rsidR="009939E5" w:rsidRDefault="009939E5" w:rsidP="00BA2BCF">
            <w:pPr>
              <w:pStyle w:val="0"/>
              <w:widowControl/>
              <w:spacing w:line="360" w:lineRule="auto"/>
              <w:rPr>
                <w:rFonts w:ascii="宋体" w:hAnsi="宋体"/>
                <w:color w:val="000000"/>
                <w:kern w:val="0"/>
                <w:sz w:val="22"/>
              </w:rPr>
            </w:pPr>
            <w:r>
              <w:rPr>
                <w:rFonts w:ascii="宋体" w:hAnsi="宋体" w:hint="eastAsia"/>
                <w:color w:val="000000"/>
                <w:kern w:val="0"/>
                <w:sz w:val="22"/>
              </w:rPr>
              <w:t>稳定性</w:t>
            </w:r>
          </w:p>
        </w:tc>
        <w:tc>
          <w:tcPr>
            <w:tcW w:w="4930" w:type="dxa"/>
            <w:vAlign w:val="center"/>
          </w:tcPr>
          <w:p w:rsidR="009939E5" w:rsidRDefault="009939E5" w:rsidP="00BA2BCF">
            <w:pPr>
              <w:pStyle w:val="0"/>
              <w:widowControl/>
              <w:spacing w:line="360" w:lineRule="auto"/>
              <w:ind w:firstLine="400"/>
              <w:rPr>
                <w:rFonts w:ascii="宋体" w:hAnsi="宋体"/>
                <w:color w:val="000000"/>
                <w:kern w:val="0"/>
                <w:sz w:val="22"/>
              </w:rPr>
            </w:pPr>
            <w:r>
              <w:rPr>
                <w:rFonts w:ascii="宋体" w:hAnsi="宋体" w:hint="eastAsia"/>
                <w:color w:val="000000"/>
                <w:kern w:val="0"/>
                <w:sz w:val="22"/>
              </w:rPr>
              <w:t>中间可用分光器，光接续点多；核心交换机与</w:t>
            </w:r>
            <w:proofErr w:type="spellStart"/>
            <w:r>
              <w:rPr>
                <w:rFonts w:ascii="宋体" w:hAnsi="宋体" w:hint="eastAsia"/>
                <w:color w:val="000000"/>
                <w:kern w:val="0"/>
                <w:sz w:val="22"/>
              </w:rPr>
              <w:t>xPON</w:t>
            </w:r>
            <w:proofErr w:type="spellEnd"/>
            <w:r>
              <w:rPr>
                <w:rFonts w:ascii="宋体" w:hAnsi="宋体" w:hint="eastAsia"/>
                <w:color w:val="000000"/>
                <w:kern w:val="0"/>
                <w:sz w:val="22"/>
              </w:rPr>
              <w:t>设备对接，分摊接入风险。</w:t>
            </w:r>
          </w:p>
        </w:tc>
      </w:tr>
      <w:tr w:rsidR="009939E5" w:rsidTr="00BA2BCF">
        <w:trPr>
          <w:trHeight w:val="284"/>
          <w:jc w:val="center"/>
        </w:trPr>
        <w:tc>
          <w:tcPr>
            <w:tcW w:w="2053" w:type="dxa"/>
            <w:vMerge/>
            <w:vAlign w:val="center"/>
          </w:tcPr>
          <w:p w:rsidR="009939E5" w:rsidRDefault="009939E5" w:rsidP="00BA2BCF">
            <w:pPr>
              <w:pStyle w:val="0"/>
              <w:widowControl/>
              <w:spacing w:line="360" w:lineRule="auto"/>
              <w:ind w:firstLine="402"/>
              <w:jc w:val="left"/>
              <w:rPr>
                <w:rFonts w:ascii="宋体" w:hAnsi="宋体"/>
                <w:b/>
                <w:color w:val="000000"/>
                <w:kern w:val="0"/>
                <w:sz w:val="22"/>
              </w:rPr>
            </w:pPr>
          </w:p>
        </w:tc>
        <w:tc>
          <w:tcPr>
            <w:tcW w:w="1347" w:type="dxa"/>
            <w:vAlign w:val="center"/>
          </w:tcPr>
          <w:p w:rsidR="009939E5" w:rsidRDefault="009939E5" w:rsidP="00BA2BCF">
            <w:pPr>
              <w:pStyle w:val="0"/>
              <w:widowControl/>
              <w:spacing w:line="360" w:lineRule="auto"/>
              <w:rPr>
                <w:rFonts w:ascii="宋体" w:hAnsi="宋体"/>
                <w:color w:val="000000"/>
                <w:kern w:val="0"/>
                <w:sz w:val="22"/>
              </w:rPr>
            </w:pPr>
            <w:r>
              <w:rPr>
                <w:rFonts w:ascii="宋体" w:hAnsi="宋体" w:hint="eastAsia"/>
                <w:color w:val="000000"/>
                <w:kern w:val="0"/>
                <w:sz w:val="22"/>
              </w:rPr>
              <w:t>可靠性</w:t>
            </w:r>
            <w:r>
              <w:rPr>
                <w:rFonts w:ascii="宋体" w:hAnsi="宋体"/>
                <w:color w:val="000000"/>
                <w:kern w:val="0"/>
                <w:sz w:val="22"/>
              </w:rPr>
              <w:t xml:space="preserve"> </w:t>
            </w:r>
          </w:p>
        </w:tc>
        <w:tc>
          <w:tcPr>
            <w:tcW w:w="4930" w:type="dxa"/>
            <w:vAlign w:val="center"/>
          </w:tcPr>
          <w:p w:rsidR="009939E5" w:rsidRDefault="009939E5" w:rsidP="00BA2BCF">
            <w:pPr>
              <w:pStyle w:val="0"/>
              <w:widowControl/>
              <w:spacing w:line="360" w:lineRule="auto"/>
              <w:ind w:firstLine="400"/>
              <w:rPr>
                <w:rFonts w:ascii="宋体" w:hAnsi="宋体"/>
                <w:color w:val="000000"/>
                <w:kern w:val="0"/>
                <w:sz w:val="22"/>
              </w:rPr>
            </w:pPr>
            <w:r>
              <w:rPr>
                <w:rFonts w:ascii="宋体" w:hAnsi="宋体" w:hint="eastAsia"/>
                <w:color w:val="000000"/>
                <w:kern w:val="0"/>
                <w:sz w:val="22"/>
              </w:rPr>
              <w:t>OLT设备</w:t>
            </w:r>
            <w:proofErr w:type="gramStart"/>
            <w:r>
              <w:rPr>
                <w:rFonts w:ascii="宋体" w:hAnsi="宋体" w:hint="eastAsia"/>
                <w:color w:val="000000"/>
                <w:kern w:val="0"/>
                <w:sz w:val="22"/>
              </w:rPr>
              <w:t>上联双</w:t>
            </w:r>
            <w:proofErr w:type="gramEnd"/>
            <w:r>
              <w:rPr>
                <w:rFonts w:ascii="宋体" w:hAnsi="宋体" w:hint="eastAsia"/>
                <w:color w:val="000000"/>
                <w:kern w:val="0"/>
                <w:sz w:val="22"/>
              </w:rPr>
              <w:t>光纤保护。</w:t>
            </w:r>
          </w:p>
        </w:tc>
      </w:tr>
      <w:tr w:rsidR="009939E5" w:rsidTr="00BA2BCF">
        <w:trPr>
          <w:trHeight w:val="424"/>
          <w:jc w:val="center"/>
        </w:trPr>
        <w:tc>
          <w:tcPr>
            <w:tcW w:w="2053" w:type="dxa"/>
            <w:vMerge/>
            <w:vAlign w:val="center"/>
          </w:tcPr>
          <w:p w:rsidR="009939E5" w:rsidRDefault="009939E5" w:rsidP="00BA2BCF">
            <w:pPr>
              <w:pStyle w:val="0"/>
              <w:widowControl/>
              <w:spacing w:line="360" w:lineRule="auto"/>
              <w:ind w:firstLine="402"/>
              <w:jc w:val="left"/>
              <w:rPr>
                <w:rFonts w:ascii="宋体" w:hAnsi="宋体"/>
                <w:b/>
                <w:color w:val="000000"/>
                <w:kern w:val="0"/>
                <w:sz w:val="22"/>
              </w:rPr>
            </w:pPr>
          </w:p>
        </w:tc>
        <w:tc>
          <w:tcPr>
            <w:tcW w:w="1347" w:type="dxa"/>
            <w:vAlign w:val="center"/>
          </w:tcPr>
          <w:p w:rsidR="009939E5" w:rsidRDefault="009939E5" w:rsidP="00BA2BCF">
            <w:pPr>
              <w:pStyle w:val="0"/>
              <w:widowControl/>
              <w:spacing w:line="360" w:lineRule="auto"/>
              <w:rPr>
                <w:rFonts w:ascii="宋体" w:hAnsi="宋体"/>
                <w:color w:val="000000"/>
                <w:kern w:val="0"/>
                <w:sz w:val="22"/>
              </w:rPr>
            </w:pPr>
            <w:r>
              <w:rPr>
                <w:rFonts w:ascii="宋体" w:hAnsi="宋体" w:hint="eastAsia"/>
                <w:color w:val="000000"/>
                <w:kern w:val="0"/>
                <w:sz w:val="22"/>
              </w:rPr>
              <w:t>保密性</w:t>
            </w:r>
          </w:p>
        </w:tc>
        <w:tc>
          <w:tcPr>
            <w:tcW w:w="4930" w:type="dxa"/>
            <w:vAlign w:val="center"/>
          </w:tcPr>
          <w:p w:rsidR="009939E5" w:rsidRDefault="009939E5" w:rsidP="00BA2BCF">
            <w:pPr>
              <w:pStyle w:val="0"/>
              <w:widowControl/>
              <w:spacing w:line="360" w:lineRule="auto"/>
              <w:ind w:firstLine="400"/>
              <w:rPr>
                <w:rFonts w:ascii="宋体" w:hAnsi="宋体"/>
                <w:color w:val="000000"/>
                <w:kern w:val="0"/>
                <w:sz w:val="22"/>
              </w:rPr>
            </w:pPr>
            <w:r>
              <w:rPr>
                <w:rFonts w:ascii="宋体" w:hAnsi="宋体" w:hint="eastAsia"/>
                <w:color w:val="000000"/>
                <w:kern w:val="0"/>
                <w:sz w:val="22"/>
              </w:rPr>
              <w:t>同一</w:t>
            </w:r>
            <w:r>
              <w:rPr>
                <w:rFonts w:ascii="宋体" w:hAnsi="宋体"/>
                <w:color w:val="000000"/>
                <w:kern w:val="0"/>
                <w:sz w:val="22"/>
              </w:rPr>
              <w:t>PON</w:t>
            </w:r>
            <w:r>
              <w:rPr>
                <w:rFonts w:ascii="宋体" w:hAnsi="宋体" w:hint="eastAsia"/>
                <w:color w:val="000000"/>
                <w:kern w:val="0"/>
                <w:sz w:val="22"/>
              </w:rPr>
              <w:t>口下，</w:t>
            </w:r>
            <w:r>
              <w:rPr>
                <w:rFonts w:ascii="宋体" w:hAnsi="宋体"/>
                <w:color w:val="000000"/>
                <w:kern w:val="0"/>
                <w:sz w:val="22"/>
              </w:rPr>
              <w:t>ONU</w:t>
            </w:r>
            <w:r>
              <w:rPr>
                <w:rFonts w:ascii="宋体" w:hAnsi="宋体" w:hint="eastAsia"/>
                <w:color w:val="000000"/>
                <w:kern w:val="0"/>
                <w:sz w:val="22"/>
              </w:rPr>
              <w:t>共享带宽，不同用户间是通过用户</w:t>
            </w:r>
            <w:r>
              <w:rPr>
                <w:rFonts w:ascii="宋体" w:hAnsi="宋体"/>
                <w:color w:val="000000"/>
                <w:kern w:val="0"/>
                <w:sz w:val="22"/>
              </w:rPr>
              <w:t>ID</w:t>
            </w:r>
            <w:r>
              <w:rPr>
                <w:rFonts w:ascii="宋体" w:hAnsi="宋体" w:hint="eastAsia"/>
                <w:color w:val="000000"/>
                <w:kern w:val="0"/>
                <w:sz w:val="22"/>
              </w:rPr>
              <w:t>进行隔离，并且有加密机制保证业务安全隔离。</w:t>
            </w:r>
          </w:p>
        </w:tc>
      </w:tr>
      <w:tr w:rsidR="009939E5" w:rsidTr="00BA2BCF">
        <w:trPr>
          <w:trHeight w:val="269"/>
          <w:jc w:val="center"/>
        </w:trPr>
        <w:tc>
          <w:tcPr>
            <w:tcW w:w="2053" w:type="dxa"/>
            <w:vMerge w:val="restart"/>
            <w:vAlign w:val="center"/>
          </w:tcPr>
          <w:p w:rsidR="009939E5" w:rsidRDefault="009939E5" w:rsidP="00BA2BCF">
            <w:pPr>
              <w:pStyle w:val="0"/>
              <w:widowControl/>
              <w:spacing w:line="360" w:lineRule="auto"/>
              <w:rPr>
                <w:rFonts w:ascii="宋体" w:hAnsi="宋体"/>
                <w:b/>
                <w:color w:val="000000"/>
                <w:kern w:val="0"/>
                <w:sz w:val="22"/>
              </w:rPr>
            </w:pPr>
            <w:r>
              <w:rPr>
                <w:rFonts w:ascii="宋体" w:hAnsi="宋体" w:hint="eastAsia"/>
                <w:b/>
                <w:color w:val="000000"/>
                <w:kern w:val="0"/>
                <w:sz w:val="22"/>
              </w:rPr>
              <w:t>运维便捷性</w:t>
            </w:r>
          </w:p>
        </w:tc>
        <w:tc>
          <w:tcPr>
            <w:tcW w:w="1347" w:type="dxa"/>
            <w:vAlign w:val="center"/>
          </w:tcPr>
          <w:p w:rsidR="009939E5" w:rsidRDefault="009939E5" w:rsidP="00BA2BCF">
            <w:pPr>
              <w:pStyle w:val="0"/>
              <w:widowControl/>
              <w:spacing w:line="360" w:lineRule="auto"/>
              <w:rPr>
                <w:rFonts w:ascii="宋体" w:hAnsi="宋体"/>
                <w:color w:val="000000"/>
                <w:kern w:val="0"/>
                <w:sz w:val="22"/>
              </w:rPr>
            </w:pPr>
            <w:r>
              <w:rPr>
                <w:rFonts w:ascii="宋体" w:hAnsi="宋体" w:hint="eastAsia"/>
                <w:color w:val="000000"/>
                <w:kern w:val="0"/>
                <w:sz w:val="22"/>
              </w:rPr>
              <w:t>维护管理</w:t>
            </w:r>
            <w:r>
              <w:rPr>
                <w:rFonts w:ascii="宋体" w:hAnsi="宋体"/>
                <w:color w:val="000000"/>
                <w:kern w:val="0"/>
                <w:sz w:val="22"/>
              </w:rPr>
              <w:t xml:space="preserve"> </w:t>
            </w:r>
          </w:p>
        </w:tc>
        <w:tc>
          <w:tcPr>
            <w:tcW w:w="4930" w:type="dxa"/>
            <w:vAlign w:val="center"/>
          </w:tcPr>
          <w:p w:rsidR="009939E5" w:rsidRDefault="009939E5" w:rsidP="00BA2BCF">
            <w:pPr>
              <w:pStyle w:val="0"/>
              <w:widowControl/>
              <w:spacing w:line="360" w:lineRule="auto"/>
              <w:ind w:firstLine="400"/>
              <w:rPr>
                <w:rFonts w:ascii="宋体" w:hAnsi="宋体"/>
                <w:color w:val="000000"/>
                <w:kern w:val="0"/>
                <w:sz w:val="22"/>
              </w:rPr>
            </w:pPr>
            <w:r>
              <w:rPr>
                <w:rFonts w:ascii="宋体" w:hAnsi="宋体" w:hint="eastAsia"/>
                <w:color w:val="000000"/>
                <w:kern w:val="0"/>
                <w:sz w:val="22"/>
              </w:rPr>
              <w:t>采用PON专用网管，可通过一套网管系统实现端到端管理。</w:t>
            </w:r>
          </w:p>
        </w:tc>
      </w:tr>
      <w:tr w:rsidR="009939E5" w:rsidTr="00BA2BCF">
        <w:trPr>
          <w:trHeight w:val="420"/>
          <w:jc w:val="center"/>
        </w:trPr>
        <w:tc>
          <w:tcPr>
            <w:tcW w:w="2053" w:type="dxa"/>
            <w:vMerge/>
            <w:vAlign w:val="center"/>
          </w:tcPr>
          <w:p w:rsidR="009939E5" w:rsidRDefault="009939E5" w:rsidP="00BA2BCF">
            <w:pPr>
              <w:pStyle w:val="0"/>
              <w:widowControl/>
              <w:spacing w:line="360" w:lineRule="auto"/>
              <w:ind w:firstLine="402"/>
              <w:jc w:val="left"/>
              <w:rPr>
                <w:rFonts w:ascii="宋体" w:hAnsi="宋体"/>
                <w:b/>
                <w:color w:val="000000"/>
                <w:kern w:val="0"/>
                <w:sz w:val="22"/>
              </w:rPr>
            </w:pPr>
          </w:p>
        </w:tc>
        <w:tc>
          <w:tcPr>
            <w:tcW w:w="1347" w:type="dxa"/>
            <w:vAlign w:val="center"/>
          </w:tcPr>
          <w:p w:rsidR="009939E5" w:rsidRDefault="009939E5" w:rsidP="00BA2BCF">
            <w:pPr>
              <w:pStyle w:val="0"/>
              <w:widowControl/>
              <w:spacing w:line="360" w:lineRule="auto"/>
              <w:rPr>
                <w:rFonts w:ascii="宋体" w:hAnsi="宋体"/>
                <w:color w:val="000000"/>
                <w:kern w:val="0"/>
                <w:sz w:val="22"/>
              </w:rPr>
            </w:pPr>
            <w:r>
              <w:rPr>
                <w:rFonts w:ascii="宋体" w:hAnsi="宋体" w:hint="eastAsia"/>
                <w:color w:val="000000"/>
                <w:kern w:val="0"/>
                <w:sz w:val="22"/>
              </w:rPr>
              <w:t>客户网管</w:t>
            </w:r>
          </w:p>
        </w:tc>
        <w:tc>
          <w:tcPr>
            <w:tcW w:w="4930" w:type="dxa"/>
            <w:vAlign w:val="center"/>
          </w:tcPr>
          <w:p w:rsidR="009939E5" w:rsidRDefault="009939E5" w:rsidP="00BA2BCF">
            <w:pPr>
              <w:pStyle w:val="0"/>
              <w:widowControl/>
              <w:spacing w:line="360" w:lineRule="auto"/>
              <w:ind w:firstLine="400"/>
              <w:rPr>
                <w:rFonts w:ascii="宋体" w:hAnsi="宋体"/>
                <w:color w:val="000000"/>
                <w:kern w:val="0"/>
                <w:sz w:val="22"/>
              </w:rPr>
            </w:pPr>
            <w:r>
              <w:rPr>
                <w:rFonts w:ascii="宋体" w:hAnsi="宋体" w:hint="eastAsia"/>
                <w:color w:val="000000"/>
                <w:kern w:val="0"/>
                <w:sz w:val="22"/>
              </w:rPr>
              <w:t>客户可通过网上营业厅作自助服务。</w:t>
            </w:r>
          </w:p>
        </w:tc>
      </w:tr>
      <w:tr w:rsidR="009939E5" w:rsidTr="00BA2BCF">
        <w:trPr>
          <w:trHeight w:val="571"/>
          <w:jc w:val="center"/>
        </w:trPr>
        <w:tc>
          <w:tcPr>
            <w:tcW w:w="2053" w:type="dxa"/>
            <w:vMerge w:val="restart"/>
            <w:vAlign w:val="center"/>
          </w:tcPr>
          <w:p w:rsidR="009939E5" w:rsidRDefault="009939E5" w:rsidP="00BA2BCF">
            <w:pPr>
              <w:pStyle w:val="0"/>
              <w:widowControl/>
              <w:spacing w:line="360" w:lineRule="auto"/>
              <w:rPr>
                <w:rFonts w:ascii="宋体" w:hAnsi="宋体"/>
                <w:b/>
                <w:color w:val="000000"/>
                <w:kern w:val="0"/>
                <w:sz w:val="22"/>
              </w:rPr>
            </w:pPr>
            <w:r>
              <w:rPr>
                <w:rFonts w:ascii="宋体" w:hAnsi="宋体" w:hint="eastAsia"/>
                <w:b/>
                <w:color w:val="000000"/>
                <w:kern w:val="0"/>
                <w:sz w:val="22"/>
              </w:rPr>
              <w:t>扩展性与应用前景</w:t>
            </w:r>
          </w:p>
        </w:tc>
        <w:tc>
          <w:tcPr>
            <w:tcW w:w="1347" w:type="dxa"/>
            <w:vAlign w:val="center"/>
          </w:tcPr>
          <w:p w:rsidR="009939E5" w:rsidRDefault="009939E5" w:rsidP="00BA2BCF">
            <w:pPr>
              <w:pStyle w:val="0"/>
              <w:widowControl/>
              <w:spacing w:line="360" w:lineRule="auto"/>
              <w:rPr>
                <w:rFonts w:ascii="宋体" w:hAnsi="宋体"/>
                <w:color w:val="000000"/>
                <w:kern w:val="0"/>
                <w:sz w:val="22"/>
              </w:rPr>
            </w:pPr>
            <w:r>
              <w:rPr>
                <w:rFonts w:ascii="宋体" w:hAnsi="宋体" w:hint="eastAsia"/>
                <w:color w:val="000000"/>
                <w:kern w:val="0"/>
                <w:sz w:val="22"/>
              </w:rPr>
              <w:t>适应场景</w:t>
            </w:r>
            <w:r>
              <w:rPr>
                <w:rFonts w:ascii="宋体" w:hAnsi="宋体"/>
                <w:color w:val="000000"/>
                <w:kern w:val="0"/>
                <w:sz w:val="22"/>
              </w:rPr>
              <w:t xml:space="preserve"> </w:t>
            </w:r>
          </w:p>
        </w:tc>
        <w:tc>
          <w:tcPr>
            <w:tcW w:w="4930" w:type="dxa"/>
            <w:vAlign w:val="center"/>
          </w:tcPr>
          <w:p w:rsidR="009939E5" w:rsidRDefault="009939E5" w:rsidP="00BA2BCF">
            <w:pPr>
              <w:pStyle w:val="0"/>
              <w:widowControl/>
              <w:spacing w:line="360" w:lineRule="auto"/>
              <w:ind w:firstLine="400"/>
              <w:rPr>
                <w:rFonts w:ascii="宋体" w:hAnsi="宋体"/>
                <w:color w:val="000000"/>
                <w:kern w:val="0"/>
                <w:sz w:val="22"/>
              </w:rPr>
            </w:pPr>
            <w:r>
              <w:rPr>
                <w:rFonts w:ascii="宋体" w:hAnsi="宋体" w:hint="eastAsia"/>
                <w:color w:val="000000"/>
                <w:kern w:val="0"/>
                <w:sz w:val="22"/>
              </w:rPr>
              <w:t>主要应用于自然村、楼盘、小区等用户区域场景，主要用于语音、宽带、IPTV等业务接入。</w:t>
            </w:r>
            <w:r>
              <w:rPr>
                <w:rFonts w:ascii="宋体" w:hAnsi="宋体"/>
                <w:color w:val="000000"/>
                <w:kern w:val="0"/>
                <w:sz w:val="22"/>
              </w:rPr>
              <w:t xml:space="preserve"> </w:t>
            </w:r>
          </w:p>
        </w:tc>
      </w:tr>
      <w:tr w:rsidR="009939E5" w:rsidTr="00BA2BCF">
        <w:trPr>
          <w:trHeight w:val="264"/>
          <w:jc w:val="center"/>
        </w:trPr>
        <w:tc>
          <w:tcPr>
            <w:tcW w:w="2053" w:type="dxa"/>
            <w:vMerge/>
            <w:vAlign w:val="center"/>
          </w:tcPr>
          <w:p w:rsidR="009939E5" w:rsidRDefault="009939E5" w:rsidP="00BA2BCF">
            <w:pPr>
              <w:pStyle w:val="0"/>
              <w:widowControl/>
              <w:spacing w:line="360" w:lineRule="auto"/>
              <w:ind w:firstLine="402"/>
              <w:jc w:val="left"/>
              <w:rPr>
                <w:rFonts w:ascii="宋体" w:hAnsi="宋体"/>
                <w:b/>
                <w:color w:val="000000"/>
                <w:kern w:val="0"/>
                <w:sz w:val="22"/>
              </w:rPr>
            </w:pPr>
          </w:p>
        </w:tc>
        <w:tc>
          <w:tcPr>
            <w:tcW w:w="1347" w:type="dxa"/>
            <w:vAlign w:val="center"/>
          </w:tcPr>
          <w:p w:rsidR="009939E5" w:rsidRDefault="009939E5" w:rsidP="00BA2BCF">
            <w:pPr>
              <w:pStyle w:val="0"/>
              <w:widowControl/>
              <w:spacing w:line="360" w:lineRule="auto"/>
              <w:rPr>
                <w:rFonts w:ascii="宋体" w:hAnsi="宋体"/>
                <w:color w:val="000000"/>
                <w:kern w:val="0"/>
                <w:sz w:val="22"/>
              </w:rPr>
            </w:pPr>
            <w:r>
              <w:rPr>
                <w:rFonts w:ascii="宋体" w:hAnsi="宋体" w:hint="eastAsia"/>
                <w:color w:val="000000"/>
                <w:kern w:val="0"/>
                <w:sz w:val="22"/>
              </w:rPr>
              <w:t>升级平滑性</w:t>
            </w:r>
          </w:p>
        </w:tc>
        <w:tc>
          <w:tcPr>
            <w:tcW w:w="4930" w:type="dxa"/>
            <w:vAlign w:val="center"/>
          </w:tcPr>
          <w:p w:rsidR="009939E5" w:rsidRDefault="009939E5" w:rsidP="00BA2BCF">
            <w:pPr>
              <w:pStyle w:val="0"/>
              <w:widowControl/>
              <w:spacing w:line="360" w:lineRule="auto"/>
              <w:ind w:firstLine="400"/>
              <w:rPr>
                <w:rFonts w:ascii="宋体" w:hAnsi="宋体"/>
                <w:color w:val="000000"/>
                <w:kern w:val="0"/>
                <w:sz w:val="22"/>
              </w:rPr>
            </w:pPr>
            <w:r>
              <w:rPr>
                <w:rFonts w:ascii="宋体" w:hAnsi="宋体" w:hint="eastAsia"/>
                <w:color w:val="000000"/>
                <w:kern w:val="0"/>
                <w:sz w:val="22"/>
              </w:rPr>
              <w:t>带宽升级可在后台网管操作。</w:t>
            </w:r>
          </w:p>
        </w:tc>
      </w:tr>
      <w:tr w:rsidR="009939E5" w:rsidTr="00BA2BCF">
        <w:trPr>
          <w:trHeight w:val="65"/>
          <w:jc w:val="center"/>
        </w:trPr>
        <w:tc>
          <w:tcPr>
            <w:tcW w:w="2053" w:type="dxa"/>
            <w:vMerge/>
            <w:vAlign w:val="center"/>
          </w:tcPr>
          <w:p w:rsidR="009939E5" w:rsidRDefault="009939E5" w:rsidP="00BA2BCF">
            <w:pPr>
              <w:pStyle w:val="0"/>
              <w:widowControl/>
              <w:spacing w:line="360" w:lineRule="auto"/>
              <w:ind w:firstLine="402"/>
              <w:jc w:val="left"/>
              <w:rPr>
                <w:rFonts w:ascii="宋体" w:hAnsi="宋体"/>
                <w:b/>
                <w:color w:val="000000"/>
                <w:kern w:val="0"/>
                <w:sz w:val="22"/>
              </w:rPr>
            </w:pPr>
          </w:p>
        </w:tc>
        <w:tc>
          <w:tcPr>
            <w:tcW w:w="1347" w:type="dxa"/>
            <w:vAlign w:val="center"/>
          </w:tcPr>
          <w:p w:rsidR="009939E5" w:rsidRDefault="009939E5" w:rsidP="00BA2BCF">
            <w:pPr>
              <w:pStyle w:val="0"/>
              <w:widowControl/>
              <w:spacing w:line="360" w:lineRule="auto"/>
              <w:rPr>
                <w:rFonts w:ascii="宋体" w:hAnsi="宋体"/>
                <w:color w:val="000000"/>
                <w:kern w:val="0"/>
                <w:sz w:val="22"/>
              </w:rPr>
            </w:pPr>
            <w:r>
              <w:rPr>
                <w:rFonts w:ascii="宋体" w:hAnsi="宋体" w:hint="eastAsia"/>
                <w:color w:val="000000"/>
                <w:kern w:val="0"/>
                <w:sz w:val="22"/>
              </w:rPr>
              <w:t>技术成熟度</w:t>
            </w:r>
          </w:p>
        </w:tc>
        <w:tc>
          <w:tcPr>
            <w:tcW w:w="4930" w:type="dxa"/>
            <w:vAlign w:val="center"/>
          </w:tcPr>
          <w:p w:rsidR="009939E5" w:rsidRDefault="009939E5" w:rsidP="00BA2BCF">
            <w:pPr>
              <w:pStyle w:val="0"/>
              <w:widowControl/>
              <w:spacing w:line="360" w:lineRule="auto"/>
              <w:ind w:firstLine="400"/>
              <w:rPr>
                <w:rFonts w:ascii="宋体" w:hAnsi="宋体"/>
                <w:color w:val="000000"/>
                <w:kern w:val="0"/>
                <w:sz w:val="22"/>
              </w:rPr>
            </w:pPr>
            <w:r>
              <w:rPr>
                <w:rFonts w:ascii="宋体" w:hAnsi="宋体" w:hint="eastAsia"/>
                <w:color w:val="000000"/>
                <w:kern w:val="0"/>
                <w:sz w:val="22"/>
              </w:rPr>
              <w:t>为运营商及家庭组网使用。</w:t>
            </w:r>
          </w:p>
        </w:tc>
      </w:tr>
    </w:tbl>
    <w:p w:rsidR="009939E5" w:rsidRDefault="009939E5" w:rsidP="009939E5">
      <w:pPr>
        <w:pStyle w:val="0"/>
        <w:spacing w:line="360" w:lineRule="auto"/>
        <w:rPr>
          <w:rFonts w:ascii="宋体" w:hAnsi="宋体" w:cs="Arial"/>
          <w:sz w:val="24"/>
          <w:szCs w:val="24"/>
        </w:rPr>
      </w:pPr>
    </w:p>
    <w:p w:rsidR="0013687E" w:rsidRDefault="0013687E" w:rsidP="003024A7">
      <w:pPr>
        <w:pStyle w:val="3"/>
        <w:numPr>
          <w:ilvl w:val="0"/>
          <w:numId w:val="12"/>
        </w:numPr>
        <w:ind w:left="709"/>
        <w:rPr>
          <w:rFonts w:ascii="宋体" w:hAnsi="宋体"/>
          <w:sz w:val="28"/>
        </w:rPr>
      </w:pPr>
      <w:r>
        <w:rPr>
          <w:rFonts w:ascii="宋体" w:hAnsi="宋体" w:hint="eastAsia"/>
          <w:sz w:val="28"/>
        </w:rPr>
        <w:t>互联网出口</w:t>
      </w:r>
      <w:r w:rsidR="003024A7">
        <w:rPr>
          <w:rFonts w:ascii="宋体" w:hAnsi="宋体" w:hint="eastAsia"/>
          <w:sz w:val="28"/>
        </w:rPr>
        <w:t>测试</w:t>
      </w:r>
      <w:r w:rsidR="003024A7">
        <w:rPr>
          <w:rFonts w:ascii="宋体" w:hAnsi="宋体"/>
          <w:sz w:val="28"/>
        </w:rPr>
        <w:t>和</w:t>
      </w:r>
      <w:r>
        <w:rPr>
          <w:rFonts w:ascii="宋体" w:hAnsi="宋体" w:hint="eastAsia"/>
          <w:sz w:val="28"/>
        </w:rPr>
        <w:t>质量分析</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要求供应商尽量模拟本次谈判的建设环境，在指定的时间段对访问指定网站进行指定所需网络数据的测试。</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1、测试环境的要求：</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要求供应商尽量模拟本项目建设环境，包括专线在运营商网络内接入层的位置要求与本次投标一致，专线的带宽要求稳定为</w:t>
      </w:r>
      <w:r w:rsidRPr="00036D9F">
        <w:rPr>
          <w:rFonts w:ascii="宋体" w:hAnsi="宋体" w:cs="Arial"/>
          <w:sz w:val="24"/>
          <w:szCs w:val="24"/>
        </w:rPr>
        <w:t>50</w:t>
      </w:r>
      <w:r w:rsidRPr="00036D9F">
        <w:rPr>
          <w:rFonts w:ascii="宋体" w:hAnsi="宋体" w:cs="Arial" w:hint="eastAsia"/>
          <w:sz w:val="24"/>
          <w:szCs w:val="24"/>
        </w:rPr>
        <w:t>Mbps，并且在客户端为</w:t>
      </w:r>
      <w:r w:rsidRPr="00036D9F">
        <w:rPr>
          <w:rFonts w:ascii="宋体" w:hAnsi="宋体" w:cs="Arial"/>
          <w:sz w:val="24"/>
          <w:szCs w:val="24"/>
        </w:rPr>
        <w:t>1</w:t>
      </w:r>
      <w:r w:rsidRPr="00036D9F">
        <w:rPr>
          <w:rFonts w:ascii="宋体" w:hAnsi="宋体" w:cs="Arial" w:hint="eastAsia"/>
          <w:sz w:val="24"/>
          <w:szCs w:val="24"/>
        </w:rPr>
        <w:t>台接入单机PC的情况下，进行并发测试。</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要求供应商在响应文件中明确所使用的测试环境，明确阐述测试环境的</w:t>
      </w:r>
      <w:proofErr w:type="gramStart"/>
      <w:r w:rsidRPr="00036D9F">
        <w:rPr>
          <w:rFonts w:ascii="宋体" w:hAnsi="宋体" w:cs="Arial" w:hint="eastAsia"/>
          <w:sz w:val="24"/>
          <w:szCs w:val="24"/>
        </w:rPr>
        <w:t>的</w:t>
      </w:r>
      <w:proofErr w:type="gramEnd"/>
      <w:r w:rsidRPr="00036D9F">
        <w:rPr>
          <w:rFonts w:ascii="宋体" w:hAnsi="宋体" w:cs="Arial" w:hint="eastAsia"/>
          <w:sz w:val="24"/>
          <w:szCs w:val="24"/>
        </w:rPr>
        <w:t>测试地点，测试用的</w:t>
      </w:r>
      <w:r w:rsidRPr="00036D9F">
        <w:rPr>
          <w:rFonts w:ascii="宋体" w:hAnsi="宋体" w:cs="Arial"/>
          <w:sz w:val="24"/>
          <w:szCs w:val="24"/>
        </w:rPr>
        <w:t>50</w:t>
      </w:r>
      <w:r w:rsidRPr="00036D9F">
        <w:rPr>
          <w:rFonts w:ascii="宋体" w:hAnsi="宋体" w:cs="Arial" w:hint="eastAsia"/>
          <w:sz w:val="24"/>
          <w:szCs w:val="24"/>
        </w:rPr>
        <w:t>Mbps互联网接入专线的带宽、接入的客户端数量等资料。</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2、测试时间的要求：</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要求测试时间为星期一（必须为正常工作日）早上9：00～10：00及星期三（必须为正常工作日）下午4：00～5：00，供应商必须在该两个时间段内，对指定的数据进行测试并记录。并在响应文件中清楚注明测试的起止时间。</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3、目的测试站点的要求：</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要求供应商必须提供到以下3个目的测试站点的网络测试数据。</w:t>
      </w:r>
    </w:p>
    <w:p w:rsidR="003024A7" w:rsidRPr="00036D9F" w:rsidRDefault="003024A7" w:rsidP="003024A7">
      <w:pPr>
        <w:pStyle w:val="0"/>
        <w:spacing w:line="360" w:lineRule="auto"/>
        <w:ind w:firstLineChars="200" w:firstLine="482"/>
        <w:rPr>
          <w:rFonts w:ascii="宋体" w:hAnsi="宋体" w:cs="Arial"/>
          <w:sz w:val="24"/>
          <w:szCs w:val="24"/>
        </w:rPr>
      </w:pPr>
      <w:r w:rsidRPr="00036D9F">
        <w:rPr>
          <w:rFonts w:ascii="宋体" w:hAnsi="宋体" w:cs="Arial" w:hint="eastAsia"/>
          <w:b/>
          <w:sz w:val="24"/>
          <w:szCs w:val="24"/>
        </w:rPr>
        <w:t>（</w:t>
      </w:r>
      <w:r w:rsidRPr="00036D9F">
        <w:rPr>
          <w:rFonts w:ascii="宋体" w:hAnsi="宋体" w:cs="Arial" w:hint="eastAsia"/>
          <w:sz w:val="24"/>
          <w:szCs w:val="24"/>
        </w:rPr>
        <w:t>国内）阿里云：</w:t>
      </w:r>
      <w:r w:rsidRPr="00036D9F">
        <w:rPr>
          <w:rFonts w:ascii="宋体" w:hAnsi="宋体" w:cs="Arial"/>
          <w:sz w:val="24"/>
          <w:szCs w:val="24"/>
        </w:rPr>
        <w:t>https://www.aliyun.com/</w:t>
      </w:r>
      <w:r w:rsidRPr="00036D9F">
        <w:rPr>
          <w:rFonts w:ascii="宋体" w:hAnsi="宋体" w:hint="eastAsia"/>
          <w:sz w:val="24"/>
          <w:szCs w:val="24"/>
        </w:rPr>
        <w:t xml:space="preserve"> </w:t>
      </w:r>
    </w:p>
    <w:p w:rsidR="003024A7" w:rsidRPr="00036D9F" w:rsidRDefault="003024A7" w:rsidP="003024A7">
      <w:pPr>
        <w:pStyle w:val="0"/>
        <w:spacing w:line="360" w:lineRule="auto"/>
        <w:ind w:left="420"/>
        <w:rPr>
          <w:rFonts w:ascii="宋体" w:hAnsi="宋体" w:cs="Arial"/>
          <w:sz w:val="24"/>
          <w:szCs w:val="24"/>
        </w:rPr>
      </w:pPr>
      <w:r w:rsidRPr="00036D9F">
        <w:rPr>
          <w:rFonts w:ascii="宋体" w:hAnsi="宋体" w:cs="Arial" w:hint="eastAsia"/>
          <w:sz w:val="24"/>
          <w:szCs w:val="24"/>
        </w:rPr>
        <w:t>（国内）</w:t>
      </w:r>
      <w:proofErr w:type="gramStart"/>
      <w:r w:rsidRPr="00036D9F">
        <w:rPr>
          <w:rFonts w:ascii="宋体" w:hAnsi="宋体" w:cs="Arial" w:hint="eastAsia"/>
          <w:sz w:val="24"/>
          <w:szCs w:val="24"/>
        </w:rPr>
        <w:t>腾讯云</w:t>
      </w:r>
      <w:proofErr w:type="gramEnd"/>
      <w:r w:rsidRPr="00036D9F">
        <w:rPr>
          <w:rFonts w:ascii="宋体" w:hAnsi="宋体" w:cs="Arial" w:hint="eastAsia"/>
          <w:sz w:val="24"/>
          <w:szCs w:val="24"/>
        </w:rPr>
        <w:t>：</w:t>
      </w:r>
      <w:r w:rsidRPr="00036D9F">
        <w:rPr>
          <w:rFonts w:ascii="宋体" w:hAnsi="宋体"/>
          <w:sz w:val="24"/>
          <w:szCs w:val="24"/>
        </w:rPr>
        <w:t>https://www.qcloud.com/</w:t>
      </w:r>
    </w:p>
    <w:p w:rsidR="003024A7" w:rsidRDefault="003024A7" w:rsidP="003024A7">
      <w:pPr>
        <w:pStyle w:val="0"/>
        <w:spacing w:line="360" w:lineRule="auto"/>
        <w:ind w:left="420"/>
        <w:rPr>
          <w:rFonts w:ascii="宋体" w:hAnsi="宋体" w:cs="Arial"/>
          <w:sz w:val="24"/>
          <w:szCs w:val="24"/>
        </w:rPr>
      </w:pPr>
      <w:r w:rsidRPr="003024A7">
        <w:rPr>
          <w:rFonts w:ascii="宋体" w:hAnsi="宋体" w:cs="Arial" w:hint="eastAsia"/>
          <w:sz w:val="24"/>
          <w:szCs w:val="24"/>
        </w:rPr>
        <w:t>（国内）网易：</w:t>
      </w:r>
      <w:r w:rsidR="00D54A48" w:rsidRPr="00D54A48">
        <w:fldChar w:fldCharType="begin"/>
      </w:r>
      <w:r w:rsidR="001F0079">
        <w:instrText xml:space="preserve"> HYPERLINK "http://www.163.com" </w:instrText>
      </w:r>
      <w:r w:rsidR="00D54A48" w:rsidRPr="00D54A48">
        <w:fldChar w:fldCharType="separate"/>
      </w:r>
      <w:r w:rsidRPr="009B1850">
        <w:rPr>
          <w:rStyle w:val="a6"/>
          <w:rFonts w:ascii="宋体" w:hAnsi="宋体" w:cs="Arial" w:hint="eastAsia"/>
          <w:sz w:val="24"/>
          <w:szCs w:val="24"/>
        </w:rPr>
        <w:t>http://www.163.com</w:t>
      </w:r>
      <w:r w:rsidR="00D54A48">
        <w:rPr>
          <w:rStyle w:val="a6"/>
          <w:rFonts w:ascii="宋体" w:hAnsi="宋体" w:cs="Arial"/>
          <w:sz w:val="24"/>
          <w:szCs w:val="24"/>
        </w:rPr>
        <w:fldChar w:fldCharType="end"/>
      </w:r>
    </w:p>
    <w:p w:rsidR="003024A7" w:rsidRPr="00036D9F" w:rsidRDefault="003024A7" w:rsidP="003024A7">
      <w:pPr>
        <w:pStyle w:val="0"/>
        <w:spacing w:line="360" w:lineRule="auto"/>
        <w:ind w:left="420"/>
        <w:rPr>
          <w:rFonts w:ascii="宋体" w:hAnsi="宋体" w:cs="Arial"/>
          <w:sz w:val="24"/>
          <w:szCs w:val="24"/>
        </w:rPr>
      </w:pPr>
      <w:r w:rsidRPr="00036D9F">
        <w:rPr>
          <w:rFonts w:ascii="宋体" w:hAnsi="宋体" w:cs="Arial" w:hint="eastAsia"/>
          <w:sz w:val="24"/>
          <w:szCs w:val="24"/>
        </w:rPr>
        <w:t>4、测试工具及测试数据的要求：</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要求使用的测试工具包括ping、</w:t>
      </w:r>
      <w:proofErr w:type="spellStart"/>
      <w:r w:rsidRPr="00036D9F">
        <w:rPr>
          <w:rFonts w:ascii="宋体" w:hAnsi="宋体" w:cs="Arial" w:hint="eastAsia"/>
          <w:sz w:val="24"/>
          <w:szCs w:val="24"/>
        </w:rPr>
        <w:t>tracert</w:t>
      </w:r>
      <w:proofErr w:type="spellEnd"/>
      <w:r w:rsidRPr="00036D9F">
        <w:rPr>
          <w:rFonts w:ascii="宋体" w:hAnsi="宋体" w:cs="Arial" w:hint="eastAsia"/>
          <w:sz w:val="24"/>
          <w:szCs w:val="24"/>
        </w:rPr>
        <w:t>。使用Windows 7或Windows 8 操作系统。</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sz w:val="24"/>
          <w:szCs w:val="24"/>
        </w:rPr>
        <w:t>P</w:t>
      </w:r>
      <w:r w:rsidRPr="00036D9F">
        <w:rPr>
          <w:rFonts w:ascii="宋体" w:hAnsi="宋体" w:cs="Arial" w:hint="eastAsia"/>
          <w:sz w:val="24"/>
          <w:szCs w:val="24"/>
        </w:rPr>
        <w:t>ing命令：要求每条命令发送32Bytes大小的包100次，执行ping命令10次，</w:t>
      </w:r>
      <w:r w:rsidRPr="00036D9F">
        <w:rPr>
          <w:rFonts w:ascii="宋体" w:hAnsi="宋体" w:cs="Arial" w:hint="eastAsia"/>
          <w:sz w:val="24"/>
          <w:szCs w:val="24"/>
          <w:u w:val="single"/>
        </w:rPr>
        <w:t>分别记录10次所得的丢包率</w:t>
      </w:r>
      <w:r w:rsidRPr="00036D9F">
        <w:rPr>
          <w:rFonts w:ascii="宋体" w:hAnsi="宋体" w:hint="eastAsia"/>
          <w:sz w:val="24"/>
          <w:szCs w:val="24"/>
          <w:u w:val="single"/>
        </w:rPr>
        <w:t>（</w:t>
      </w:r>
      <w:r w:rsidRPr="00036D9F">
        <w:rPr>
          <w:rFonts w:ascii="宋体" w:hAnsi="宋体"/>
          <w:sz w:val="24"/>
          <w:szCs w:val="24"/>
          <w:u w:val="single"/>
        </w:rPr>
        <w:t>loss%</w:t>
      </w:r>
      <w:r w:rsidRPr="00036D9F">
        <w:rPr>
          <w:rFonts w:ascii="宋体" w:hAnsi="宋体" w:hint="eastAsia"/>
          <w:sz w:val="24"/>
          <w:szCs w:val="24"/>
          <w:u w:val="single"/>
        </w:rPr>
        <w:t>）、</w:t>
      </w:r>
      <w:r w:rsidRPr="00036D9F">
        <w:rPr>
          <w:rFonts w:ascii="宋体" w:hAnsi="宋体" w:cs="Arial" w:hint="eastAsia"/>
          <w:sz w:val="24"/>
          <w:szCs w:val="24"/>
          <w:u w:val="single"/>
        </w:rPr>
        <w:t>最长时间、最短时间、平均时间，然后计算算术平均值</w:t>
      </w:r>
      <w:r w:rsidRPr="00036D9F">
        <w:rPr>
          <w:rFonts w:ascii="宋体" w:hAnsi="宋体" w:cs="Arial" w:hint="eastAsia"/>
          <w:sz w:val="24"/>
          <w:szCs w:val="24"/>
        </w:rPr>
        <w:t xml:space="preserve">。参考命令：ping -n 100 -l 32 </w:t>
      </w:r>
      <w:r w:rsidRPr="00036D9F">
        <w:rPr>
          <w:rFonts w:ascii="宋体" w:hAnsi="宋体"/>
          <w:sz w:val="24"/>
          <w:szCs w:val="24"/>
        </w:rPr>
        <w:t>www.aliyun.com</w:t>
      </w:r>
      <w:r w:rsidRPr="00036D9F">
        <w:rPr>
          <w:rFonts w:ascii="宋体" w:hAnsi="宋体" w:cs="Arial" w:hint="eastAsia"/>
          <w:sz w:val="24"/>
          <w:szCs w:val="24"/>
        </w:rPr>
        <w:lastRenderedPageBreak/>
        <w:t>（目的站点）</w:t>
      </w:r>
    </w:p>
    <w:p w:rsidR="003024A7" w:rsidRPr="00036D9F" w:rsidRDefault="003024A7" w:rsidP="003024A7">
      <w:pPr>
        <w:pStyle w:val="0"/>
        <w:spacing w:line="360" w:lineRule="auto"/>
        <w:ind w:firstLineChars="200" w:firstLine="480"/>
        <w:rPr>
          <w:rFonts w:ascii="宋体" w:hAnsi="宋体" w:cs="Arial"/>
          <w:sz w:val="24"/>
          <w:szCs w:val="24"/>
        </w:rPr>
      </w:pPr>
      <w:proofErr w:type="spellStart"/>
      <w:r w:rsidRPr="00036D9F">
        <w:rPr>
          <w:rFonts w:ascii="宋体" w:hAnsi="宋体" w:cs="Arial"/>
          <w:sz w:val="24"/>
          <w:szCs w:val="24"/>
        </w:rPr>
        <w:t>T</w:t>
      </w:r>
      <w:r w:rsidRPr="00036D9F">
        <w:rPr>
          <w:rFonts w:ascii="宋体" w:hAnsi="宋体" w:cs="Arial" w:hint="eastAsia"/>
          <w:sz w:val="24"/>
          <w:szCs w:val="24"/>
        </w:rPr>
        <w:t>racert</w:t>
      </w:r>
      <w:proofErr w:type="spellEnd"/>
      <w:r w:rsidRPr="00036D9F">
        <w:rPr>
          <w:rFonts w:ascii="宋体" w:hAnsi="宋体" w:cs="Arial" w:hint="eastAsia"/>
          <w:sz w:val="24"/>
          <w:szCs w:val="24"/>
        </w:rPr>
        <w:t>命令：命令中允许</w:t>
      </w:r>
      <w:proofErr w:type="gramStart"/>
      <w:r w:rsidRPr="00036D9F">
        <w:rPr>
          <w:rFonts w:ascii="宋体" w:hAnsi="宋体" w:cs="Arial" w:hint="eastAsia"/>
          <w:sz w:val="24"/>
          <w:szCs w:val="24"/>
        </w:rPr>
        <w:t>最大跳数为</w:t>
      </w:r>
      <w:proofErr w:type="gramEnd"/>
      <w:r w:rsidRPr="00036D9F">
        <w:rPr>
          <w:rFonts w:ascii="宋体" w:hAnsi="宋体" w:cs="Arial" w:hint="eastAsia"/>
          <w:sz w:val="24"/>
          <w:szCs w:val="24"/>
        </w:rPr>
        <w:t>100。其中的3次测试结果取算术平均值作为平均时延。可进行多次测试，供应商从中选出最有代表性的一次。参考命令：</w:t>
      </w:r>
      <w:proofErr w:type="spellStart"/>
      <w:r w:rsidRPr="00036D9F">
        <w:rPr>
          <w:rFonts w:ascii="宋体" w:hAnsi="宋体" w:cs="Arial"/>
          <w:sz w:val="24"/>
          <w:szCs w:val="24"/>
        </w:rPr>
        <w:t>T</w:t>
      </w:r>
      <w:r w:rsidRPr="00036D9F">
        <w:rPr>
          <w:rFonts w:ascii="宋体" w:hAnsi="宋体" w:cs="Arial" w:hint="eastAsia"/>
          <w:sz w:val="24"/>
          <w:szCs w:val="24"/>
        </w:rPr>
        <w:t>racert</w:t>
      </w:r>
      <w:proofErr w:type="spellEnd"/>
      <w:r w:rsidRPr="00036D9F">
        <w:rPr>
          <w:rFonts w:ascii="宋体" w:hAnsi="宋体" w:cs="Arial"/>
          <w:sz w:val="24"/>
          <w:szCs w:val="24"/>
        </w:rPr>
        <w:t>–</w:t>
      </w:r>
      <w:r w:rsidRPr="00036D9F">
        <w:rPr>
          <w:rFonts w:ascii="宋体" w:hAnsi="宋体" w:cs="Arial" w:hint="eastAsia"/>
          <w:sz w:val="24"/>
          <w:szCs w:val="24"/>
        </w:rPr>
        <w:t xml:space="preserve">h </w:t>
      </w:r>
      <w:proofErr w:type="gramStart"/>
      <w:r w:rsidRPr="00036D9F">
        <w:rPr>
          <w:rFonts w:ascii="宋体" w:hAnsi="宋体" w:cs="Arial" w:hint="eastAsia"/>
          <w:sz w:val="24"/>
          <w:szCs w:val="24"/>
        </w:rPr>
        <w:t xml:space="preserve">100  </w:t>
      </w:r>
      <w:bookmarkStart w:id="17" w:name="_Hlk492410940"/>
      <w:r w:rsidRPr="00036D9F">
        <w:rPr>
          <w:rFonts w:ascii="宋体" w:hAnsi="宋体"/>
          <w:sz w:val="24"/>
          <w:szCs w:val="24"/>
        </w:rPr>
        <w:t>www.aliyun.com</w:t>
      </w:r>
      <w:bookmarkEnd w:id="17"/>
      <w:proofErr w:type="gramEnd"/>
    </w:p>
    <w:p w:rsidR="003024A7" w:rsidRPr="00036D9F" w:rsidRDefault="003024A7" w:rsidP="003024A7">
      <w:pPr>
        <w:pStyle w:val="0"/>
        <w:spacing w:line="360" w:lineRule="auto"/>
        <w:ind w:left="420"/>
        <w:rPr>
          <w:rFonts w:ascii="宋体" w:hAnsi="宋体" w:cs="Arial"/>
          <w:sz w:val="24"/>
          <w:szCs w:val="24"/>
        </w:rPr>
      </w:pPr>
      <w:r w:rsidRPr="00036D9F">
        <w:rPr>
          <w:rFonts w:ascii="宋体" w:hAnsi="宋体" w:cs="Arial" w:hint="eastAsia"/>
          <w:sz w:val="24"/>
          <w:szCs w:val="24"/>
        </w:rPr>
        <w:t>要求提供的测试数据包括（以下测试要求连续进行）：</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到指定站点的平均时间、平均最长时间、平均最短时间、平均丢包率（用指定时间内10次ping命令所得数值算术平均得出）。</w:t>
      </w:r>
    </w:p>
    <w:p w:rsidR="003024A7" w:rsidRPr="00036D9F"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到指定站点的路由信息（用</w:t>
      </w:r>
      <w:proofErr w:type="spellStart"/>
      <w:r w:rsidRPr="00036D9F">
        <w:rPr>
          <w:rFonts w:ascii="宋体" w:hAnsi="宋体" w:cs="Arial" w:hint="eastAsia"/>
          <w:sz w:val="24"/>
          <w:szCs w:val="24"/>
        </w:rPr>
        <w:t>tracert</w:t>
      </w:r>
      <w:proofErr w:type="spellEnd"/>
      <w:r w:rsidRPr="00036D9F">
        <w:rPr>
          <w:rFonts w:ascii="宋体" w:hAnsi="宋体" w:cs="Arial" w:hint="eastAsia"/>
          <w:sz w:val="24"/>
          <w:szCs w:val="24"/>
        </w:rPr>
        <w:t>得出，供应商自行选出最有代表性的一次）。</w:t>
      </w:r>
    </w:p>
    <w:p w:rsidR="003024A7" w:rsidRPr="00036D9F" w:rsidRDefault="003024A7" w:rsidP="003024A7">
      <w:pPr>
        <w:pStyle w:val="0"/>
        <w:spacing w:line="360" w:lineRule="auto"/>
        <w:ind w:left="420"/>
        <w:rPr>
          <w:rFonts w:ascii="宋体" w:hAnsi="宋体" w:cs="Arial"/>
          <w:iCs/>
          <w:sz w:val="24"/>
          <w:szCs w:val="24"/>
        </w:rPr>
      </w:pPr>
      <w:r w:rsidRPr="00036D9F">
        <w:rPr>
          <w:rFonts w:ascii="宋体" w:hAnsi="宋体" w:cs="Arial" w:hint="eastAsia"/>
          <w:iCs/>
          <w:sz w:val="24"/>
          <w:szCs w:val="24"/>
        </w:rPr>
        <w:t xml:space="preserve">测试环境：客户端数: </w:t>
      </w:r>
      <w:r>
        <w:rPr>
          <w:rFonts w:ascii="宋体" w:hAnsi="宋体" w:cs="Arial"/>
          <w:iCs/>
          <w:sz w:val="24"/>
          <w:szCs w:val="24"/>
        </w:rPr>
        <w:t>1</w:t>
      </w:r>
      <w:r w:rsidRPr="00036D9F">
        <w:rPr>
          <w:rFonts w:ascii="宋体" w:hAnsi="宋体" w:cs="Arial" w:hint="eastAsia"/>
          <w:iCs/>
          <w:sz w:val="24"/>
          <w:szCs w:val="24"/>
        </w:rPr>
        <w:t>台PC, 专线接入层: 城域网核心层，接入技术: 专线直联</w:t>
      </w:r>
    </w:p>
    <w:p w:rsidR="003024A7" w:rsidRPr="00036D9F" w:rsidRDefault="003024A7" w:rsidP="003024A7">
      <w:pPr>
        <w:pStyle w:val="0"/>
        <w:spacing w:line="360" w:lineRule="auto"/>
        <w:ind w:left="420"/>
        <w:rPr>
          <w:rFonts w:ascii="宋体" w:hAnsi="宋体" w:cs="Arial"/>
          <w:iCs/>
          <w:sz w:val="24"/>
          <w:szCs w:val="24"/>
        </w:rPr>
      </w:pPr>
      <w:r w:rsidRPr="00036D9F">
        <w:rPr>
          <w:rFonts w:ascii="宋体" w:hAnsi="宋体" w:cs="Arial" w:hint="eastAsia"/>
          <w:iCs/>
          <w:sz w:val="24"/>
          <w:szCs w:val="24"/>
        </w:rPr>
        <w:t>测试时间段：××年**月XX日XX时XX分</w:t>
      </w:r>
    </w:p>
    <w:p w:rsidR="003024A7" w:rsidRPr="00036D9F" w:rsidRDefault="003024A7" w:rsidP="003024A7">
      <w:pPr>
        <w:pStyle w:val="0"/>
        <w:spacing w:line="360" w:lineRule="auto"/>
        <w:ind w:left="420"/>
        <w:rPr>
          <w:rFonts w:ascii="宋体" w:hAnsi="宋体" w:cs="Arial"/>
          <w:iCs/>
          <w:sz w:val="24"/>
          <w:szCs w:val="24"/>
        </w:rPr>
      </w:pPr>
      <w:r w:rsidRPr="00036D9F">
        <w:rPr>
          <w:rFonts w:ascii="宋体" w:hAnsi="宋体" w:cs="Arial" w:hint="eastAsia"/>
          <w:iCs/>
          <w:sz w:val="24"/>
          <w:szCs w:val="24"/>
        </w:rPr>
        <w:t>测试客户端的操作系统：Windows 7 + SP1</w:t>
      </w:r>
    </w:p>
    <w:p w:rsidR="003024A7" w:rsidRPr="00036D9F" w:rsidRDefault="003024A7" w:rsidP="003024A7">
      <w:pPr>
        <w:pStyle w:val="0"/>
        <w:spacing w:line="360" w:lineRule="auto"/>
        <w:ind w:left="420"/>
        <w:rPr>
          <w:rFonts w:ascii="宋体" w:hAnsi="宋体" w:cs="Arial"/>
          <w:sz w:val="24"/>
          <w:szCs w:val="24"/>
        </w:rPr>
      </w:pPr>
      <w:r w:rsidRPr="00036D9F">
        <w:rPr>
          <w:rFonts w:ascii="宋体" w:hAnsi="宋体" w:cs="Arial" w:hint="eastAsia"/>
          <w:sz w:val="24"/>
          <w:szCs w:val="24"/>
        </w:rPr>
        <w:t>测试项目包括时延（丢包率、平均最长时间、平均时间、平均最短时间）和路由信息（经过的IP地址、平均时延、该IP地址的说明）</w:t>
      </w:r>
    </w:p>
    <w:p w:rsidR="003024A7" w:rsidRDefault="003024A7" w:rsidP="003024A7">
      <w:pPr>
        <w:pStyle w:val="0"/>
        <w:spacing w:line="360" w:lineRule="auto"/>
        <w:ind w:firstLineChars="200" w:firstLine="480"/>
        <w:rPr>
          <w:rFonts w:ascii="宋体" w:hAnsi="宋体" w:cs="Arial"/>
          <w:sz w:val="24"/>
          <w:szCs w:val="24"/>
        </w:rPr>
      </w:pPr>
      <w:r w:rsidRPr="00036D9F">
        <w:rPr>
          <w:rFonts w:ascii="宋体" w:hAnsi="宋体" w:cs="Arial" w:hint="eastAsia"/>
          <w:sz w:val="24"/>
          <w:szCs w:val="24"/>
        </w:rPr>
        <w:t>供应商应尽力使以上测试数据准确，项目实施完成后，采购人将与成交供应商共同对以上数据进行测试，如果测试结果与供应商所提供的测试数据比较，路由信息出入较大或者平均时延等指标负偏离30％以上，采购人有权不予最终验收，如果成交供应商在之后1个月内仍无法解决，采购人有权取消合同。</w:t>
      </w:r>
    </w:p>
    <w:p w:rsidR="0013687E" w:rsidRPr="0013687E" w:rsidRDefault="0013687E" w:rsidP="003024A7">
      <w:pPr>
        <w:pStyle w:val="0"/>
        <w:numPr>
          <w:ilvl w:val="0"/>
          <w:numId w:val="13"/>
        </w:numPr>
        <w:spacing w:line="360" w:lineRule="auto"/>
        <w:rPr>
          <w:rFonts w:ascii="宋体" w:hAnsi="宋体" w:cs="Arial"/>
          <w:sz w:val="24"/>
          <w:szCs w:val="24"/>
        </w:rPr>
      </w:pPr>
      <w:r w:rsidRPr="0013687E">
        <w:rPr>
          <w:rFonts w:ascii="宋体" w:hAnsi="宋体" w:cs="Arial" w:hint="eastAsia"/>
          <w:sz w:val="24"/>
          <w:szCs w:val="24"/>
        </w:rPr>
        <w:t>支持统计整体的线路数、上行流速、下行流速，上行总流量，下行总流量。</w:t>
      </w:r>
    </w:p>
    <w:p w:rsidR="0013687E" w:rsidRPr="0013687E" w:rsidRDefault="00A10877" w:rsidP="003024A7">
      <w:pPr>
        <w:pStyle w:val="0"/>
        <w:numPr>
          <w:ilvl w:val="0"/>
          <w:numId w:val="13"/>
        </w:numPr>
        <w:spacing w:line="360" w:lineRule="auto"/>
        <w:rPr>
          <w:rFonts w:ascii="宋体" w:hAnsi="宋体" w:cs="Arial"/>
          <w:sz w:val="24"/>
          <w:szCs w:val="24"/>
        </w:rPr>
      </w:pPr>
      <w:r w:rsidRPr="00FF421C">
        <w:rPr>
          <w:rFonts w:ascii="宋体" w:hAnsi="宋体" w:hint="eastAsia"/>
          <w:b/>
          <w:sz w:val="24"/>
          <w:szCs w:val="24"/>
          <w:highlight w:val="white"/>
        </w:rPr>
        <w:t>★</w:t>
      </w:r>
      <w:r w:rsidR="0013687E" w:rsidRPr="0013687E">
        <w:rPr>
          <w:rFonts w:ascii="宋体" w:hAnsi="宋体" w:cs="Arial" w:hint="eastAsia"/>
          <w:sz w:val="24"/>
          <w:szCs w:val="24"/>
        </w:rPr>
        <w:t>支持分析专线带宽线路的带宽负荷，可以根据总流量、上行流量、下行流量等维度进行分析。</w:t>
      </w:r>
    </w:p>
    <w:p w:rsidR="0013687E" w:rsidRPr="0013687E" w:rsidRDefault="005C5DE7" w:rsidP="003024A7">
      <w:pPr>
        <w:pStyle w:val="0"/>
        <w:numPr>
          <w:ilvl w:val="0"/>
          <w:numId w:val="13"/>
        </w:numPr>
        <w:spacing w:line="360" w:lineRule="auto"/>
        <w:rPr>
          <w:rFonts w:ascii="宋体" w:hAnsi="宋体" w:cs="Arial"/>
          <w:sz w:val="24"/>
          <w:szCs w:val="24"/>
        </w:rPr>
      </w:pPr>
      <w:r w:rsidRPr="00FF421C">
        <w:rPr>
          <w:rFonts w:ascii="宋体" w:hAnsi="宋体" w:hint="eastAsia"/>
          <w:b/>
          <w:sz w:val="24"/>
          <w:szCs w:val="24"/>
          <w:highlight w:val="white"/>
        </w:rPr>
        <w:t>★</w:t>
      </w:r>
      <w:r w:rsidR="0013687E" w:rsidRPr="0013687E">
        <w:rPr>
          <w:rFonts w:ascii="宋体" w:hAnsi="宋体" w:cs="Arial" w:hint="eastAsia"/>
          <w:sz w:val="24"/>
          <w:szCs w:val="24"/>
        </w:rPr>
        <w:t>支持分析各条专线内部的使用应用的流量分布，能查看到总体、各条专线使用的具体应用。</w:t>
      </w:r>
    </w:p>
    <w:p w:rsidR="0013687E" w:rsidRPr="0013687E" w:rsidRDefault="0013687E" w:rsidP="003024A7">
      <w:pPr>
        <w:pStyle w:val="0"/>
        <w:numPr>
          <w:ilvl w:val="0"/>
          <w:numId w:val="13"/>
        </w:numPr>
        <w:spacing w:line="360" w:lineRule="auto"/>
        <w:rPr>
          <w:rFonts w:ascii="宋体" w:hAnsi="宋体" w:cs="Arial"/>
          <w:sz w:val="24"/>
          <w:szCs w:val="24"/>
        </w:rPr>
      </w:pPr>
      <w:r w:rsidRPr="0013687E">
        <w:rPr>
          <w:rFonts w:ascii="宋体" w:hAnsi="宋体" w:cs="Arial" w:hint="eastAsia"/>
          <w:sz w:val="24"/>
          <w:szCs w:val="24"/>
        </w:rPr>
        <w:t>支持整体分析当前所有专线链路的流速趋势，分析专线使用的TOP N应用，以及各个应用占用带宽的百分比</w:t>
      </w:r>
    </w:p>
    <w:p w:rsidR="0013687E" w:rsidRPr="0013687E" w:rsidRDefault="0013687E" w:rsidP="003024A7">
      <w:pPr>
        <w:pStyle w:val="0"/>
        <w:numPr>
          <w:ilvl w:val="0"/>
          <w:numId w:val="13"/>
        </w:numPr>
        <w:spacing w:line="360" w:lineRule="auto"/>
        <w:rPr>
          <w:rFonts w:ascii="宋体" w:hAnsi="宋体" w:cs="Arial"/>
          <w:sz w:val="24"/>
          <w:szCs w:val="24"/>
        </w:rPr>
      </w:pPr>
      <w:r w:rsidRPr="0013687E">
        <w:rPr>
          <w:rFonts w:ascii="宋体" w:hAnsi="宋体" w:cs="Arial" w:hint="eastAsia"/>
          <w:sz w:val="24"/>
          <w:szCs w:val="24"/>
        </w:rPr>
        <w:t>支持对某条专线进行详细分析，能查看专线过去24小时的流速趋势（区分上下行）、能从总流量、上行流量、下行流量等维</w:t>
      </w:r>
      <w:proofErr w:type="gramStart"/>
      <w:r w:rsidRPr="0013687E">
        <w:rPr>
          <w:rFonts w:ascii="宋体" w:hAnsi="宋体" w:cs="Arial" w:hint="eastAsia"/>
          <w:sz w:val="24"/>
          <w:szCs w:val="24"/>
        </w:rPr>
        <w:t>度分析</w:t>
      </w:r>
      <w:proofErr w:type="gramEnd"/>
      <w:r w:rsidRPr="0013687E">
        <w:rPr>
          <w:rFonts w:ascii="宋体" w:hAnsi="宋体" w:cs="Arial" w:hint="eastAsia"/>
          <w:sz w:val="24"/>
          <w:szCs w:val="24"/>
        </w:rPr>
        <w:t>专线内TOP5的用户排行、专线内TOP5的应用。</w:t>
      </w:r>
    </w:p>
    <w:p w:rsidR="0013687E" w:rsidRPr="0013687E" w:rsidRDefault="0013687E" w:rsidP="003024A7">
      <w:pPr>
        <w:pStyle w:val="0"/>
        <w:numPr>
          <w:ilvl w:val="0"/>
          <w:numId w:val="13"/>
        </w:numPr>
        <w:spacing w:line="360" w:lineRule="auto"/>
        <w:rPr>
          <w:rFonts w:ascii="宋体" w:hAnsi="宋体" w:cs="Arial"/>
          <w:sz w:val="24"/>
          <w:szCs w:val="24"/>
        </w:rPr>
      </w:pPr>
      <w:r w:rsidRPr="0013687E">
        <w:rPr>
          <w:rFonts w:ascii="宋体" w:hAnsi="宋体" w:cs="Arial" w:hint="eastAsia"/>
          <w:sz w:val="24"/>
          <w:szCs w:val="24"/>
        </w:rPr>
        <w:t>分析某条专线的时候，可以支持按照最近24小时、最近7天、最近31</w:t>
      </w:r>
      <w:r w:rsidRPr="0013687E">
        <w:rPr>
          <w:rFonts w:ascii="宋体" w:hAnsi="宋体" w:cs="Arial" w:hint="eastAsia"/>
          <w:sz w:val="24"/>
          <w:szCs w:val="24"/>
        </w:rPr>
        <w:lastRenderedPageBreak/>
        <w:t>天等时间粒度进行分析。</w:t>
      </w:r>
    </w:p>
    <w:p w:rsidR="009939E5" w:rsidRPr="0013687E" w:rsidRDefault="0013687E" w:rsidP="003024A7">
      <w:pPr>
        <w:pStyle w:val="0"/>
        <w:numPr>
          <w:ilvl w:val="0"/>
          <w:numId w:val="13"/>
        </w:numPr>
        <w:spacing w:line="360" w:lineRule="auto"/>
        <w:rPr>
          <w:rFonts w:ascii="宋体" w:hAnsi="宋体" w:cs="Arial"/>
          <w:sz w:val="24"/>
          <w:szCs w:val="24"/>
        </w:rPr>
      </w:pPr>
      <w:r w:rsidRPr="0013687E">
        <w:rPr>
          <w:rFonts w:ascii="宋体" w:hAnsi="宋体" w:cs="Arial" w:hint="eastAsia"/>
          <w:sz w:val="24"/>
          <w:szCs w:val="24"/>
        </w:rPr>
        <w:t>能自定义专线带宽超负荷的阈值，自定义专线</w:t>
      </w:r>
      <w:proofErr w:type="gramStart"/>
      <w:r w:rsidRPr="0013687E">
        <w:rPr>
          <w:rFonts w:ascii="宋体" w:hAnsi="宋体" w:cs="Arial" w:hint="eastAsia"/>
          <w:sz w:val="24"/>
          <w:szCs w:val="24"/>
        </w:rPr>
        <w:t>带宽超</w:t>
      </w:r>
      <w:proofErr w:type="gramEnd"/>
      <w:r w:rsidRPr="0013687E">
        <w:rPr>
          <w:rFonts w:ascii="宋体" w:hAnsi="宋体" w:cs="Arial" w:hint="eastAsia"/>
          <w:sz w:val="24"/>
          <w:szCs w:val="24"/>
        </w:rPr>
        <w:t>阈值的持续时长。</w:t>
      </w:r>
    </w:p>
    <w:p w:rsidR="00246337" w:rsidRPr="00036D9F" w:rsidRDefault="00246337" w:rsidP="00F26E64">
      <w:pPr>
        <w:pStyle w:val="2"/>
        <w:numPr>
          <w:ilvl w:val="0"/>
          <w:numId w:val="8"/>
        </w:numPr>
        <w:rPr>
          <w:rFonts w:ascii="宋体" w:eastAsia="宋体" w:hAnsi="宋体"/>
          <w:sz w:val="28"/>
        </w:rPr>
      </w:pPr>
      <w:r w:rsidRPr="00036D9F">
        <w:rPr>
          <w:rFonts w:ascii="宋体" w:eastAsia="宋体" w:hAnsi="宋体" w:hint="eastAsia"/>
          <w:sz w:val="28"/>
        </w:rPr>
        <w:t>项目实施要求</w:t>
      </w:r>
    </w:p>
    <w:p w:rsidR="00246337" w:rsidRPr="00036D9F" w:rsidRDefault="00246337" w:rsidP="00246337">
      <w:pPr>
        <w:pStyle w:val="0"/>
        <w:spacing w:line="360" w:lineRule="auto"/>
        <w:rPr>
          <w:rFonts w:ascii="宋体" w:hAnsi="宋体"/>
          <w:b/>
          <w:sz w:val="24"/>
          <w:szCs w:val="24"/>
        </w:rPr>
      </w:pPr>
      <w:r w:rsidRPr="00036D9F">
        <w:rPr>
          <w:rFonts w:ascii="宋体" w:hAnsi="宋体" w:hint="eastAsia"/>
          <w:b/>
          <w:sz w:val="24"/>
          <w:szCs w:val="24"/>
        </w:rPr>
        <w:t>1、</w:t>
      </w:r>
      <w:bookmarkStart w:id="18" w:name="_Toc418088572"/>
      <w:r w:rsidRPr="00036D9F">
        <w:rPr>
          <w:rFonts w:ascii="宋体" w:hAnsi="宋体" w:hint="eastAsia"/>
          <w:b/>
          <w:sz w:val="24"/>
          <w:szCs w:val="24"/>
        </w:rPr>
        <w:t>接入要求</w:t>
      </w:r>
      <w:bookmarkEnd w:id="18"/>
    </w:p>
    <w:p w:rsidR="00246337" w:rsidRPr="00036D9F" w:rsidRDefault="00246337" w:rsidP="00246337">
      <w:pPr>
        <w:pStyle w:val="0"/>
        <w:spacing w:line="360" w:lineRule="auto"/>
        <w:ind w:firstLineChars="220" w:firstLine="528"/>
        <w:rPr>
          <w:rFonts w:ascii="宋体" w:hAnsi="宋体" w:cs="Arial"/>
          <w:sz w:val="24"/>
          <w:szCs w:val="24"/>
        </w:rPr>
      </w:pPr>
      <w:r w:rsidRPr="00036D9F">
        <w:rPr>
          <w:rFonts w:ascii="宋体" w:hAnsi="宋体" w:hint="eastAsia"/>
          <w:sz w:val="24"/>
          <w:szCs w:val="24"/>
        </w:rPr>
        <w:t>要求服务提供商使用</w:t>
      </w:r>
      <w:r w:rsidRPr="00036D9F">
        <w:rPr>
          <w:rFonts w:ascii="宋体" w:hAnsi="宋体"/>
          <w:sz w:val="24"/>
          <w:szCs w:val="24"/>
        </w:rPr>
        <w:t>两路单独的光纤</w:t>
      </w:r>
      <w:r w:rsidRPr="00036D9F">
        <w:rPr>
          <w:rFonts w:ascii="宋体" w:hAnsi="宋体" w:hint="eastAsia"/>
          <w:sz w:val="24"/>
          <w:szCs w:val="24"/>
        </w:rPr>
        <w:t>提供</w:t>
      </w:r>
      <w:r w:rsidRPr="00036D9F">
        <w:rPr>
          <w:rFonts w:ascii="宋体" w:hAnsi="宋体"/>
          <w:sz w:val="24"/>
          <w:szCs w:val="24"/>
        </w:rPr>
        <w:t>互联网出口</w:t>
      </w:r>
      <w:r w:rsidR="0013687E">
        <w:rPr>
          <w:rFonts w:ascii="宋体" w:hAnsi="宋体" w:hint="eastAsia"/>
          <w:sz w:val="24"/>
          <w:szCs w:val="24"/>
        </w:rPr>
        <w:t>、千兆光纤接入带宽</w:t>
      </w:r>
      <w:r w:rsidRPr="00036D9F">
        <w:rPr>
          <w:rFonts w:ascii="宋体" w:hAnsi="宋体"/>
          <w:sz w:val="24"/>
          <w:szCs w:val="24"/>
        </w:rPr>
        <w:t>和</w:t>
      </w:r>
      <w:r w:rsidR="0013687E">
        <w:rPr>
          <w:rFonts w:ascii="宋体" w:hAnsi="宋体" w:hint="eastAsia"/>
          <w:sz w:val="24"/>
          <w:szCs w:val="24"/>
        </w:rPr>
        <w:t>配套增值</w:t>
      </w:r>
      <w:r w:rsidRPr="00036D9F">
        <w:rPr>
          <w:rFonts w:ascii="宋体" w:hAnsi="宋体"/>
          <w:sz w:val="24"/>
          <w:szCs w:val="24"/>
        </w:rPr>
        <w:t>服务内容。</w:t>
      </w:r>
      <w:r w:rsidRPr="00036D9F">
        <w:rPr>
          <w:rFonts w:ascii="宋体" w:hAnsi="宋体" w:cs="Arial" w:hint="eastAsia"/>
          <w:sz w:val="24"/>
          <w:szCs w:val="24"/>
        </w:rPr>
        <w:t>接入核心级原则：要求供应商提供</w:t>
      </w:r>
      <w:r w:rsidR="00A40F6A">
        <w:rPr>
          <w:rFonts w:ascii="宋体" w:hAnsi="宋体" w:cs="Arial"/>
          <w:sz w:val="24"/>
          <w:szCs w:val="24"/>
        </w:rPr>
        <w:t>50</w:t>
      </w:r>
      <w:r w:rsidR="00A40F6A">
        <w:rPr>
          <w:rFonts w:ascii="宋体" w:hAnsi="宋体" w:cs="Arial" w:hint="eastAsia"/>
          <w:sz w:val="24"/>
          <w:szCs w:val="24"/>
        </w:rPr>
        <w:t>Mbps</w:t>
      </w:r>
      <w:r w:rsidRPr="00036D9F">
        <w:rPr>
          <w:rFonts w:ascii="宋体" w:hAnsi="宋体" w:cs="Arial" w:hint="eastAsia"/>
          <w:sz w:val="24"/>
          <w:szCs w:val="24"/>
        </w:rPr>
        <w:t>专线接入运营商本地城域网核心层</w:t>
      </w:r>
      <w:r w:rsidR="0013687E">
        <w:rPr>
          <w:rFonts w:ascii="宋体" w:hAnsi="宋体" w:cs="Arial" w:hint="eastAsia"/>
          <w:sz w:val="24"/>
          <w:szCs w:val="24"/>
        </w:rPr>
        <w:t>，千兆光纤接入采用</w:t>
      </w:r>
      <w:proofErr w:type="spellStart"/>
      <w:r w:rsidR="0013687E">
        <w:rPr>
          <w:rFonts w:ascii="宋体" w:hAnsi="宋体" w:cs="Arial" w:hint="eastAsia"/>
          <w:sz w:val="24"/>
          <w:szCs w:val="24"/>
        </w:rPr>
        <w:t>xPON</w:t>
      </w:r>
      <w:proofErr w:type="spellEnd"/>
      <w:r w:rsidR="0013687E">
        <w:rPr>
          <w:rFonts w:ascii="宋体" w:hAnsi="宋体" w:cs="Arial" w:hint="eastAsia"/>
          <w:sz w:val="24"/>
          <w:szCs w:val="24"/>
        </w:rPr>
        <w:t>技术（</w:t>
      </w:r>
      <w:r w:rsidR="0013687E" w:rsidRPr="0013687E">
        <w:rPr>
          <w:rFonts w:ascii="宋体" w:hAnsi="宋体" w:cs="Arial" w:hint="eastAsia"/>
          <w:sz w:val="24"/>
          <w:szCs w:val="24"/>
        </w:rPr>
        <w:t>EPON、10GEPON或GPON接入</w:t>
      </w:r>
      <w:r w:rsidR="0013687E">
        <w:rPr>
          <w:rFonts w:ascii="宋体" w:hAnsi="宋体" w:cs="Arial" w:hint="eastAsia"/>
          <w:sz w:val="24"/>
          <w:szCs w:val="24"/>
        </w:rPr>
        <w:t>）</w:t>
      </w:r>
      <w:r w:rsidRPr="00036D9F">
        <w:rPr>
          <w:rFonts w:ascii="宋体" w:hAnsi="宋体" w:cs="Arial" w:hint="eastAsia"/>
          <w:sz w:val="24"/>
          <w:szCs w:val="24"/>
        </w:rPr>
        <w:t>。</w:t>
      </w:r>
    </w:p>
    <w:p w:rsidR="00246337" w:rsidRPr="00036D9F" w:rsidRDefault="00246337" w:rsidP="00246337">
      <w:pPr>
        <w:pStyle w:val="0"/>
        <w:spacing w:line="360" w:lineRule="auto"/>
        <w:rPr>
          <w:rFonts w:ascii="宋体" w:hAnsi="宋体"/>
          <w:b/>
          <w:sz w:val="24"/>
          <w:szCs w:val="24"/>
        </w:rPr>
      </w:pPr>
      <w:bookmarkStart w:id="19" w:name="_Toc418088573"/>
      <w:r w:rsidRPr="00036D9F">
        <w:rPr>
          <w:rFonts w:ascii="宋体" w:hAnsi="宋体"/>
          <w:b/>
          <w:sz w:val="24"/>
          <w:szCs w:val="24"/>
        </w:rPr>
        <w:t>2、安装、实施及售后服务要求</w:t>
      </w:r>
      <w:bookmarkEnd w:id="19"/>
    </w:p>
    <w:p w:rsidR="00246337" w:rsidRPr="00036D9F" w:rsidRDefault="00246337" w:rsidP="00246337">
      <w:pPr>
        <w:pStyle w:val="0"/>
        <w:spacing w:line="360" w:lineRule="auto"/>
        <w:ind w:firstLineChars="220" w:firstLine="528"/>
        <w:rPr>
          <w:rFonts w:ascii="宋体" w:hAnsi="宋体" w:cs="Arial"/>
          <w:sz w:val="24"/>
          <w:szCs w:val="24"/>
        </w:rPr>
      </w:pPr>
      <w:r w:rsidRPr="00036D9F">
        <w:rPr>
          <w:rFonts w:ascii="宋体" w:hAnsi="宋体" w:cs="Arial" w:hint="eastAsia"/>
          <w:sz w:val="24"/>
          <w:szCs w:val="24"/>
        </w:rPr>
        <w:t>供应商</w:t>
      </w:r>
      <w:r w:rsidRPr="00036D9F">
        <w:rPr>
          <w:rFonts w:ascii="宋体" w:hAnsi="宋体" w:cs="Arial"/>
          <w:sz w:val="24"/>
          <w:szCs w:val="24"/>
        </w:rPr>
        <w:t>必须向用户方提供谈判文件中</w:t>
      </w:r>
      <w:r w:rsidRPr="00036D9F">
        <w:rPr>
          <w:rFonts w:ascii="宋体" w:hAnsi="宋体" w:cs="Arial" w:hint="eastAsia"/>
          <w:sz w:val="24"/>
          <w:szCs w:val="24"/>
        </w:rPr>
        <w:t>宽带租赁线路的</w:t>
      </w:r>
      <w:r w:rsidRPr="00036D9F">
        <w:rPr>
          <w:rFonts w:ascii="宋体" w:hAnsi="宋体" w:cs="Arial"/>
          <w:sz w:val="24"/>
          <w:szCs w:val="24"/>
        </w:rPr>
        <w:t>安装、培训和维护服务的全部内容，并完成整个</w:t>
      </w:r>
      <w:r w:rsidRPr="00036D9F">
        <w:rPr>
          <w:rFonts w:ascii="宋体" w:hAnsi="宋体" w:cs="Arial" w:hint="eastAsia"/>
          <w:sz w:val="24"/>
          <w:szCs w:val="24"/>
        </w:rPr>
        <w:t>宽带租赁线路</w:t>
      </w:r>
      <w:r w:rsidRPr="00036D9F">
        <w:rPr>
          <w:rFonts w:ascii="宋体" w:hAnsi="宋体" w:cs="Arial"/>
          <w:sz w:val="24"/>
          <w:szCs w:val="24"/>
        </w:rPr>
        <w:t>的联调工作。若</w:t>
      </w:r>
      <w:proofErr w:type="gramStart"/>
      <w:r w:rsidRPr="00036D9F">
        <w:rPr>
          <w:rFonts w:ascii="宋体" w:hAnsi="宋体" w:cs="Arial"/>
          <w:sz w:val="24"/>
          <w:szCs w:val="24"/>
        </w:rPr>
        <w:t>本谈判</w:t>
      </w:r>
      <w:proofErr w:type="gramEnd"/>
      <w:r w:rsidRPr="00036D9F">
        <w:rPr>
          <w:rFonts w:ascii="宋体" w:hAnsi="宋体" w:cs="Arial"/>
          <w:sz w:val="24"/>
          <w:szCs w:val="24"/>
        </w:rPr>
        <w:t>文件中所采购的产品等方面的配置或要求中出现不合理或不完整的问题时，供应商有责任和义务在响应文件中提出补充修改方案并征得本项目单位同意后付诸实施。</w:t>
      </w:r>
    </w:p>
    <w:p w:rsidR="00246337" w:rsidRPr="00036D9F" w:rsidRDefault="00246337" w:rsidP="00246337">
      <w:pPr>
        <w:pStyle w:val="0"/>
        <w:spacing w:line="360" w:lineRule="auto"/>
        <w:ind w:firstLine="357"/>
        <w:rPr>
          <w:rFonts w:ascii="宋体" w:hAnsi="宋体" w:cs="Arial"/>
          <w:sz w:val="24"/>
          <w:szCs w:val="24"/>
        </w:rPr>
      </w:pPr>
      <w:r w:rsidRPr="00036D9F">
        <w:rPr>
          <w:rFonts w:ascii="宋体" w:hAnsi="宋体" w:cs="Arial"/>
          <w:sz w:val="24"/>
          <w:szCs w:val="24"/>
        </w:rPr>
        <w:t>对</w:t>
      </w:r>
      <w:r w:rsidRPr="00036D9F">
        <w:rPr>
          <w:rFonts w:ascii="宋体" w:hAnsi="宋体" w:cs="Arial" w:hint="eastAsia"/>
          <w:sz w:val="24"/>
          <w:szCs w:val="24"/>
        </w:rPr>
        <w:t>供应商</w:t>
      </w:r>
      <w:r w:rsidRPr="00036D9F">
        <w:rPr>
          <w:rFonts w:ascii="宋体" w:hAnsi="宋体" w:cs="Arial"/>
          <w:sz w:val="24"/>
          <w:szCs w:val="24"/>
        </w:rPr>
        <w:t>的要求：</w:t>
      </w:r>
    </w:p>
    <w:p w:rsidR="00246337" w:rsidRPr="00036D9F" w:rsidRDefault="00246337" w:rsidP="00246337">
      <w:pPr>
        <w:pStyle w:val="0"/>
        <w:spacing w:line="360" w:lineRule="auto"/>
        <w:ind w:firstLine="357"/>
        <w:rPr>
          <w:rFonts w:ascii="宋体" w:hAnsi="宋体" w:cs="Arial"/>
          <w:sz w:val="24"/>
          <w:szCs w:val="24"/>
        </w:rPr>
      </w:pPr>
      <w:r w:rsidRPr="00036D9F">
        <w:rPr>
          <w:rFonts w:ascii="宋体" w:hAnsi="宋体" w:cs="Arial" w:hint="eastAsia"/>
          <w:sz w:val="24"/>
          <w:szCs w:val="24"/>
        </w:rPr>
        <w:t>1)、</w:t>
      </w:r>
      <w:r w:rsidRPr="00036D9F">
        <w:rPr>
          <w:rFonts w:ascii="宋体" w:hAnsi="宋体" w:cs="Arial"/>
          <w:sz w:val="24"/>
          <w:szCs w:val="24"/>
        </w:rPr>
        <w:t>安装实施：</w:t>
      </w:r>
    </w:p>
    <w:p w:rsidR="00246337" w:rsidRPr="00036D9F" w:rsidRDefault="00246337" w:rsidP="00246337">
      <w:pPr>
        <w:pStyle w:val="0"/>
        <w:tabs>
          <w:tab w:val="left" w:pos="780"/>
        </w:tabs>
        <w:autoSpaceDE w:val="0"/>
        <w:autoSpaceDN w:val="0"/>
        <w:adjustRightInd w:val="0"/>
        <w:spacing w:line="360" w:lineRule="auto"/>
        <w:ind w:left="420"/>
        <w:jc w:val="left"/>
        <w:rPr>
          <w:rFonts w:ascii="宋体" w:hAnsi="宋体" w:cs="Arial"/>
          <w:sz w:val="24"/>
          <w:szCs w:val="24"/>
        </w:rPr>
      </w:pPr>
      <w:r w:rsidRPr="00036D9F">
        <w:rPr>
          <w:rFonts w:ascii="宋体" w:hAnsi="宋体" w:cs="Arial"/>
          <w:sz w:val="24"/>
          <w:szCs w:val="24"/>
        </w:rPr>
        <w:t>人员安排；明确责任人；时间计划(保证用户的时间要求)；对突发时间的设计与应对措施；技术资料及清单（中文版）。</w:t>
      </w:r>
    </w:p>
    <w:p w:rsidR="00246337" w:rsidRPr="00036D9F" w:rsidRDefault="00246337" w:rsidP="00246337">
      <w:pPr>
        <w:pStyle w:val="0"/>
        <w:spacing w:line="360" w:lineRule="auto"/>
        <w:ind w:firstLine="357"/>
        <w:rPr>
          <w:rFonts w:ascii="宋体" w:hAnsi="宋体" w:cs="Arial"/>
          <w:sz w:val="24"/>
          <w:szCs w:val="24"/>
        </w:rPr>
      </w:pPr>
      <w:r w:rsidRPr="00036D9F">
        <w:rPr>
          <w:rFonts w:ascii="宋体" w:hAnsi="宋体" w:cs="Arial" w:hint="eastAsia"/>
          <w:sz w:val="24"/>
          <w:szCs w:val="24"/>
        </w:rPr>
        <w:t>2)</w:t>
      </w:r>
      <w:r w:rsidRPr="00036D9F">
        <w:rPr>
          <w:rFonts w:ascii="宋体" w:hAnsi="宋体" w:cs="Arial"/>
          <w:sz w:val="24"/>
          <w:szCs w:val="24"/>
        </w:rPr>
        <w:t>、安装：按照用户要求安装调试完好。</w:t>
      </w:r>
    </w:p>
    <w:p w:rsidR="00246337" w:rsidRPr="00036D9F" w:rsidRDefault="00246337" w:rsidP="00246337">
      <w:pPr>
        <w:pStyle w:val="0"/>
        <w:spacing w:line="360" w:lineRule="auto"/>
        <w:ind w:firstLine="357"/>
        <w:rPr>
          <w:rFonts w:ascii="宋体" w:hAnsi="宋体" w:cs="Arial"/>
          <w:sz w:val="24"/>
          <w:szCs w:val="24"/>
        </w:rPr>
      </w:pPr>
      <w:r w:rsidRPr="00036D9F">
        <w:rPr>
          <w:rFonts w:ascii="宋体" w:hAnsi="宋体" w:cs="Arial" w:hint="eastAsia"/>
          <w:sz w:val="24"/>
          <w:szCs w:val="24"/>
        </w:rPr>
        <w:t>3)</w:t>
      </w:r>
      <w:r w:rsidRPr="00036D9F">
        <w:rPr>
          <w:rFonts w:ascii="宋体" w:hAnsi="宋体" w:cs="Arial"/>
          <w:sz w:val="24"/>
          <w:szCs w:val="24"/>
        </w:rPr>
        <w:t>、整体验收：提供系统整体验收方案，提交完善的系统文档（纸质、磁介质）并接受咨询。</w:t>
      </w:r>
    </w:p>
    <w:p w:rsidR="00246337" w:rsidRPr="00036D9F" w:rsidRDefault="00246337" w:rsidP="00246337">
      <w:pPr>
        <w:pStyle w:val="0"/>
        <w:spacing w:line="360" w:lineRule="auto"/>
        <w:ind w:firstLine="357"/>
        <w:rPr>
          <w:rFonts w:ascii="宋体" w:hAnsi="宋体" w:cs="Arial"/>
          <w:sz w:val="24"/>
          <w:szCs w:val="24"/>
        </w:rPr>
      </w:pPr>
      <w:r w:rsidRPr="00036D9F">
        <w:rPr>
          <w:rFonts w:ascii="宋体" w:hAnsi="宋体" w:cs="Arial" w:hint="eastAsia"/>
          <w:sz w:val="24"/>
          <w:szCs w:val="24"/>
        </w:rPr>
        <w:t>4)</w:t>
      </w:r>
      <w:r w:rsidRPr="00036D9F">
        <w:rPr>
          <w:rFonts w:ascii="宋体" w:hAnsi="宋体" w:cs="Arial"/>
          <w:sz w:val="24"/>
          <w:szCs w:val="24"/>
        </w:rPr>
        <w:t>、对于互联网出口服务必须包含如下内容：</w:t>
      </w:r>
    </w:p>
    <w:p w:rsidR="00246337" w:rsidRPr="00036D9F" w:rsidRDefault="00246337" w:rsidP="00246337">
      <w:pPr>
        <w:pStyle w:val="0"/>
        <w:spacing w:line="360" w:lineRule="auto"/>
        <w:ind w:firstLineChars="200" w:firstLine="480"/>
        <w:rPr>
          <w:rFonts w:ascii="宋体" w:hAnsi="宋体" w:cs="Arial"/>
          <w:sz w:val="24"/>
          <w:szCs w:val="24"/>
        </w:rPr>
      </w:pPr>
      <w:r w:rsidRPr="00036D9F">
        <w:rPr>
          <w:rFonts w:ascii="宋体" w:hAnsi="宋体" w:cs="Arial"/>
          <w:sz w:val="24"/>
          <w:szCs w:val="24"/>
        </w:rPr>
        <w:t>供应商在广州市</w:t>
      </w:r>
      <w:r w:rsidR="0013687E">
        <w:rPr>
          <w:rFonts w:ascii="宋体" w:hAnsi="宋体" w:cs="Arial" w:hint="eastAsia"/>
          <w:sz w:val="24"/>
          <w:szCs w:val="24"/>
        </w:rPr>
        <w:t>番禺区</w:t>
      </w:r>
      <w:r w:rsidRPr="00036D9F">
        <w:rPr>
          <w:rFonts w:ascii="宋体" w:hAnsi="宋体" w:cs="Arial" w:hint="eastAsia"/>
          <w:sz w:val="24"/>
          <w:szCs w:val="24"/>
        </w:rPr>
        <w:t>内</w:t>
      </w:r>
      <w:r w:rsidRPr="00036D9F">
        <w:rPr>
          <w:rFonts w:ascii="宋体" w:hAnsi="宋体" w:cs="Arial"/>
          <w:sz w:val="24"/>
          <w:szCs w:val="24"/>
        </w:rPr>
        <w:t>拥有不少于</w:t>
      </w:r>
      <w:r w:rsidRPr="00036D9F">
        <w:rPr>
          <w:rFonts w:ascii="宋体" w:hAnsi="宋体" w:cs="Arial" w:hint="eastAsia"/>
          <w:sz w:val="24"/>
          <w:szCs w:val="24"/>
        </w:rPr>
        <w:t>15</w:t>
      </w:r>
      <w:r w:rsidRPr="00036D9F">
        <w:rPr>
          <w:rFonts w:ascii="宋体" w:hAnsi="宋体" w:cs="Arial"/>
          <w:sz w:val="24"/>
          <w:szCs w:val="24"/>
        </w:rPr>
        <w:t>人的本地化技术服务机构，</w:t>
      </w:r>
      <w:r w:rsidRPr="00036D9F">
        <w:rPr>
          <w:rFonts w:ascii="宋体" w:hAnsi="宋体" w:hint="eastAsia"/>
          <w:sz w:val="24"/>
          <w:szCs w:val="24"/>
        </w:rPr>
        <w:t>提供7×24小时的维护和服务，并提供响应时间在2小时内的上门服务。</w:t>
      </w:r>
    </w:p>
    <w:p w:rsidR="00246337" w:rsidRPr="00036D9F" w:rsidRDefault="00246337" w:rsidP="00246337">
      <w:pPr>
        <w:pStyle w:val="0"/>
        <w:autoSpaceDE w:val="0"/>
        <w:autoSpaceDN w:val="0"/>
        <w:adjustRightInd w:val="0"/>
        <w:spacing w:line="360" w:lineRule="auto"/>
        <w:ind w:firstLineChars="200" w:firstLine="480"/>
        <w:jc w:val="left"/>
        <w:rPr>
          <w:rFonts w:ascii="宋体" w:hAnsi="宋体" w:cs="Arial"/>
          <w:sz w:val="24"/>
          <w:szCs w:val="24"/>
        </w:rPr>
      </w:pPr>
      <w:r w:rsidRPr="00036D9F">
        <w:rPr>
          <w:rFonts w:ascii="宋体" w:hAnsi="宋体" w:cs="Arial"/>
          <w:sz w:val="24"/>
          <w:szCs w:val="24"/>
        </w:rPr>
        <w:t>在服务方案中应提供详细的服务内容、服务方式、服务周期、服务时间、服务流程、对用户的报告内容及报告方式。</w:t>
      </w:r>
    </w:p>
    <w:p w:rsidR="00246337" w:rsidRPr="00036D9F" w:rsidRDefault="00246337" w:rsidP="00246337">
      <w:pPr>
        <w:pStyle w:val="0"/>
        <w:autoSpaceDE w:val="0"/>
        <w:autoSpaceDN w:val="0"/>
        <w:adjustRightInd w:val="0"/>
        <w:spacing w:line="360" w:lineRule="auto"/>
        <w:ind w:left="420"/>
        <w:jc w:val="left"/>
        <w:rPr>
          <w:rFonts w:ascii="宋体" w:hAnsi="宋体" w:cs="Arial"/>
          <w:sz w:val="24"/>
          <w:szCs w:val="24"/>
        </w:rPr>
      </w:pPr>
      <w:r w:rsidRPr="00036D9F">
        <w:rPr>
          <w:rFonts w:ascii="宋体" w:hAnsi="宋体" w:cs="Arial" w:hint="eastAsia"/>
          <w:sz w:val="24"/>
          <w:szCs w:val="24"/>
        </w:rPr>
        <w:t>供方IP骨干网网络设备可用率≥99.9%；</w:t>
      </w:r>
    </w:p>
    <w:p w:rsidR="00246337" w:rsidRPr="00036D9F" w:rsidRDefault="00246337" w:rsidP="00246337">
      <w:pPr>
        <w:pStyle w:val="0"/>
        <w:autoSpaceDE w:val="0"/>
        <w:autoSpaceDN w:val="0"/>
        <w:adjustRightInd w:val="0"/>
        <w:spacing w:line="360" w:lineRule="auto"/>
        <w:ind w:firstLineChars="200" w:firstLine="480"/>
        <w:jc w:val="left"/>
        <w:rPr>
          <w:rFonts w:ascii="宋体" w:hAnsi="宋体" w:cs="Arial"/>
          <w:sz w:val="24"/>
          <w:szCs w:val="24"/>
        </w:rPr>
      </w:pPr>
      <w:r w:rsidRPr="00036D9F">
        <w:rPr>
          <w:rFonts w:ascii="宋体" w:hAnsi="宋体" w:cs="Arial" w:hint="eastAsia"/>
          <w:sz w:val="24"/>
          <w:szCs w:val="24"/>
        </w:rPr>
        <w:t>链路中断修复时间，除因不可抗力导致链路中断以外，光纤问题负责在6小时内修复（但因市政工程破坏需24小时），用户节点到光纤收发器端口的设备故</w:t>
      </w:r>
      <w:r w:rsidRPr="00036D9F">
        <w:rPr>
          <w:rFonts w:ascii="宋体" w:hAnsi="宋体" w:cs="Arial" w:hint="eastAsia"/>
          <w:sz w:val="24"/>
          <w:szCs w:val="24"/>
        </w:rPr>
        <w:lastRenderedPageBreak/>
        <w:t>障（4小时内）每月平均修复及时率≥95%。</w:t>
      </w:r>
    </w:p>
    <w:p w:rsidR="00246337" w:rsidRPr="00036D9F" w:rsidRDefault="00246337" w:rsidP="00246337">
      <w:pPr>
        <w:pStyle w:val="0"/>
        <w:autoSpaceDE w:val="0"/>
        <w:autoSpaceDN w:val="0"/>
        <w:adjustRightInd w:val="0"/>
        <w:spacing w:line="360" w:lineRule="auto"/>
        <w:ind w:firstLineChars="200" w:firstLine="480"/>
        <w:jc w:val="left"/>
        <w:rPr>
          <w:rFonts w:ascii="宋体" w:hAnsi="宋体" w:cs="Arial"/>
          <w:sz w:val="24"/>
          <w:szCs w:val="24"/>
        </w:rPr>
      </w:pPr>
      <w:r w:rsidRPr="00036D9F">
        <w:rPr>
          <w:rFonts w:ascii="宋体" w:hAnsi="宋体" w:cs="Arial" w:hint="eastAsia"/>
          <w:sz w:val="24"/>
          <w:szCs w:val="24"/>
        </w:rPr>
        <w:t>从需方网络设备端口到供方局端网络设备网络时延≤20MS；</w:t>
      </w:r>
    </w:p>
    <w:p w:rsidR="00246337" w:rsidRPr="00036D9F" w:rsidRDefault="00246337" w:rsidP="00246337">
      <w:pPr>
        <w:pStyle w:val="0"/>
        <w:autoSpaceDE w:val="0"/>
        <w:autoSpaceDN w:val="0"/>
        <w:adjustRightInd w:val="0"/>
        <w:spacing w:line="360" w:lineRule="auto"/>
        <w:ind w:left="420"/>
        <w:jc w:val="left"/>
        <w:rPr>
          <w:rFonts w:ascii="宋体" w:hAnsi="宋体" w:cs="Arial"/>
          <w:sz w:val="24"/>
          <w:szCs w:val="24"/>
        </w:rPr>
      </w:pPr>
      <w:r w:rsidRPr="00036D9F">
        <w:rPr>
          <w:rFonts w:ascii="宋体" w:hAnsi="宋体" w:cs="Arial" w:hint="eastAsia"/>
          <w:sz w:val="24"/>
          <w:szCs w:val="24"/>
        </w:rPr>
        <w:t>从需方网络设备端口到供方局端网络设备网络丢包率≤0.2‰。</w:t>
      </w:r>
    </w:p>
    <w:p w:rsidR="00246337" w:rsidRPr="00036D9F" w:rsidRDefault="00246337" w:rsidP="00246337">
      <w:pPr>
        <w:pStyle w:val="0"/>
        <w:spacing w:line="360" w:lineRule="auto"/>
        <w:ind w:firstLineChars="200" w:firstLine="480"/>
        <w:rPr>
          <w:rFonts w:ascii="宋体" w:hAnsi="宋体"/>
          <w:sz w:val="24"/>
          <w:szCs w:val="24"/>
        </w:rPr>
      </w:pPr>
      <w:r w:rsidRPr="00036D9F">
        <w:rPr>
          <w:rFonts w:ascii="宋体" w:hAnsi="宋体" w:cs="Arial"/>
          <w:sz w:val="24"/>
          <w:szCs w:val="24"/>
        </w:rPr>
        <w:t>5）对于</w:t>
      </w:r>
      <w:r w:rsidR="0013687E">
        <w:rPr>
          <w:rFonts w:ascii="宋体" w:hAnsi="宋体" w:cs="Arial" w:hint="eastAsia"/>
          <w:sz w:val="24"/>
          <w:szCs w:val="24"/>
        </w:rPr>
        <w:t>增值</w:t>
      </w:r>
      <w:r w:rsidRPr="00036D9F">
        <w:rPr>
          <w:rFonts w:ascii="宋体" w:hAnsi="宋体" w:cs="Arial"/>
          <w:sz w:val="24"/>
          <w:szCs w:val="24"/>
        </w:rPr>
        <w:t>服务必须包含如下内容：供应商必须提供</w:t>
      </w:r>
      <w:r w:rsidRPr="00036D9F">
        <w:rPr>
          <w:rFonts w:ascii="宋体" w:hAnsi="宋体" w:hint="eastAsia"/>
          <w:sz w:val="24"/>
          <w:szCs w:val="24"/>
        </w:rPr>
        <w:t>7×24小时的维护和服务，提供7×24小时的固定报修电话，并提供响应时间在2小时内的修复服务。</w:t>
      </w:r>
    </w:p>
    <w:p w:rsidR="00246337" w:rsidRPr="00036D9F" w:rsidRDefault="00246337" w:rsidP="00246337">
      <w:pPr>
        <w:pStyle w:val="0"/>
        <w:spacing w:line="360" w:lineRule="auto"/>
        <w:ind w:firstLineChars="200" w:firstLine="480"/>
        <w:rPr>
          <w:rFonts w:ascii="宋体" w:hAnsi="宋体"/>
          <w:snapToGrid w:val="0"/>
          <w:kern w:val="0"/>
          <w:sz w:val="24"/>
          <w:szCs w:val="24"/>
        </w:rPr>
      </w:pPr>
      <w:r w:rsidRPr="00036D9F">
        <w:rPr>
          <w:rFonts w:ascii="宋体" w:hAnsi="宋体" w:hint="eastAsia"/>
          <w:sz w:val="24"/>
          <w:szCs w:val="24"/>
        </w:rPr>
        <w:t>6）本项目所需辅材（如设备及系统连接的跳线等），如谈判文件无具体数量的，由供应商根据技术方案要求和现场情况提供，实际使用数量与成交供应商的投标数量不符时不对合同总价产生变更。供应商负责全部设备的运输、安装、调试和人员培训、售后服务及所有安装现场的收尾工作，费用均已包含在合同总价。</w:t>
      </w:r>
      <w:r w:rsidRPr="00036D9F">
        <w:rPr>
          <w:rFonts w:ascii="宋体" w:hAnsi="宋体" w:hint="eastAsia"/>
          <w:snapToGrid w:val="0"/>
          <w:kern w:val="0"/>
          <w:sz w:val="24"/>
          <w:szCs w:val="24"/>
        </w:rPr>
        <w:t xml:space="preserve"> </w:t>
      </w:r>
    </w:p>
    <w:p w:rsidR="00246337" w:rsidRPr="00036D9F" w:rsidRDefault="00246337" w:rsidP="00246337">
      <w:pPr>
        <w:pStyle w:val="0"/>
        <w:spacing w:line="360" w:lineRule="auto"/>
        <w:rPr>
          <w:rFonts w:ascii="宋体" w:hAnsi="宋体"/>
          <w:b/>
          <w:sz w:val="24"/>
          <w:szCs w:val="24"/>
        </w:rPr>
      </w:pPr>
      <w:bookmarkStart w:id="20" w:name="_Toc418088574"/>
      <w:r w:rsidRPr="00036D9F">
        <w:rPr>
          <w:rFonts w:ascii="宋体" w:hAnsi="宋体"/>
          <w:b/>
          <w:sz w:val="24"/>
          <w:szCs w:val="24"/>
        </w:rPr>
        <w:t>3、培训要求</w:t>
      </w:r>
      <w:bookmarkEnd w:id="20"/>
    </w:p>
    <w:p w:rsidR="00246337" w:rsidRPr="00036D9F" w:rsidRDefault="00246337" w:rsidP="00246337">
      <w:pPr>
        <w:pStyle w:val="0"/>
        <w:spacing w:line="360" w:lineRule="auto"/>
        <w:ind w:firstLine="357"/>
        <w:rPr>
          <w:rFonts w:ascii="宋体" w:hAnsi="宋体" w:cs="Arial"/>
          <w:sz w:val="24"/>
          <w:szCs w:val="24"/>
        </w:rPr>
      </w:pPr>
      <w:r w:rsidRPr="00036D9F">
        <w:rPr>
          <w:rFonts w:ascii="宋体" w:hAnsi="宋体" w:cs="Arial"/>
          <w:sz w:val="24"/>
          <w:szCs w:val="24"/>
        </w:rPr>
        <w:t>所提供的培训课程表随响应文件一起提交。</w:t>
      </w:r>
    </w:p>
    <w:p w:rsidR="00246337" w:rsidRPr="00036D9F" w:rsidRDefault="00246337" w:rsidP="00246337">
      <w:pPr>
        <w:pStyle w:val="0"/>
        <w:spacing w:line="360" w:lineRule="auto"/>
        <w:ind w:firstLine="357"/>
        <w:rPr>
          <w:rFonts w:ascii="宋体" w:hAnsi="宋体" w:cs="Arial"/>
          <w:sz w:val="24"/>
          <w:szCs w:val="24"/>
        </w:rPr>
      </w:pPr>
      <w:r w:rsidRPr="00036D9F">
        <w:rPr>
          <w:rFonts w:ascii="宋体" w:hAnsi="宋体" w:cs="Arial"/>
          <w:sz w:val="24"/>
          <w:szCs w:val="24"/>
        </w:rPr>
        <w:t>供应商必须为所有被培训人员提供培训用文字资料和讲义等相关用品。所有的资料必须是</w:t>
      </w:r>
      <w:r w:rsidRPr="00036D9F">
        <w:rPr>
          <w:rFonts w:ascii="宋体" w:hAnsi="宋体" w:cs="Arial" w:hint="eastAsia"/>
          <w:sz w:val="24"/>
          <w:szCs w:val="24"/>
        </w:rPr>
        <w:t>简体</w:t>
      </w:r>
      <w:r w:rsidRPr="00036D9F">
        <w:rPr>
          <w:rFonts w:ascii="宋体" w:hAnsi="宋体" w:cs="Arial"/>
          <w:sz w:val="24"/>
          <w:szCs w:val="24"/>
        </w:rPr>
        <w:t>中文书写。</w:t>
      </w:r>
    </w:p>
    <w:p w:rsidR="00246337" w:rsidRPr="00036D9F" w:rsidRDefault="00246337" w:rsidP="00246337">
      <w:pPr>
        <w:pStyle w:val="0"/>
        <w:spacing w:line="360" w:lineRule="auto"/>
        <w:rPr>
          <w:rFonts w:ascii="宋体" w:hAnsi="宋体" w:cs="Arial"/>
          <w:b/>
          <w:sz w:val="24"/>
          <w:szCs w:val="24"/>
        </w:rPr>
      </w:pPr>
      <w:r w:rsidRPr="00036D9F">
        <w:rPr>
          <w:rFonts w:ascii="宋体" w:hAnsi="宋体" w:cs="Arial"/>
          <w:b/>
          <w:sz w:val="24"/>
          <w:szCs w:val="24"/>
        </w:rPr>
        <w:t>4、验收要求</w:t>
      </w:r>
    </w:p>
    <w:p w:rsidR="00246337" w:rsidRPr="00036D9F" w:rsidRDefault="00246337" w:rsidP="00246337">
      <w:pPr>
        <w:pStyle w:val="0"/>
        <w:spacing w:line="360" w:lineRule="auto"/>
        <w:ind w:firstLineChars="200" w:firstLine="480"/>
        <w:rPr>
          <w:rFonts w:ascii="宋体" w:hAnsi="宋体" w:cs="宋体"/>
          <w:bCs/>
          <w:sz w:val="24"/>
          <w:szCs w:val="24"/>
        </w:rPr>
      </w:pPr>
      <w:r w:rsidRPr="00036D9F">
        <w:rPr>
          <w:rFonts w:ascii="宋体" w:hAnsi="宋体" w:cs="宋体" w:hint="eastAsia"/>
          <w:bCs/>
          <w:sz w:val="24"/>
          <w:szCs w:val="24"/>
        </w:rPr>
        <w:t>供应商必须保证各项技术参数及性能均能达到要求，协助建设方、监理方做好项目的验收工作。</w:t>
      </w:r>
    </w:p>
    <w:p w:rsidR="00246337" w:rsidRPr="00036D9F" w:rsidRDefault="0013687E" w:rsidP="00246337">
      <w:pPr>
        <w:pStyle w:val="0"/>
        <w:spacing w:line="360" w:lineRule="auto"/>
        <w:ind w:firstLineChars="200" w:firstLine="480"/>
        <w:rPr>
          <w:rFonts w:ascii="宋体" w:hAnsi="宋体" w:cs="Arial"/>
          <w:b/>
          <w:sz w:val="24"/>
          <w:szCs w:val="24"/>
        </w:rPr>
      </w:pPr>
      <w:r>
        <w:rPr>
          <w:rFonts w:ascii="宋体" w:hAnsi="宋体" w:cs="宋体" w:hint="eastAsia"/>
          <w:bCs/>
          <w:sz w:val="24"/>
          <w:szCs w:val="24"/>
        </w:rPr>
        <w:t>供应商必须协助用户要配合建设方做好该项目验收的相关工作</w:t>
      </w:r>
      <w:r w:rsidR="00246337" w:rsidRPr="00036D9F">
        <w:rPr>
          <w:rFonts w:ascii="宋体" w:hAnsi="宋体" w:cs="宋体" w:hint="eastAsia"/>
          <w:bCs/>
          <w:sz w:val="24"/>
          <w:szCs w:val="24"/>
        </w:rPr>
        <w:t>，并支付因项目验收需要所产生的相应费用。</w:t>
      </w:r>
    </w:p>
    <w:p w:rsidR="00246337" w:rsidRPr="00F26E64" w:rsidRDefault="00246337" w:rsidP="00F26E64">
      <w:pPr>
        <w:pStyle w:val="2"/>
        <w:numPr>
          <w:ilvl w:val="0"/>
          <w:numId w:val="8"/>
        </w:numPr>
        <w:rPr>
          <w:rFonts w:ascii="宋体" w:eastAsia="宋体" w:hAnsi="宋体"/>
          <w:sz w:val="28"/>
        </w:rPr>
      </w:pPr>
      <w:r w:rsidRPr="00F26E64">
        <w:rPr>
          <w:rFonts w:ascii="宋体" w:eastAsia="宋体" w:hAnsi="宋体" w:hint="eastAsia"/>
          <w:sz w:val="28"/>
        </w:rPr>
        <w:t>项目工期</w:t>
      </w:r>
      <w:r w:rsidR="00FF421C" w:rsidRPr="00F26E64">
        <w:rPr>
          <w:rFonts w:ascii="宋体" w:eastAsia="宋体" w:hAnsi="宋体" w:hint="eastAsia"/>
          <w:sz w:val="28"/>
        </w:rPr>
        <w:t>及实施地点</w:t>
      </w:r>
    </w:p>
    <w:p w:rsidR="00246337" w:rsidRPr="00036D9F" w:rsidRDefault="00246337" w:rsidP="00246337">
      <w:pPr>
        <w:pStyle w:val="02"/>
        <w:ind w:firstLineChars="200" w:firstLine="480"/>
        <w:rPr>
          <w:rFonts w:ascii="宋体" w:hAnsi="宋体"/>
          <w:szCs w:val="24"/>
        </w:rPr>
      </w:pPr>
      <w:r w:rsidRPr="00036D9F">
        <w:rPr>
          <w:rFonts w:ascii="宋体" w:hAnsi="宋体" w:hint="eastAsia"/>
          <w:szCs w:val="24"/>
        </w:rPr>
        <w:t>1、</w:t>
      </w:r>
      <w:r w:rsidR="00FF421C" w:rsidRPr="00FF421C">
        <w:rPr>
          <w:rFonts w:ascii="宋体" w:hAnsi="宋体" w:hint="eastAsia"/>
          <w:szCs w:val="24"/>
        </w:rPr>
        <w:t>★</w:t>
      </w:r>
      <w:r w:rsidR="0013687E" w:rsidRPr="0013687E">
        <w:rPr>
          <w:rFonts w:ascii="宋体" w:hAnsi="宋体" w:hint="eastAsia"/>
          <w:szCs w:val="24"/>
        </w:rPr>
        <w:t>项目工期：合同签订后</w:t>
      </w:r>
      <w:r w:rsidR="00FF421C">
        <w:rPr>
          <w:rFonts w:ascii="宋体" w:hAnsi="宋体"/>
          <w:szCs w:val="24"/>
        </w:rPr>
        <w:t>1</w:t>
      </w:r>
      <w:r w:rsidR="003024A7">
        <w:rPr>
          <w:rFonts w:ascii="宋体" w:hAnsi="宋体"/>
          <w:szCs w:val="24"/>
        </w:rPr>
        <w:t>0</w:t>
      </w:r>
      <w:r w:rsidR="0013687E" w:rsidRPr="0013687E">
        <w:rPr>
          <w:rFonts w:ascii="宋体" w:hAnsi="宋体" w:hint="eastAsia"/>
          <w:szCs w:val="24"/>
        </w:rPr>
        <w:t>个工作日内可以提供全部服务。</w:t>
      </w:r>
    </w:p>
    <w:p w:rsidR="00246337" w:rsidRPr="00036D9F" w:rsidRDefault="00246337" w:rsidP="00246337">
      <w:pPr>
        <w:pStyle w:val="02"/>
        <w:ind w:firstLineChars="200" w:firstLine="480"/>
        <w:rPr>
          <w:rFonts w:ascii="宋体" w:hAnsi="宋体"/>
          <w:szCs w:val="24"/>
        </w:rPr>
      </w:pPr>
      <w:r w:rsidRPr="00036D9F">
        <w:rPr>
          <w:rFonts w:ascii="宋体" w:hAnsi="宋体" w:hint="eastAsia"/>
          <w:szCs w:val="24"/>
        </w:rPr>
        <w:t>2、</w:t>
      </w:r>
      <w:r w:rsidR="00FF421C">
        <w:rPr>
          <w:rFonts w:ascii="宋体" w:hAnsi="宋体" w:hint="eastAsia"/>
          <w:szCs w:val="24"/>
        </w:rPr>
        <w:t>实施地点</w:t>
      </w:r>
      <w:r w:rsidRPr="00036D9F">
        <w:rPr>
          <w:rFonts w:ascii="宋体" w:hAnsi="宋体" w:hint="eastAsia"/>
          <w:szCs w:val="24"/>
        </w:rPr>
        <w:t>：</w:t>
      </w:r>
      <w:r w:rsidR="00FF421C" w:rsidRPr="00FF421C">
        <w:rPr>
          <w:rFonts w:ascii="宋体" w:hAnsi="宋体" w:hint="eastAsia"/>
          <w:szCs w:val="24"/>
        </w:rPr>
        <w:t>广州市</w:t>
      </w:r>
      <w:proofErr w:type="gramStart"/>
      <w:r w:rsidR="00FF421C" w:rsidRPr="00FF421C">
        <w:rPr>
          <w:rFonts w:ascii="宋体" w:hAnsi="宋体" w:hint="eastAsia"/>
          <w:szCs w:val="24"/>
        </w:rPr>
        <w:t>番禺区何贤纪念</w:t>
      </w:r>
      <w:proofErr w:type="gramEnd"/>
      <w:r w:rsidR="00FF421C" w:rsidRPr="00FF421C">
        <w:rPr>
          <w:rFonts w:ascii="宋体" w:hAnsi="宋体" w:hint="eastAsia"/>
          <w:szCs w:val="24"/>
        </w:rPr>
        <w:t>医院</w:t>
      </w:r>
      <w:r w:rsidRPr="00036D9F">
        <w:rPr>
          <w:rFonts w:ascii="宋体" w:hAnsi="宋体" w:cs="Arial" w:hint="eastAsia"/>
          <w:szCs w:val="24"/>
        </w:rPr>
        <w:t>网络中心机房</w:t>
      </w:r>
    </w:p>
    <w:p w:rsidR="00246337" w:rsidRDefault="00246337" w:rsidP="00F26E64">
      <w:pPr>
        <w:pStyle w:val="2"/>
        <w:numPr>
          <w:ilvl w:val="0"/>
          <w:numId w:val="8"/>
        </w:numPr>
        <w:rPr>
          <w:rFonts w:ascii="宋体" w:eastAsia="宋体" w:hAnsi="宋体"/>
          <w:sz w:val="28"/>
        </w:rPr>
      </w:pPr>
      <w:r w:rsidRPr="00F26E64">
        <w:rPr>
          <w:rFonts w:ascii="宋体" w:eastAsia="宋体" w:hAnsi="宋体" w:hint="eastAsia"/>
          <w:sz w:val="28"/>
        </w:rPr>
        <w:t>付款方式</w:t>
      </w:r>
    </w:p>
    <w:p w:rsidR="00246337" w:rsidRPr="00036D9F" w:rsidRDefault="003024A7" w:rsidP="00A84DBC">
      <w:pPr>
        <w:spacing w:line="360" w:lineRule="auto"/>
        <w:ind w:firstLineChars="236" w:firstLine="566"/>
        <w:rPr>
          <w:rFonts w:ascii="宋体" w:hAnsi="宋体"/>
          <w:sz w:val="20"/>
          <w:highlight w:val="white"/>
        </w:rPr>
      </w:pPr>
      <w:r w:rsidRPr="003024A7">
        <w:rPr>
          <w:rFonts w:ascii="宋体" w:hAnsi="宋体" w:hint="eastAsia"/>
          <w:kern w:val="0"/>
          <w:sz w:val="24"/>
          <w:szCs w:val="24"/>
        </w:rPr>
        <w:t>1、合同签订并通过初步开通验收后，采购人向成交供应商按月租进行线路费用的支付。</w:t>
      </w:r>
      <w:bookmarkEnd w:id="9"/>
    </w:p>
    <w:p w:rsidR="004C6568" w:rsidRPr="00036D9F" w:rsidRDefault="004C6568"/>
    <w:sectPr w:rsidR="004C6568" w:rsidRPr="00036D9F" w:rsidSect="00D54A4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595" w:rsidRDefault="00C27595" w:rsidP="00246337">
      <w:r>
        <w:separator/>
      </w:r>
    </w:p>
  </w:endnote>
  <w:endnote w:type="continuationSeparator" w:id="0">
    <w:p w:rsidR="00C27595" w:rsidRDefault="00C27595" w:rsidP="00246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w:panose1 w:val="00000000000000000000"/>
    <w:charset w:val="86"/>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595" w:rsidRDefault="00C27595" w:rsidP="00246337">
      <w:r>
        <w:separator/>
      </w:r>
    </w:p>
  </w:footnote>
  <w:footnote w:type="continuationSeparator" w:id="0">
    <w:p w:rsidR="00C27595" w:rsidRDefault="00C27595" w:rsidP="002463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203"/>
    <w:multiLevelType w:val="hybridMultilevel"/>
    <w:tmpl w:val="74F669DA"/>
    <w:lvl w:ilvl="0" w:tplc="FFFFFFFF">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8253F0"/>
    <w:multiLevelType w:val="hybridMultilevel"/>
    <w:tmpl w:val="2F702012"/>
    <w:lvl w:ilvl="0" w:tplc="D310A04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5C4C4A"/>
    <w:multiLevelType w:val="hybridMultilevel"/>
    <w:tmpl w:val="14B822DE"/>
    <w:lvl w:ilvl="0" w:tplc="A6B2767C">
      <w:start w:val="3"/>
      <w:numFmt w:val="japaneseCounting"/>
      <w:lvlText w:val="（%1）"/>
      <w:lvlJc w:val="left"/>
      <w:pPr>
        <w:ind w:left="1605" w:hanging="88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2CA74926"/>
    <w:multiLevelType w:val="hybridMultilevel"/>
    <w:tmpl w:val="EFA66656"/>
    <w:lvl w:ilvl="0" w:tplc="D310A04C">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D1D780A"/>
    <w:multiLevelType w:val="hybridMultilevel"/>
    <w:tmpl w:val="E6B8B562"/>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3DD01CDD"/>
    <w:multiLevelType w:val="hybridMultilevel"/>
    <w:tmpl w:val="D5F0D382"/>
    <w:lvl w:ilvl="0" w:tplc="8EDAB28A">
      <w:start w:val="4"/>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05C4CC1"/>
    <w:multiLevelType w:val="hybridMultilevel"/>
    <w:tmpl w:val="924C1700"/>
    <w:lvl w:ilvl="0" w:tplc="D310A04C">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7">
    <w:nsid w:val="438E66EE"/>
    <w:multiLevelType w:val="hybridMultilevel"/>
    <w:tmpl w:val="0F0EE726"/>
    <w:lvl w:ilvl="0" w:tplc="B15A5482">
      <w:start w:val="3"/>
      <w:numFmt w:val="decimal"/>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02221A"/>
    <w:multiLevelType w:val="multilevel"/>
    <w:tmpl w:val="0DB2A8FE"/>
    <w:lvl w:ilvl="0">
      <w:start w:val="1"/>
      <w:numFmt w:val="chineseCountingThousand"/>
      <w:lvlText w:val="第%1章"/>
      <w:lvlJc w:val="left"/>
      <w:pPr>
        <w:tabs>
          <w:tab w:val="num" w:pos="1701"/>
        </w:tabs>
        <w:ind w:left="1701" w:hanging="1281"/>
      </w:pPr>
      <w:rPr>
        <w:rFonts w:ascii="宋体" w:eastAsia="宋体" w:hAnsi="宋体" w:hint="eastAsia"/>
        <w:sz w:val="30"/>
        <w:szCs w:val="32"/>
      </w:rPr>
    </w:lvl>
    <w:lvl w:ilvl="1">
      <w:start w:val="1"/>
      <w:numFmt w:val="decimal"/>
      <w:lvlText w:val="%2、"/>
      <w:lvlJc w:val="left"/>
      <w:pPr>
        <w:tabs>
          <w:tab w:val="num" w:pos="1200"/>
        </w:tabs>
        <w:ind w:left="1200" w:hanging="360"/>
      </w:pPr>
      <w:rPr>
        <w:rFonts w:hint="default"/>
        <w:sz w:val="24"/>
        <w:szCs w:val="24"/>
      </w:rPr>
    </w:lvl>
    <w:lvl w:ilvl="2">
      <w:start w:val="1"/>
      <w:numFmt w:val="decimal"/>
      <w:lvlText w:val="%3、"/>
      <w:lvlJc w:val="left"/>
      <w:pPr>
        <w:tabs>
          <w:tab w:val="num" w:pos="1620"/>
        </w:tabs>
        <w:ind w:left="1620" w:hanging="360"/>
      </w:pPr>
      <w:rPr>
        <w:rFonts w:hint="default"/>
        <w:sz w:val="24"/>
        <w:szCs w:val="24"/>
      </w:rPr>
    </w:lvl>
    <w:lvl w:ilvl="3">
      <w:start w:val="1"/>
      <w:numFmt w:val="decimal"/>
      <w:lvlText w:val="%4．"/>
      <w:lvlJc w:val="left"/>
      <w:pPr>
        <w:tabs>
          <w:tab w:val="num" w:pos="2040"/>
        </w:tabs>
        <w:ind w:left="2040" w:hanging="360"/>
      </w:pPr>
      <w:rPr>
        <w:rFonts w:hint="default"/>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nsid w:val="523B5533"/>
    <w:multiLevelType w:val="hybridMultilevel"/>
    <w:tmpl w:val="BFDAC222"/>
    <w:lvl w:ilvl="0" w:tplc="D310A04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C21240"/>
    <w:multiLevelType w:val="hybridMultilevel"/>
    <w:tmpl w:val="924C1700"/>
    <w:lvl w:ilvl="0" w:tplc="D310A04C">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1">
    <w:nsid w:val="74BD4FB6"/>
    <w:multiLevelType w:val="hybridMultilevel"/>
    <w:tmpl w:val="80BE68D0"/>
    <w:lvl w:ilvl="0" w:tplc="E1D6748E">
      <w:start w:val="5"/>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8E40729"/>
    <w:multiLevelType w:val="hybridMultilevel"/>
    <w:tmpl w:val="AA7AB02C"/>
    <w:lvl w:ilvl="0" w:tplc="D310A04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6"/>
  </w:num>
  <w:num w:numId="4">
    <w:abstractNumId w:val="1"/>
  </w:num>
  <w:num w:numId="5">
    <w:abstractNumId w:val="9"/>
  </w:num>
  <w:num w:numId="6">
    <w:abstractNumId w:val="12"/>
  </w:num>
  <w:num w:numId="7">
    <w:abstractNumId w:val="4"/>
  </w:num>
  <w:num w:numId="8">
    <w:abstractNumId w:val="0"/>
  </w:num>
  <w:num w:numId="9">
    <w:abstractNumId w:val="10"/>
  </w:num>
  <w:num w:numId="10">
    <w:abstractNumId w:val="5"/>
  </w:num>
  <w:num w:numId="11">
    <w:abstractNumId w:val="7"/>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3939D2"/>
    <w:rsid w:val="000036D2"/>
    <w:rsid w:val="00005320"/>
    <w:rsid w:val="0000640C"/>
    <w:rsid w:val="00007FC9"/>
    <w:rsid w:val="000117B8"/>
    <w:rsid w:val="00036D9F"/>
    <w:rsid w:val="000529BB"/>
    <w:rsid w:val="0005403A"/>
    <w:rsid w:val="000C0A5B"/>
    <w:rsid w:val="000C2AA7"/>
    <w:rsid w:val="000C3646"/>
    <w:rsid w:val="000C5F46"/>
    <w:rsid w:val="0013687E"/>
    <w:rsid w:val="00140682"/>
    <w:rsid w:val="00141EE5"/>
    <w:rsid w:val="00155F70"/>
    <w:rsid w:val="001A42C9"/>
    <w:rsid w:val="001A68BA"/>
    <w:rsid w:val="001A6DA7"/>
    <w:rsid w:val="001F0079"/>
    <w:rsid w:val="001F1D14"/>
    <w:rsid w:val="0022688A"/>
    <w:rsid w:val="00230CE1"/>
    <w:rsid w:val="00234D5A"/>
    <w:rsid w:val="00246337"/>
    <w:rsid w:val="002611B0"/>
    <w:rsid w:val="002A07E8"/>
    <w:rsid w:val="002B3143"/>
    <w:rsid w:val="002D25A2"/>
    <w:rsid w:val="002E5252"/>
    <w:rsid w:val="002F4C60"/>
    <w:rsid w:val="00301551"/>
    <w:rsid w:val="003024A7"/>
    <w:rsid w:val="00351F5E"/>
    <w:rsid w:val="00383915"/>
    <w:rsid w:val="00392E2E"/>
    <w:rsid w:val="003939D2"/>
    <w:rsid w:val="003A50DB"/>
    <w:rsid w:val="003C2E17"/>
    <w:rsid w:val="003F75F9"/>
    <w:rsid w:val="00450D28"/>
    <w:rsid w:val="004C6568"/>
    <w:rsid w:val="004F0827"/>
    <w:rsid w:val="005010E4"/>
    <w:rsid w:val="0050216F"/>
    <w:rsid w:val="00516ABE"/>
    <w:rsid w:val="00554A8A"/>
    <w:rsid w:val="005932B0"/>
    <w:rsid w:val="005A4EF3"/>
    <w:rsid w:val="005C5DE7"/>
    <w:rsid w:val="00612EDA"/>
    <w:rsid w:val="00614130"/>
    <w:rsid w:val="00695139"/>
    <w:rsid w:val="006C28C5"/>
    <w:rsid w:val="006D1662"/>
    <w:rsid w:val="00715ADE"/>
    <w:rsid w:val="007450C6"/>
    <w:rsid w:val="007612E7"/>
    <w:rsid w:val="00767B4F"/>
    <w:rsid w:val="007756AA"/>
    <w:rsid w:val="007B1540"/>
    <w:rsid w:val="0082045A"/>
    <w:rsid w:val="00832CF3"/>
    <w:rsid w:val="00841229"/>
    <w:rsid w:val="00852CF7"/>
    <w:rsid w:val="0087689D"/>
    <w:rsid w:val="00880A2E"/>
    <w:rsid w:val="008C230D"/>
    <w:rsid w:val="008C78B0"/>
    <w:rsid w:val="008E69C7"/>
    <w:rsid w:val="008F4191"/>
    <w:rsid w:val="00906CBA"/>
    <w:rsid w:val="00917E5D"/>
    <w:rsid w:val="0094296E"/>
    <w:rsid w:val="00954810"/>
    <w:rsid w:val="009939E5"/>
    <w:rsid w:val="009B0978"/>
    <w:rsid w:val="00A01653"/>
    <w:rsid w:val="00A10877"/>
    <w:rsid w:val="00A40F6A"/>
    <w:rsid w:val="00A4786F"/>
    <w:rsid w:val="00A74645"/>
    <w:rsid w:val="00A8363E"/>
    <w:rsid w:val="00A84DBC"/>
    <w:rsid w:val="00A92506"/>
    <w:rsid w:val="00AB6117"/>
    <w:rsid w:val="00AB7BF2"/>
    <w:rsid w:val="00AC1A8A"/>
    <w:rsid w:val="00AC7F1A"/>
    <w:rsid w:val="00AD56F3"/>
    <w:rsid w:val="00AE0BCC"/>
    <w:rsid w:val="00AF3B20"/>
    <w:rsid w:val="00B06440"/>
    <w:rsid w:val="00B23CE3"/>
    <w:rsid w:val="00B52518"/>
    <w:rsid w:val="00B67D08"/>
    <w:rsid w:val="00B765CD"/>
    <w:rsid w:val="00B8233B"/>
    <w:rsid w:val="00B87473"/>
    <w:rsid w:val="00BA2BCF"/>
    <w:rsid w:val="00BB18D1"/>
    <w:rsid w:val="00BB6BCF"/>
    <w:rsid w:val="00BC26A9"/>
    <w:rsid w:val="00BE5133"/>
    <w:rsid w:val="00BF3282"/>
    <w:rsid w:val="00C03BEA"/>
    <w:rsid w:val="00C072F5"/>
    <w:rsid w:val="00C27595"/>
    <w:rsid w:val="00C53E3B"/>
    <w:rsid w:val="00C624ED"/>
    <w:rsid w:val="00C62D5F"/>
    <w:rsid w:val="00C8261D"/>
    <w:rsid w:val="00CB0A02"/>
    <w:rsid w:val="00CC6DD4"/>
    <w:rsid w:val="00CD05E1"/>
    <w:rsid w:val="00CE57FC"/>
    <w:rsid w:val="00D229A7"/>
    <w:rsid w:val="00D269CA"/>
    <w:rsid w:val="00D324E8"/>
    <w:rsid w:val="00D46B14"/>
    <w:rsid w:val="00D54A48"/>
    <w:rsid w:val="00D670C2"/>
    <w:rsid w:val="00D949E4"/>
    <w:rsid w:val="00DB1A62"/>
    <w:rsid w:val="00DC7930"/>
    <w:rsid w:val="00DD5C6C"/>
    <w:rsid w:val="00E035A3"/>
    <w:rsid w:val="00E0511C"/>
    <w:rsid w:val="00E3076C"/>
    <w:rsid w:val="00E51A60"/>
    <w:rsid w:val="00E85D3F"/>
    <w:rsid w:val="00EA298E"/>
    <w:rsid w:val="00ED33AF"/>
    <w:rsid w:val="00EE02AF"/>
    <w:rsid w:val="00F1364A"/>
    <w:rsid w:val="00F17709"/>
    <w:rsid w:val="00F21B8C"/>
    <w:rsid w:val="00F23522"/>
    <w:rsid w:val="00F26E64"/>
    <w:rsid w:val="00F35B99"/>
    <w:rsid w:val="00F4325A"/>
    <w:rsid w:val="00F446DD"/>
    <w:rsid w:val="00F5302A"/>
    <w:rsid w:val="00F65067"/>
    <w:rsid w:val="00F75166"/>
    <w:rsid w:val="00F92348"/>
    <w:rsid w:val="00FD3620"/>
    <w:rsid w:val="00FD3F81"/>
    <w:rsid w:val="00FE1996"/>
    <w:rsid w:val="00FE4CD0"/>
    <w:rsid w:val="00FF421C"/>
    <w:rsid w:val="00FF77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337"/>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Char"/>
    <w:uiPriority w:val="9"/>
    <w:qFormat/>
    <w:rsid w:val="0087689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36D9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36D9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6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6337"/>
    <w:rPr>
      <w:sz w:val="18"/>
      <w:szCs w:val="18"/>
    </w:rPr>
  </w:style>
  <w:style w:type="paragraph" w:styleId="a4">
    <w:name w:val="footer"/>
    <w:basedOn w:val="a"/>
    <w:link w:val="Char0"/>
    <w:uiPriority w:val="99"/>
    <w:unhideWhenUsed/>
    <w:rsid w:val="00246337"/>
    <w:pPr>
      <w:tabs>
        <w:tab w:val="center" w:pos="4153"/>
        <w:tab w:val="right" w:pos="8306"/>
      </w:tabs>
      <w:snapToGrid w:val="0"/>
    </w:pPr>
    <w:rPr>
      <w:sz w:val="18"/>
      <w:szCs w:val="18"/>
    </w:rPr>
  </w:style>
  <w:style w:type="character" w:customStyle="1" w:styleId="Char0">
    <w:name w:val="页脚 Char"/>
    <w:basedOn w:val="a0"/>
    <w:link w:val="a4"/>
    <w:uiPriority w:val="99"/>
    <w:rsid w:val="00246337"/>
    <w:rPr>
      <w:sz w:val="18"/>
      <w:szCs w:val="18"/>
    </w:rPr>
  </w:style>
  <w:style w:type="paragraph" w:customStyle="1" w:styleId="0">
    <w:name w:val="正文_0"/>
    <w:qFormat/>
    <w:rsid w:val="00246337"/>
    <w:pPr>
      <w:widowControl w:val="0"/>
      <w:spacing w:after="0" w:line="240" w:lineRule="auto"/>
      <w:jc w:val="both"/>
    </w:pPr>
    <w:rPr>
      <w:rFonts w:ascii="Calibri" w:eastAsia="宋体" w:hAnsi="Calibri" w:cs="Times New Roman"/>
      <w:kern w:val="2"/>
      <w:sz w:val="21"/>
    </w:rPr>
  </w:style>
  <w:style w:type="character" w:customStyle="1" w:styleId="00">
    <w:name w:val="超链接_0"/>
    <w:rsid w:val="00246337"/>
    <w:rPr>
      <w:rFonts w:ascii="Calibri" w:hAnsi="Calibri"/>
      <w:color w:val="0000FF"/>
      <w:u w:val="single"/>
    </w:rPr>
  </w:style>
  <w:style w:type="paragraph" w:customStyle="1" w:styleId="01">
    <w:name w:val="列出段落_0"/>
    <w:basedOn w:val="0"/>
    <w:uiPriority w:val="99"/>
    <w:qFormat/>
    <w:rsid w:val="00246337"/>
    <w:pPr>
      <w:ind w:firstLineChars="200" w:firstLine="420"/>
    </w:pPr>
  </w:style>
  <w:style w:type="paragraph" w:customStyle="1" w:styleId="02">
    <w:name w:val="正文缩进_0"/>
    <w:basedOn w:val="0"/>
    <w:link w:val="Char00"/>
    <w:rsid w:val="00246337"/>
    <w:pPr>
      <w:spacing w:line="360" w:lineRule="auto"/>
      <w:ind w:firstLine="420"/>
    </w:pPr>
    <w:rPr>
      <w:kern w:val="0"/>
      <w:sz w:val="24"/>
      <w:szCs w:val="20"/>
    </w:rPr>
  </w:style>
  <w:style w:type="character" w:customStyle="1" w:styleId="Char00">
    <w:name w:val="正文缩进 Char_0"/>
    <w:link w:val="02"/>
    <w:rsid w:val="00246337"/>
    <w:rPr>
      <w:rFonts w:ascii="Calibri" w:eastAsia="宋体" w:hAnsi="Calibri" w:cs="Times New Roman"/>
      <w:sz w:val="24"/>
      <w:szCs w:val="20"/>
    </w:rPr>
  </w:style>
  <w:style w:type="character" w:customStyle="1" w:styleId="2Char">
    <w:name w:val="标题 2 Char"/>
    <w:basedOn w:val="a0"/>
    <w:link w:val="2"/>
    <w:uiPriority w:val="9"/>
    <w:rsid w:val="00036D9F"/>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036D9F"/>
    <w:rPr>
      <w:rFonts w:ascii="Calibri" w:eastAsia="宋体" w:hAnsi="Calibri" w:cs="Times New Roman"/>
      <w:b/>
      <w:bCs/>
      <w:kern w:val="2"/>
      <w:sz w:val="32"/>
      <w:szCs w:val="32"/>
    </w:rPr>
  </w:style>
  <w:style w:type="paragraph" w:customStyle="1" w:styleId="000">
    <w:name w:val="正文_0_0"/>
    <w:qFormat/>
    <w:rsid w:val="009939E5"/>
    <w:pPr>
      <w:widowControl w:val="0"/>
      <w:spacing w:after="0" w:line="240" w:lineRule="auto"/>
      <w:jc w:val="both"/>
    </w:pPr>
    <w:rPr>
      <w:rFonts w:ascii="Times New Roman" w:eastAsia="宋体" w:hAnsi="Times New Roman" w:cs="Times New Roman"/>
      <w:kern w:val="2"/>
      <w:sz w:val="21"/>
      <w:szCs w:val="24"/>
    </w:rPr>
  </w:style>
  <w:style w:type="paragraph" w:styleId="a5">
    <w:name w:val="List Paragraph"/>
    <w:basedOn w:val="a"/>
    <w:uiPriority w:val="34"/>
    <w:qFormat/>
    <w:rsid w:val="00F26E64"/>
    <w:pPr>
      <w:ind w:firstLineChars="200" w:firstLine="420"/>
    </w:pPr>
  </w:style>
  <w:style w:type="character" w:styleId="a6">
    <w:name w:val="Hyperlink"/>
    <w:basedOn w:val="a0"/>
    <w:uiPriority w:val="99"/>
    <w:unhideWhenUsed/>
    <w:rsid w:val="003024A7"/>
    <w:rPr>
      <w:color w:val="0563C1" w:themeColor="hyperlink"/>
      <w:u w:val="single"/>
    </w:rPr>
  </w:style>
  <w:style w:type="character" w:customStyle="1" w:styleId="1Char">
    <w:name w:val="标题 1 Char"/>
    <w:basedOn w:val="a0"/>
    <w:link w:val="1"/>
    <w:uiPriority w:val="9"/>
    <w:rsid w:val="0087689D"/>
    <w:rPr>
      <w:rFonts w:ascii="Calibri" w:eastAsia="宋体" w:hAnsi="Calibri" w:cs="Times New Roman"/>
      <w:b/>
      <w:bCs/>
      <w:kern w:val="44"/>
      <w:sz w:val="44"/>
      <w:szCs w:val="44"/>
    </w:rPr>
  </w:style>
  <w:style w:type="paragraph" w:styleId="a7">
    <w:name w:val="Balloon Text"/>
    <w:basedOn w:val="a"/>
    <w:link w:val="Char1"/>
    <w:uiPriority w:val="99"/>
    <w:semiHidden/>
    <w:unhideWhenUsed/>
    <w:rsid w:val="007756AA"/>
    <w:rPr>
      <w:sz w:val="18"/>
      <w:szCs w:val="18"/>
    </w:rPr>
  </w:style>
  <w:style w:type="character" w:customStyle="1" w:styleId="Char1">
    <w:name w:val="批注框文本 Char"/>
    <w:basedOn w:val="a0"/>
    <w:link w:val="a7"/>
    <w:uiPriority w:val="99"/>
    <w:semiHidden/>
    <w:rsid w:val="007756AA"/>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337"/>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Char"/>
    <w:uiPriority w:val="9"/>
    <w:qFormat/>
    <w:rsid w:val="0087689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36D9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36D9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6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6337"/>
    <w:rPr>
      <w:sz w:val="18"/>
      <w:szCs w:val="18"/>
    </w:rPr>
  </w:style>
  <w:style w:type="paragraph" w:styleId="a4">
    <w:name w:val="footer"/>
    <w:basedOn w:val="a"/>
    <w:link w:val="Char0"/>
    <w:uiPriority w:val="99"/>
    <w:unhideWhenUsed/>
    <w:rsid w:val="00246337"/>
    <w:pPr>
      <w:tabs>
        <w:tab w:val="center" w:pos="4153"/>
        <w:tab w:val="right" w:pos="8306"/>
      </w:tabs>
      <w:snapToGrid w:val="0"/>
    </w:pPr>
    <w:rPr>
      <w:sz w:val="18"/>
      <w:szCs w:val="18"/>
    </w:rPr>
  </w:style>
  <w:style w:type="character" w:customStyle="1" w:styleId="Char0">
    <w:name w:val="页脚 Char"/>
    <w:basedOn w:val="a0"/>
    <w:link w:val="a4"/>
    <w:uiPriority w:val="99"/>
    <w:rsid w:val="00246337"/>
    <w:rPr>
      <w:sz w:val="18"/>
      <w:szCs w:val="18"/>
    </w:rPr>
  </w:style>
  <w:style w:type="paragraph" w:customStyle="1" w:styleId="0">
    <w:name w:val="正文_0"/>
    <w:qFormat/>
    <w:rsid w:val="00246337"/>
    <w:pPr>
      <w:widowControl w:val="0"/>
      <w:spacing w:after="0" w:line="240" w:lineRule="auto"/>
      <w:jc w:val="both"/>
    </w:pPr>
    <w:rPr>
      <w:rFonts w:ascii="Calibri" w:eastAsia="宋体" w:hAnsi="Calibri" w:cs="Times New Roman"/>
      <w:kern w:val="2"/>
      <w:sz w:val="21"/>
    </w:rPr>
  </w:style>
  <w:style w:type="character" w:customStyle="1" w:styleId="00">
    <w:name w:val="超链接_0"/>
    <w:rsid w:val="00246337"/>
    <w:rPr>
      <w:rFonts w:ascii="Calibri" w:hAnsi="Calibri"/>
      <w:color w:val="0000FF"/>
      <w:u w:val="single"/>
    </w:rPr>
  </w:style>
  <w:style w:type="paragraph" w:customStyle="1" w:styleId="01">
    <w:name w:val="列出段落_0"/>
    <w:basedOn w:val="0"/>
    <w:uiPriority w:val="99"/>
    <w:qFormat/>
    <w:rsid w:val="00246337"/>
    <w:pPr>
      <w:ind w:firstLineChars="200" w:firstLine="420"/>
    </w:pPr>
  </w:style>
  <w:style w:type="paragraph" w:customStyle="1" w:styleId="02">
    <w:name w:val="正文缩进_0"/>
    <w:basedOn w:val="0"/>
    <w:link w:val="Char00"/>
    <w:rsid w:val="00246337"/>
    <w:pPr>
      <w:spacing w:line="360" w:lineRule="auto"/>
      <w:ind w:firstLine="420"/>
    </w:pPr>
    <w:rPr>
      <w:kern w:val="0"/>
      <w:sz w:val="24"/>
      <w:szCs w:val="20"/>
    </w:rPr>
  </w:style>
  <w:style w:type="character" w:customStyle="1" w:styleId="Char00">
    <w:name w:val="正文缩进 Char_0"/>
    <w:link w:val="02"/>
    <w:rsid w:val="00246337"/>
    <w:rPr>
      <w:rFonts w:ascii="Calibri" w:eastAsia="宋体" w:hAnsi="Calibri" w:cs="Times New Roman"/>
      <w:sz w:val="24"/>
      <w:szCs w:val="20"/>
    </w:rPr>
  </w:style>
  <w:style w:type="character" w:customStyle="1" w:styleId="2Char">
    <w:name w:val="标题 2 Char"/>
    <w:basedOn w:val="a0"/>
    <w:link w:val="2"/>
    <w:uiPriority w:val="9"/>
    <w:rsid w:val="00036D9F"/>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036D9F"/>
    <w:rPr>
      <w:rFonts w:ascii="Calibri" w:eastAsia="宋体" w:hAnsi="Calibri" w:cs="Times New Roman"/>
      <w:b/>
      <w:bCs/>
      <w:kern w:val="2"/>
      <w:sz w:val="32"/>
      <w:szCs w:val="32"/>
    </w:rPr>
  </w:style>
  <w:style w:type="paragraph" w:customStyle="1" w:styleId="000">
    <w:name w:val="正文_0_0"/>
    <w:qFormat/>
    <w:rsid w:val="009939E5"/>
    <w:pPr>
      <w:widowControl w:val="0"/>
      <w:spacing w:after="0" w:line="240" w:lineRule="auto"/>
      <w:jc w:val="both"/>
    </w:pPr>
    <w:rPr>
      <w:rFonts w:ascii="Times New Roman" w:eastAsia="宋体" w:hAnsi="Times New Roman" w:cs="Times New Roman"/>
      <w:kern w:val="2"/>
      <w:sz w:val="21"/>
      <w:szCs w:val="24"/>
    </w:rPr>
  </w:style>
  <w:style w:type="paragraph" w:styleId="a5">
    <w:name w:val="List Paragraph"/>
    <w:basedOn w:val="a"/>
    <w:uiPriority w:val="34"/>
    <w:qFormat/>
    <w:rsid w:val="00F26E64"/>
    <w:pPr>
      <w:ind w:firstLineChars="200" w:firstLine="420"/>
    </w:pPr>
  </w:style>
  <w:style w:type="character" w:styleId="a6">
    <w:name w:val="Hyperlink"/>
    <w:basedOn w:val="a0"/>
    <w:uiPriority w:val="99"/>
    <w:unhideWhenUsed/>
    <w:rsid w:val="003024A7"/>
    <w:rPr>
      <w:color w:val="0563C1" w:themeColor="hyperlink"/>
      <w:u w:val="single"/>
    </w:rPr>
  </w:style>
  <w:style w:type="character" w:customStyle="1" w:styleId="1Char">
    <w:name w:val="标题 1 Char"/>
    <w:basedOn w:val="a0"/>
    <w:link w:val="1"/>
    <w:uiPriority w:val="9"/>
    <w:rsid w:val="0087689D"/>
    <w:rPr>
      <w:rFonts w:ascii="Calibri" w:eastAsia="宋体" w:hAnsi="Calibri" w:cs="Times New Roman"/>
      <w:b/>
      <w:bCs/>
      <w:kern w:val="44"/>
      <w:sz w:val="44"/>
      <w:szCs w:val="44"/>
    </w:rPr>
  </w:style>
  <w:style w:type="paragraph" w:styleId="a7">
    <w:name w:val="Balloon Text"/>
    <w:basedOn w:val="a"/>
    <w:link w:val="Char1"/>
    <w:uiPriority w:val="99"/>
    <w:semiHidden/>
    <w:unhideWhenUsed/>
    <w:rsid w:val="007756AA"/>
    <w:rPr>
      <w:sz w:val="18"/>
      <w:szCs w:val="18"/>
    </w:rPr>
  </w:style>
  <w:style w:type="character" w:customStyle="1" w:styleId="Char1">
    <w:name w:val="批注框文本 Char"/>
    <w:basedOn w:val="a0"/>
    <w:link w:val="a7"/>
    <w:uiPriority w:val="99"/>
    <w:semiHidden/>
    <w:rsid w:val="007756AA"/>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何颖新</dc:creator>
  <cp:keywords/>
  <dc:description/>
  <cp:lastModifiedBy>余思颖</cp:lastModifiedBy>
  <cp:revision>7</cp:revision>
  <dcterms:created xsi:type="dcterms:W3CDTF">2017-09-05T13:27:00Z</dcterms:created>
  <dcterms:modified xsi:type="dcterms:W3CDTF">2017-09-08T07:51:00Z</dcterms:modified>
</cp:coreProperties>
</file>