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9973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2024-2026不锈钢制品定制及维修服务项目（两年）</w:t>
      </w:r>
    </w:p>
    <w:p w14:paraId="7A567262">
      <w:pPr>
        <w:pStyle w:val="2"/>
        <w:numPr>
          <w:numId w:val="0"/>
        </w:numPr>
        <w:ind w:left="420" w:leftChars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  <w:t>报价文件</w:t>
      </w:r>
    </w:p>
    <w:p w14:paraId="4A5FFCC9">
      <w:pPr>
        <w:pStyle w:val="2"/>
        <w:rPr>
          <w:rFonts w:hint="eastAsia"/>
          <w:lang w:val="zh-CN"/>
        </w:rPr>
      </w:pPr>
      <w:r>
        <w:rPr>
          <w:rFonts w:hint="eastAsia"/>
        </w:rPr>
        <w:t>锈钢类制品</w:t>
      </w:r>
      <w:r>
        <w:rPr>
          <w:rFonts w:hint="eastAsia"/>
          <w:lang w:eastAsia="zh-CN"/>
        </w:rPr>
        <w:t>报价清单</w:t>
      </w:r>
    </w:p>
    <w:tbl>
      <w:tblPr>
        <w:tblStyle w:val="3"/>
        <w:tblW w:w="5169" w:type="pct"/>
        <w:tblInd w:w="-3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84"/>
        <w:gridCol w:w="950"/>
        <w:gridCol w:w="967"/>
        <w:gridCol w:w="2666"/>
        <w:gridCol w:w="891"/>
        <w:gridCol w:w="1147"/>
      </w:tblGrid>
      <w:tr w14:paraId="6180A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</w:trPr>
        <w:tc>
          <w:tcPr>
            <w:tcW w:w="287" w:type="pct"/>
            <w:noWrap w:val="0"/>
            <w:vAlign w:val="center"/>
          </w:tcPr>
          <w:p w14:paraId="52963C7F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955" w:type="pct"/>
            <w:noWrap w:val="0"/>
            <w:vAlign w:val="center"/>
          </w:tcPr>
          <w:p w14:paraId="5E25CA9C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产品名称</w:t>
            </w:r>
          </w:p>
        </w:tc>
        <w:tc>
          <w:tcPr>
            <w:tcW w:w="539" w:type="pct"/>
            <w:noWrap w:val="0"/>
            <w:vAlign w:val="center"/>
          </w:tcPr>
          <w:p w14:paraId="7B7BC2E6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规格（mm）</w:t>
            </w:r>
          </w:p>
        </w:tc>
        <w:tc>
          <w:tcPr>
            <w:tcW w:w="548" w:type="pct"/>
            <w:noWrap w:val="0"/>
            <w:vAlign w:val="center"/>
          </w:tcPr>
          <w:p w14:paraId="40A5D742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年采购数量（供参考）</w:t>
            </w:r>
          </w:p>
        </w:tc>
        <w:tc>
          <w:tcPr>
            <w:tcW w:w="1512" w:type="pct"/>
            <w:noWrap w:val="0"/>
            <w:vAlign w:val="center"/>
          </w:tcPr>
          <w:p w14:paraId="09E7C726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材质</w:t>
            </w:r>
          </w:p>
        </w:tc>
        <w:tc>
          <w:tcPr>
            <w:tcW w:w="505" w:type="pct"/>
            <w:noWrap w:val="0"/>
            <w:vAlign w:val="center"/>
          </w:tcPr>
          <w:p w14:paraId="58057F44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备注</w:t>
            </w:r>
          </w:p>
        </w:tc>
        <w:tc>
          <w:tcPr>
            <w:tcW w:w="650" w:type="pct"/>
            <w:noWrap w:val="0"/>
            <w:vAlign w:val="center"/>
          </w:tcPr>
          <w:p w14:paraId="00891A86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供货报价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（元）</w:t>
            </w:r>
          </w:p>
        </w:tc>
      </w:tr>
      <w:tr w14:paraId="0F6AB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50CC7EE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955" w:type="pct"/>
            <w:noWrap w:val="0"/>
            <w:vAlign w:val="center"/>
          </w:tcPr>
          <w:p w14:paraId="0F0C4A4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不锈钢病床</w:t>
            </w:r>
          </w:p>
        </w:tc>
        <w:tc>
          <w:tcPr>
            <w:tcW w:w="539" w:type="pct"/>
            <w:noWrap w:val="0"/>
            <w:vAlign w:val="center"/>
          </w:tcPr>
          <w:p w14:paraId="4CCC0E8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2060*900*530</w:t>
            </w:r>
          </w:p>
        </w:tc>
        <w:tc>
          <w:tcPr>
            <w:tcW w:w="548" w:type="pct"/>
            <w:noWrap w:val="0"/>
            <w:vAlign w:val="center"/>
          </w:tcPr>
          <w:p w14:paraId="5EC1EAB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512" w:type="pct"/>
            <w:noWrap w:val="0"/>
            <w:vAlign w:val="center"/>
          </w:tcPr>
          <w:p w14:paraId="72011A5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304#不锈钢，主材料厚T1.2mm，副料厚T1.0mm</w:t>
            </w:r>
          </w:p>
        </w:tc>
        <w:tc>
          <w:tcPr>
            <w:tcW w:w="505" w:type="pct"/>
            <w:noWrap w:val="0"/>
            <w:vAlign w:val="center"/>
          </w:tcPr>
          <w:p w14:paraId="712DE5EF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433EB34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</w:p>
        </w:tc>
      </w:tr>
      <w:tr w14:paraId="7FA60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247C68B6">
            <w:pPr>
              <w:contextualSpacing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955" w:type="pct"/>
            <w:noWrap w:val="0"/>
            <w:vAlign w:val="center"/>
          </w:tcPr>
          <w:p w14:paraId="0D308790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不锈钢床类制品</w:t>
            </w:r>
          </w:p>
        </w:tc>
        <w:tc>
          <w:tcPr>
            <w:tcW w:w="539" w:type="pct"/>
            <w:noWrap w:val="0"/>
            <w:vAlign w:val="center"/>
          </w:tcPr>
          <w:p w14:paraId="5EADFD7E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1000*1000*1000</w:t>
            </w:r>
          </w:p>
        </w:tc>
        <w:tc>
          <w:tcPr>
            <w:tcW w:w="548" w:type="pct"/>
            <w:noWrap w:val="0"/>
            <w:vAlign w:val="center"/>
          </w:tcPr>
          <w:p w14:paraId="13F73507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512" w:type="pct"/>
            <w:noWrap w:val="0"/>
            <w:vAlign w:val="center"/>
          </w:tcPr>
          <w:p w14:paraId="304077A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304#不锈钢，主材料厚T1.2mm，副料厚T1.0mm</w:t>
            </w:r>
          </w:p>
        </w:tc>
        <w:tc>
          <w:tcPr>
            <w:tcW w:w="505" w:type="pct"/>
            <w:noWrap w:val="0"/>
            <w:vAlign w:val="center"/>
          </w:tcPr>
          <w:p w14:paraId="2FD915B2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按实际尺寸规格计算价格</w:t>
            </w:r>
          </w:p>
        </w:tc>
        <w:tc>
          <w:tcPr>
            <w:tcW w:w="650" w:type="pct"/>
            <w:noWrap w:val="0"/>
            <w:vAlign w:val="center"/>
          </w:tcPr>
          <w:p w14:paraId="1857DF19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DC73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4E8D96FA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955" w:type="pct"/>
            <w:noWrap w:val="0"/>
            <w:vAlign w:val="center"/>
          </w:tcPr>
          <w:p w14:paraId="360147B5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不锈钢床头柜</w:t>
            </w:r>
          </w:p>
        </w:tc>
        <w:tc>
          <w:tcPr>
            <w:tcW w:w="539" w:type="pct"/>
            <w:noWrap w:val="0"/>
            <w:vAlign w:val="center"/>
          </w:tcPr>
          <w:p w14:paraId="7A96457A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450*420+170*800</w:t>
            </w:r>
          </w:p>
        </w:tc>
        <w:tc>
          <w:tcPr>
            <w:tcW w:w="548" w:type="pct"/>
            <w:noWrap w:val="0"/>
            <w:vAlign w:val="center"/>
          </w:tcPr>
          <w:p w14:paraId="66660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2" w:type="pct"/>
            <w:noWrap w:val="0"/>
            <w:vAlign w:val="center"/>
          </w:tcPr>
          <w:p w14:paraId="0CDF7E77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304#不锈钢，主材料厚T1.2mm，副料厚T1.0mm</w:t>
            </w:r>
          </w:p>
        </w:tc>
        <w:tc>
          <w:tcPr>
            <w:tcW w:w="505" w:type="pct"/>
            <w:noWrap w:val="0"/>
            <w:vAlign w:val="center"/>
          </w:tcPr>
          <w:p w14:paraId="25F09F4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:2</w:t>
            </w:r>
          </w:p>
        </w:tc>
        <w:tc>
          <w:tcPr>
            <w:tcW w:w="650" w:type="pct"/>
            <w:noWrap w:val="0"/>
            <w:vAlign w:val="center"/>
          </w:tcPr>
          <w:p w14:paraId="5E7739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D2D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144E8D2E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955" w:type="pct"/>
            <w:noWrap w:val="0"/>
            <w:vAlign w:val="center"/>
          </w:tcPr>
          <w:p w14:paraId="2B012A3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护理污物车</w:t>
            </w:r>
          </w:p>
          <w:p w14:paraId="729F770D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（样板）</w:t>
            </w:r>
          </w:p>
        </w:tc>
        <w:tc>
          <w:tcPr>
            <w:tcW w:w="539" w:type="pct"/>
            <w:noWrap w:val="0"/>
            <w:vAlign w:val="center"/>
          </w:tcPr>
          <w:p w14:paraId="19E7ECC8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900*500*800+80</w:t>
            </w:r>
          </w:p>
        </w:tc>
        <w:tc>
          <w:tcPr>
            <w:tcW w:w="548" w:type="pct"/>
            <w:noWrap w:val="0"/>
            <w:vAlign w:val="center"/>
          </w:tcPr>
          <w:p w14:paraId="7C52685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512" w:type="pct"/>
            <w:noWrap w:val="0"/>
            <w:vAlign w:val="center"/>
          </w:tcPr>
          <w:p w14:paraId="13C8C7E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304#不锈钢，车身钢材厚T1mm，车脚钢材厚T1.2mm，车轮为静音豪华轮。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57A3D3E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见图3</w:t>
            </w:r>
          </w:p>
        </w:tc>
        <w:tc>
          <w:tcPr>
            <w:tcW w:w="650" w:type="pct"/>
            <w:noWrap w:val="0"/>
            <w:vAlign w:val="center"/>
          </w:tcPr>
          <w:p w14:paraId="1C2132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291F4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36647699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55" w:type="pct"/>
            <w:noWrap w:val="0"/>
            <w:vAlign w:val="center"/>
          </w:tcPr>
          <w:p w14:paraId="6883D25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不锈钢运送车</w:t>
            </w:r>
          </w:p>
        </w:tc>
        <w:tc>
          <w:tcPr>
            <w:tcW w:w="539" w:type="pct"/>
            <w:noWrap w:val="0"/>
            <w:vAlign w:val="center"/>
          </w:tcPr>
          <w:p w14:paraId="6F2F6C8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650*500*1230</w:t>
            </w:r>
          </w:p>
        </w:tc>
        <w:tc>
          <w:tcPr>
            <w:tcW w:w="548" w:type="pct"/>
            <w:noWrap w:val="0"/>
            <w:vAlign w:val="center"/>
          </w:tcPr>
          <w:p w14:paraId="5132C46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1512" w:type="pct"/>
            <w:noWrap w:val="0"/>
            <w:vAlign w:val="center"/>
          </w:tcPr>
          <w:p w14:paraId="485538B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304#不锈钢，车身钢材厚1mm，车脚钢材厚1.2mm，车轮为静音豪华轮。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1726D309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50" w:type="pct"/>
            <w:noWrap w:val="0"/>
            <w:vAlign w:val="center"/>
          </w:tcPr>
          <w:p w14:paraId="43014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32E46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3295F317">
            <w:pPr>
              <w:contextualSpacing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955" w:type="pct"/>
            <w:noWrap w:val="0"/>
            <w:vAlign w:val="center"/>
          </w:tcPr>
          <w:p w14:paraId="54321AE7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类制品</w:t>
            </w:r>
          </w:p>
        </w:tc>
        <w:tc>
          <w:tcPr>
            <w:tcW w:w="539" w:type="pct"/>
            <w:noWrap w:val="0"/>
            <w:vAlign w:val="center"/>
          </w:tcPr>
          <w:p w14:paraId="76DDD3C1">
            <w:pPr>
              <w:contextualSpacing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1Kg</w:t>
            </w:r>
          </w:p>
        </w:tc>
        <w:tc>
          <w:tcPr>
            <w:tcW w:w="548" w:type="pct"/>
            <w:noWrap w:val="0"/>
            <w:vAlign w:val="center"/>
          </w:tcPr>
          <w:p w14:paraId="51BBA1A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1512" w:type="pct"/>
            <w:noWrap w:val="0"/>
            <w:vAlign w:val="center"/>
          </w:tcPr>
          <w:p w14:paraId="52BFCAC1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304#不锈钢，车身钢材厚1mm，车脚钢材厚1.2mm，车轮为静音豪华轮。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1EC3D41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按实际重量计算价格</w:t>
            </w:r>
          </w:p>
        </w:tc>
        <w:tc>
          <w:tcPr>
            <w:tcW w:w="650" w:type="pct"/>
            <w:noWrap w:val="0"/>
            <w:vAlign w:val="center"/>
          </w:tcPr>
          <w:p w14:paraId="41D894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EDC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707BB972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955" w:type="pct"/>
            <w:noWrap w:val="0"/>
            <w:vAlign w:val="center"/>
          </w:tcPr>
          <w:p w14:paraId="711EC8A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不锈钢运送车</w:t>
            </w:r>
          </w:p>
        </w:tc>
        <w:tc>
          <w:tcPr>
            <w:tcW w:w="539" w:type="pct"/>
            <w:noWrap w:val="0"/>
            <w:vAlign w:val="center"/>
          </w:tcPr>
          <w:p w14:paraId="3C71453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640*450*800+80</w:t>
            </w:r>
          </w:p>
        </w:tc>
        <w:tc>
          <w:tcPr>
            <w:tcW w:w="548" w:type="pct"/>
            <w:noWrap w:val="0"/>
            <w:vAlign w:val="center"/>
          </w:tcPr>
          <w:p w14:paraId="1C5A04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512" w:type="pct"/>
            <w:noWrap w:val="0"/>
            <w:vAlign w:val="center"/>
          </w:tcPr>
          <w:p w14:paraId="15FCF7D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304#不锈钢，车身钢材厚1mm，车脚钢材厚1.2mm，车轮为静音豪华轮。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778B0CF1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650" w:type="pct"/>
            <w:noWrap w:val="0"/>
            <w:vAlign w:val="center"/>
          </w:tcPr>
          <w:p w14:paraId="4DDCEA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70674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74E37332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955" w:type="pct"/>
            <w:noWrap w:val="0"/>
            <w:vAlign w:val="center"/>
          </w:tcPr>
          <w:p w14:paraId="5CB2A32A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不锈钢检查车</w:t>
            </w:r>
          </w:p>
        </w:tc>
        <w:tc>
          <w:tcPr>
            <w:tcW w:w="539" w:type="pct"/>
            <w:noWrap w:val="0"/>
            <w:vAlign w:val="center"/>
          </w:tcPr>
          <w:p w14:paraId="31C9AD0D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750*470*800+250</w:t>
            </w:r>
          </w:p>
        </w:tc>
        <w:tc>
          <w:tcPr>
            <w:tcW w:w="548" w:type="pct"/>
            <w:noWrap w:val="0"/>
            <w:vAlign w:val="center"/>
          </w:tcPr>
          <w:p w14:paraId="5A162F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512" w:type="pct"/>
            <w:noWrap w:val="0"/>
            <w:vAlign w:val="center"/>
          </w:tcPr>
          <w:p w14:paraId="7DE7CD0F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304#不锈钢，车身钢材厚1mm，车脚钢材厚1.2mm，车轮为静音豪华轮。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4C0800E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650" w:type="pct"/>
            <w:noWrap w:val="0"/>
            <w:vAlign w:val="center"/>
          </w:tcPr>
          <w:p w14:paraId="35358B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AB70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4615DC8D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955" w:type="pct"/>
            <w:noWrap w:val="0"/>
            <w:vAlign w:val="center"/>
          </w:tcPr>
          <w:p w14:paraId="1634AB8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不锈钢转运车</w:t>
            </w:r>
          </w:p>
        </w:tc>
        <w:tc>
          <w:tcPr>
            <w:tcW w:w="539" w:type="pct"/>
            <w:noWrap w:val="0"/>
            <w:vAlign w:val="center"/>
          </w:tcPr>
          <w:p w14:paraId="282FB1F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1200*700*800+60</w:t>
            </w:r>
          </w:p>
        </w:tc>
        <w:tc>
          <w:tcPr>
            <w:tcW w:w="548" w:type="pct"/>
            <w:noWrap w:val="0"/>
            <w:vAlign w:val="center"/>
          </w:tcPr>
          <w:p w14:paraId="3ABA0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12" w:type="pct"/>
            <w:noWrap w:val="0"/>
            <w:vAlign w:val="center"/>
          </w:tcPr>
          <w:p w14:paraId="067A798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304#不锈钢，车身钢材厚1mm，车脚钢材厚1.2mm，车轮为静音豪华轮。</w:t>
            </w:r>
          </w:p>
        </w:tc>
        <w:tc>
          <w:tcPr>
            <w:tcW w:w="505" w:type="pct"/>
            <w:noWrap w:val="0"/>
            <w:vAlign w:val="center"/>
          </w:tcPr>
          <w:p w14:paraId="30E235E1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650" w:type="pct"/>
            <w:noWrap w:val="0"/>
            <w:vAlign w:val="center"/>
          </w:tcPr>
          <w:p w14:paraId="7AE302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3E807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14AD64FC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55" w:type="pct"/>
            <w:noWrap w:val="0"/>
            <w:vAlign w:val="center"/>
          </w:tcPr>
          <w:p w14:paraId="7C2F533A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紫外线灯架</w:t>
            </w:r>
          </w:p>
        </w:tc>
        <w:tc>
          <w:tcPr>
            <w:tcW w:w="539" w:type="pct"/>
            <w:noWrap w:val="0"/>
            <w:vAlign w:val="center"/>
          </w:tcPr>
          <w:p w14:paraId="506B2C5B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548" w:type="pct"/>
            <w:noWrap w:val="0"/>
            <w:vAlign w:val="center"/>
          </w:tcPr>
          <w:p w14:paraId="1B40BAB2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1512" w:type="pct"/>
            <w:noWrap w:val="0"/>
            <w:vAlign w:val="center"/>
          </w:tcPr>
          <w:p w14:paraId="028162D7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，所有钢材厚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1.2mm，适合40w紫外线灯</w:t>
            </w:r>
          </w:p>
        </w:tc>
        <w:tc>
          <w:tcPr>
            <w:tcW w:w="505" w:type="pct"/>
            <w:noWrap w:val="0"/>
            <w:vAlign w:val="center"/>
          </w:tcPr>
          <w:p w14:paraId="44194352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见图8</w:t>
            </w:r>
          </w:p>
        </w:tc>
        <w:tc>
          <w:tcPr>
            <w:tcW w:w="650" w:type="pct"/>
            <w:noWrap w:val="0"/>
            <w:vAlign w:val="center"/>
          </w:tcPr>
          <w:p w14:paraId="43F83948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AB5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0353DF5E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955" w:type="pct"/>
            <w:noWrap w:val="0"/>
            <w:vAlign w:val="center"/>
          </w:tcPr>
          <w:p w14:paraId="2E47186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不锈钢输液架</w:t>
            </w:r>
          </w:p>
        </w:tc>
        <w:tc>
          <w:tcPr>
            <w:tcW w:w="539" w:type="pct"/>
            <w:noWrap w:val="0"/>
            <w:vAlign w:val="center"/>
          </w:tcPr>
          <w:p w14:paraId="203839D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450*450*1900</w:t>
            </w:r>
          </w:p>
        </w:tc>
        <w:tc>
          <w:tcPr>
            <w:tcW w:w="548" w:type="pct"/>
            <w:noWrap w:val="0"/>
            <w:vAlign w:val="center"/>
          </w:tcPr>
          <w:p w14:paraId="40104B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1512" w:type="pct"/>
            <w:noWrap w:val="0"/>
            <w:vAlign w:val="center"/>
          </w:tcPr>
          <w:p w14:paraId="3284CF4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304#不锈钢，标准常规</w:t>
            </w:r>
          </w:p>
        </w:tc>
        <w:tc>
          <w:tcPr>
            <w:tcW w:w="505" w:type="pct"/>
            <w:noWrap w:val="0"/>
            <w:vAlign w:val="center"/>
          </w:tcPr>
          <w:p w14:paraId="0EB3CC6A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650" w:type="pct"/>
            <w:noWrap w:val="0"/>
            <w:vAlign w:val="center"/>
          </w:tcPr>
          <w:p w14:paraId="53DEF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7A31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63ED2FD6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955" w:type="pct"/>
            <w:noWrap w:val="0"/>
            <w:vAlign w:val="center"/>
          </w:tcPr>
          <w:p w14:paraId="1621903E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不锈钢输液架</w:t>
            </w:r>
          </w:p>
        </w:tc>
        <w:tc>
          <w:tcPr>
            <w:tcW w:w="539" w:type="pct"/>
            <w:noWrap w:val="0"/>
            <w:vAlign w:val="center"/>
          </w:tcPr>
          <w:p w14:paraId="326235B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1600/880</w:t>
            </w:r>
          </w:p>
        </w:tc>
        <w:tc>
          <w:tcPr>
            <w:tcW w:w="548" w:type="pct"/>
            <w:noWrap w:val="0"/>
            <w:vAlign w:val="center"/>
          </w:tcPr>
          <w:p w14:paraId="12AAA6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512" w:type="pct"/>
            <w:noWrap w:val="0"/>
            <w:vAlign w:val="center"/>
          </w:tcPr>
          <w:p w14:paraId="3CA4B52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304#不锈钢，标准常规（插床上用）</w:t>
            </w:r>
          </w:p>
        </w:tc>
        <w:tc>
          <w:tcPr>
            <w:tcW w:w="505" w:type="pct"/>
            <w:noWrap w:val="0"/>
            <w:vAlign w:val="center"/>
          </w:tcPr>
          <w:p w14:paraId="184C81F5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650" w:type="pct"/>
            <w:noWrap w:val="0"/>
            <w:vAlign w:val="center"/>
          </w:tcPr>
          <w:p w14:paraId="102BCF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572F7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38EF127D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955" w:type="pct"/>
            <w:noWrap w:val="0"/>
            <w:vAlign w:val="center"/>
          </w:tcPr>
          <w:p w14:paraId="42E685E4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支架类制品</w:t>
            </w:r>
          </w:p>
        </w:tc>
        <w:tc>
          <w:tcPr>
            <w:tcW w:w="539" w:type="pct"/>
            <w:noWrap w:val="0"/>
            <w:vAlign w:val="center"/>
          </w:tcPr>
          <w:p w14:paraId="73E2EAA9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1Kg</w:t>
            </w:r>
          </w:p>
        </w:tc>
        <w:tc>
          <w:tcPr>
            <w:tcW w:w="548" w:type="pct"/>
            <w:noWrap w:val="0"/>
            <w:vAlign w:val="center"/>
          </w:tcPr>
          <w:p w14:paraId="61A6204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1512" w:type="pct"/>
            <w:noWrap w:val="0"/>
            <w:vAlign w:val="center"/>
          </w:tcPr>
          <w:p w14:paraId="0C5DB812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所有</w:t>
            </w:r>
            <w:r>
              <w:rPr>
                <w:rFonts w:hint="eastAsia" w:ascii="宋体" w:hAnsi="宋体"/>
                <w:color w:val="auto"/>
                <w:szCs w:val="21"/>
              </w:rPr>
              <w:t>钢材厚1.2mm</w:t>
            </w:r>
          </w:p>
        </w:tc>
        <w:tc>
          <w:tcPr>
            <w:tcW w:w="505" w:type="pct"/>
            <w:noWrap w:val="0"/>
            <w:vAlign w:val="center"/>
          </w:tcPr>
          <w:p w14:paraId="036163D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按实际重量计算价格</w:t>
            </w:r>
          </w:p>
        </w:tc>
        <w:tc>
          <w:tcPr>
            <w:tcW w:w="650" w:type="pct"/>
            <w:noWrap w:val="0"/>
            <w:vAlign w:val="center"/>
          </w:tcPr>
          <w:p w14:paraId="4DF5A5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38EB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3D824431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955" w:type="pct"/>
            <w:noWrap w:val="0"/>
            <w:vAlign w:val="center"/>
          </w:tcPr>
          <w:p w14:paraId="7F4F657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不锈钢靠背架</w:t>
            </w:r>
          </w:p>
        </w:tc>
        <w:tc>
          <w:tcPr>
            <w:tcW w:w="539" w:type="pct"/>
            <w:noWrap w:val="0"/>
            <w:vAlign w:val="center"/>
          </w:tcPr>
          <w:p w14:paraId="6A269C7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700*620</w:t>
            </w:r>
          </w:p>
        </w:tc>
        <w:tc>
          <w:tcPr>
            <w:tcW w:w="548" w:type="pct"/>
            <w:noWrap w:val="0"/>
            <w:vAlign w:val="center"/>
          </w:tcPr>
          <w:p w14:paraId="33C1C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12" w:type="pct"/>
            <w:noWrap w:val="0"/>
            <w:vAlign w:val="center"/>
          </w:tcPr>
          <w:p w14:paraId="5D6A2177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304#不锈钢，主材料厚T1.2mm，副料厚T1.0mm</w:t>
            </w:r>
          </w:p>
        </w:tc>
        <w:tc>
          <w:tcPr>
            <w:tcW w:w="505" w:type="pct"/>
            <w:noWrap w:val="0"/>
            <w:vAlign w:val="center"/>
          </w:tcPr>
          <w:p w14:paraId="45E6282A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650" w:type="pct"/>
            <w:noWrap w:val="0"/>
            <w:vAlign w:val="center"/>
          </w:tcPr>
          <w:p w14:paraId="097FAF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2959F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5F599C89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55" w:type="pct"/>
            <w:noWrap w:val="0"/>
            <w:vAlign w:val="center"/>
          </w:tcPr>
          <w:p w14:paraId="738A55F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四折屏风</w:t>
            </w:r>
          </w:p>
        </w:tc>
        <w:tc>
          <w:tcPr>
            <w:tcW w:w="539" w:type="pct"/>
            <w:noWrap w:val="0"/>
            <w:vAlign w:val="center"/>
          </w:tcPr>
          <w:p w14:paraId="50904EA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常规</w:t>
            </w:r>
          </w:p>
        </w:tc>
        <w:tc>
          <w:tcPr>
            <w:tcW w:w="548" w:type="pct"/>
            <w:noWrap w:val="0"/>
            <w:vAlign w:val="center"/>
          </w:tcPr>
          <w:p w14:paraId="30BC0F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1512" w:type="pct"/>
            <w:noWrap w:val="0"/>
            <w:vAlign w:val="center"/>
          </w:tcPr>
          <w:p w14:paraId="693B6FB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，所有钢材厚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1.2mm</w:t>
            </w:r>
          </w:p>
        </w:tc>
        <w:tc>
          <w:tcPr>
            <w:tcW w:w="505" w:type="pct"/>
            <w:noWrap w:val="0"/>
            <w:vAlign w:val="center"/>
          </w:tcPr>
          <w:p w14:paraId="57100214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650" w:type="pct"/>
            <w:noWrap w:val="0"/>
            <w:vAlign w:val="center"/>
          </w:tcPr>
          <w:p w14:paraId="061BE8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311FB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87" w:type="pct"/>
            <w:noWrap w:val="0"/>
            <w:vAlign w:val="center"/>
          </w:tcPr>
          <w:p w14:paraId="215EF089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955" w:type="pct"/>
            <w:noWrap w:val="0"/>
            <w:vAlign w:val="center"/>
          </w:tcPr>
          <w:p w14:paraId="5FE95E2E">
            <w:pPr>
              <w:widowControl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小号器械框（样板）</w:t>
            </w:r>
          </w:p>
        </w:tc>
        <w:tc>
          <w:tcPr>
            <w:tcW w:w="539" w:type="pct"/>
            <w:noWrap w:val="0"/>
            <w:vAlign w:val="center"/>
          </w:tcPr>
          <w:p w14:paraId="29707269">
            <w:pPr>
              <w:widowControl/>
              <w:contextualSpacing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Cs w:val="21"/>
                <w:lang w:bidi="ar"/>
              </w:rPr>
              <w:t>250X170X70mm</w:t>
            </w:r>
          </w:p>
        </w:tc>
        <w:tc>
          <w:tcPr>
            <w:tcW w:w="548" w:type="pct"/>
            <w:noWrap w:val="0"/>
            <w:vAlign w:val="center"/>
          </w:tcPr>
          <w:p w14:paraId="1AAA6BE7">
            <w:pPr>
              <w:widowControl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512" w:type="pct"/>
            <w:noWrap w:val="0"/>
            <w:vAlign w:val="center"/>
          </w:tcPr>
          <w:p w14:paraId="627E0D7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</w:p>
        </w:tc>
        <w:tc>
          <w:tcPr>
            <w:tcW w:w="505" w:type="pct"/>
            <w:noWrap w:val="0"/>
            <w:vAlign w:val="center"/>
          </w:tcPr>
          <w:p w14:paraId="0BB39E3B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650" w:type="pct"/>
            <w:noWrap w:val="0"/>
            <w:vAlign w:val="center"/>
          </w:tcPr>
          <w:p w14:paraId="0DEE54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 w14:paraId="71806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7B9EA7F9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955" w:type="pct"/>
            <w:noWrap w:val="0"/>
            <w:vAlign w:val="center"/>
          </w:tcPr>
          <w:p w14:paraId="1FD38F80">
            <w:pPr>
              <w:widowControl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中号器械框</w:t>
            </w:r>
          </w:p>
        </w:tc>
        <w:tc>
          <w:tcPr>
            <w:tcW w:w="539" w:type="pct"/>
            <w:noWrap w:val="0"/>
            <w:vAlign w:val="center"/>
          </w:tcPr>
          <w:p w14:paraId="2BA5A0C7">
            <w:pPr>
              <w:widowControl/>
              <w:contextualSpacing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Cs w:val="21"/>
                <w:lang w:bidi="ar"/>
              </w:rPr>
              <w:t>340X250X70mm</w:t>
            </w:r>
          </w:p>
        </w:tc>
        <w:tc>
          <w:tcPr>
            <w:tcW w:w="548" w:type="pct"/>
            <w:noWrap w:val="0"/>
            <w:vAlign w:val="center"/>
          </w:tcPr>
          <w:p w14:paraId="1589008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512" w:type="pct"/>
            <w:noWrap w:val="0"/>
            <w:vAlign w:val="center"/>
          </w:tcPr>
          <w:p w14:paraId="7E05A7C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</w:p>
        </w:tc>
        <w:tc>
          <w:tcPr>
            <w:tcW w:w="505" w:type="pct"/>
            <w:noWrap w:val="0"/>
            <w:vAlign w:val="center"/>
          </w:tcPr>
          <w:p w14:paraId="444776BE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650" w:type="pct"/>
            <w:noWrap w:val="0"/>
            <w:vAlign w:val="center"/>
          </w:tcPr>
          <w:p w14:paraId="30480DF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</w:rPr>
            </w:pPr>
          </w:p>
        </w:tc>
      </w:tr>
      <w:tr w14:paraId="260A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4C8166B6">
            <w:pPr>
              <w:contextualSpacing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55" w:type="pct"/>
            <w:noWrap w:val="0"/>
            <w:vAlign w:val="center"/>
          </w:tcPr>
          <w:p w14:paraId="3AB1C5A7">
            <w:pPr>
              <w:widowControl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器械密实框</w:t>
            </w:r>
          </w:p>
        </w:tc>
        <w:tc>
          <w:tcPr>
            <w:tcW w:w="539" w:type="pct"/>
            <w:noWrap w:val="0"/>
            <w:vAlign w:val="center"/>
          </w:tcPr>
          <w:p w14:paraId="29D00E51">
            <w:pPr>
              <w:widowControl/>
              <w:contextualSpacing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Cs w:val="21"/>
                <w:lang w:bidi="ar"/>
              </w:rPr>
              <w:t>120X120X60mm</w:t>
            </w:r>
          </w:p>
        </w:tc>
        <w:tc>
          <w:tcPr>
            <w:tcW w:w="548" w:type="pct"/>
            <w:noWrap w:val="0"/>
            <w:vAlign w:val="center"/>
          </w:tcPr>
          <w:p w14:paraId="21CDB61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512" w:type="pct"/>
            <w:noWrap w:val="0"/>
            <w:vAlign w:val="center"/>
          </w:tcPr>
          <w:p w14:paraId="096D1D4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</w:p>
        </w:tc>
        <w:tc>
          <w:tcPr>
            <w:tcW w:w="505" w:type="pct"/>
            <w:noWrap w:val="0"/>
            <w:vAlign w:val="center"/>
          </w:tcPr>
          <w:p w14:paraId="36974A7E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650" w:type="pct"/>
            <w:noWrap w:val="0"/>
            <w:vAlign w:val="center"/>
          </w:tcPr>
          <w:p w14:paraId="4925257C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</w:rPr>
            </w:pPr>
          </w:p>
        </w:tc>
      </w:tr>
      <w:tr w14:paraId="419A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7" w:type="pct"/>
            <w:noWrap w:val="0"/>
            <w:vAlign w:val="center"/>
          </w:tcPr>
          <w:p w14:paraId="2D7C070D">
            <w:pPr>
              <w:contextualSpacing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955" w:type="pct"/>
            <w:noWrap w:val="0"/>
            <w:vAlign w:val="center"/>
          </w:tcPr>
          <w:p w14:paraId="723F225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不锈钢清洗池</w:t>
            </w:r>
          </w:p>
        </w:tc>
        <w:tc>
          <w:tcPr>
            <w:tcW w:w="539" w:type="pct"/>
            <w:noWrap w:val="0"/>
            <w:vAlign w:val="center"/>
          </w:tcPr>
          <w:p w14:paraId="26BE5FC0">
            <w:pPr>
              <w:widowControl/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/>
                <w:color w:val="auto"/>
                <w:szCs w:val="21"/>
                <w:lang w:bidi="ar"/>
              </w:rPr>
              <w:t>1200X380X500</w:t>
            </w:r>
          </w:p>
        </w:tc>
        <w:tc>
          <w:tcPr>
            <w:tcW w:w="548" w:type="pct"/>
            <w:noWrap w:val="0"/>
            <w:vAlign w:val="center"/>
          </w:tcPr>
          <w:p w14:paraId="0FAAEC6C">
            <w:pPr>
              <w:widowControl/>
              <w:jc w:val="center"/>
              <w:textAlignment w:val="center"/>
              <w:rPr>
                <w:rFonts w:hint="eastAsia" w:ascii="Calibri" w:hAnsi="Calibri" w:eastAsia="等线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2" w:type="pct"/>
            <w:noWrap w:val="0"/>
            <w:vAlign w:val="center"/>
          </w:tcPr>
          <w:p w14:paraId="1D40D268">
            <w:pPr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304#不锈钢</w:t>
            </w:r>
          </w:p>
        </w:tc>
        <w:tc>
          <w:tcPr>
            <w:tcW w:w="505" w:type="pct"/>
            <w:noWrap w:val="0"/>
            <w:vAlign w:val="center"/>
          </w:tcPr>
          <w:p w14:paraId="024EC30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650" w:type="pct"/>
            <w:noWrap w:val="0"/>
            <w:vAlign w:val="center"/>
          </w:tcPr>
          <w:p w14:paraId="2482B2D6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533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4349" w:type="pct"/>
            <w:gridSpan w:val="6"/>
            <w:noWrap w:val="0"/>
            <w:vAlign w:val="center"/>
          </w:tcPr>
          <w:p w14:paraId="55B97423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合计（元）</w:t>
            </w:r>
          </w:p>
        </w:tc>
        <w:tc>
          <w:tcPr>
            <w:tcW w:w="650" w:type="pct"/>
            <w:noWrap w:val="0"/>
            <w:vAlign w:val="center"/>
          </w:tcPr>
          <w:p w14:paraId="601F1DF0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31EA1E82"/>
    <w:p w14:paraId="74AA3223"/>
    <w:p w14:paraId="35190400">
      <w:pPr>
        <w:pStyle w:val="2"/>
        <w:rPr>
          <w:rFonts w:hint="eastAsia"/>
        </w:rPr>
      </w:pPr>
      <w:r>
        <w:rPr>
          <w:rFonts w:hint="eastAsia"/>
        </w:rPr>
        <w:t>不锈钢类制品维修配件清单及</w:t>
      </w:r>
      <w:r>
        <w:rPr>
          <w:rFonts w:hint="eastAsia"/>
          <w:lang w:eastAsia="zh-CN"/>
        </w:rPr>
        <w:t>维修人工报价清单</w:t>
      </w:r>
    </w:p>
    <w:tbl>
      <w:tblPr>
        <w:tblStyle w:val="3"/>
        <w:tblW w:w="4534" w:type="pc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64"/>
        <w:gridCol w:w="964"/>
        <w:gridCol w:w="1099"/>
        <w:gridCol w:w="1239"/>
        <w:gridCol w:w="1444"/>
        <w:gridCol w:w="1444"/>
      </w:tblGrid>
      <w:tr w14:paraId="42F9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DFC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8C8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lang w:bidi="ar"/>
              </w:rPr>
              <w:t>名</w:t>
            </w:r>
            <w:r>
              <w:rPr>
                <w:rStyle w:val="6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19E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lang w:bidi="ar"/>
              </w:rPr>
              <w:t>规</w:t>
            </w:r>
            <w:r>
              <w:rPr>
                <w:rStyle w:val="6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格（</w:t>
            </w:r>
            <w:r>
              <w:rPr>
                <w:rStyle w:val="6"/>
                <w:lang w:bidi="ar"/>
              </w:rPr>
              <w:t>mm</w:t>
            </w:r>
            <w:r>
              <w:rPr>
                <w:rStyle w:val="5"/>
                <w:rFonts w:hint="default"/>
                <w:lang w:bidi="ar"/>
              </w:rPr>
              <w:t>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D47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B58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年采购数量（供参考）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2C3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lang w:bidi="ar"/>
              </w:rPr>
              <w:t>说</w:t>
            </w:r>
            <w:r>
              <w:rPr>
                <w:rStyle w:val="6"/>
                <w:lang w:bidi="ar"/>
              </w:rPr>
              <w:t xml:space="preserve"> </w:t>
            </w:r>
            <w:r>
              <w:rPr>
                <w:rStyle w:val="5"/>
                <w:rFonts w:hint="default"/>
                <w:lang w:bidi="ar"/>
              </w:rPr>
              <w:t>明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56B2D">
            <w:pPr>
              <w:widowControl/>
              <w:jc w:val="center"/>
              <w:textAlignment w:val="center"/>
              <w:rPr>
                <w:rStyle w:val="5"/>
                <w:rFonts w:hint="eastAsia"/>
                <w:lang w:eastAsia="zh-CN" w:bidi="ar"/>
              </w:rPr>
            </w:pPr>
            <w:r>
              <w:rPr>
                <w:rStyle w:val="5"/>
                <w:rFonts w:hint="eastAsia"/>
                <w:lang w:eastAsia="zh-CN" w:bidi="ar"/>
              </w:rPr>
              <w:t>供货报价</w:t>
            </w:r>
          </w:p>
          <w:p w14:paraId="09819CDF">
            <w:pPr>
              <w:widowControl/>
              <w:jc w:val="center"/>
              <w:textAlignment w:val="center"/>
              <w:rPr>
                <w:rStyle w:val="5"/>
                <w:rFonts w:hint="eastAsia"/>
                <w:lang w:eastAsia="zh-CN" w:bidi="ar"/>
              </w:rPr>
            </w:pPr>
            <w:r>
              <w:rPr>
                <w:rStyle w:val="5"/>
                <w:rFonts w:hint="eastAsia"/>
                <w:lang w:eastAsia="zh-CN" w:bidi="ar"/>
              </w:rPr>
              <w:t>（元）</w:t>
            </w:r>
          </w:p>
        </w:tc>
      </w:tr>
      <w:tr w14:paraId="0658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2AD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摇杆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2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3A06">
            <w:pPr>
              <w:widowControl/>
              <w:jc w:val="center"/>
              <w:textAlignment w:val="center"/>
              <w:rPr>
                <w:rFonts w:hint="eastAsia" w:ascii="Calibri" w:hAnsi="Calibri" w:eastAsia="等线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72D5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ABS/</w:t>
            </w:r>
            <w:r>
              <w:rPr>
                <w:rStyle w:val="7"/>
                <w:rFonts w:hint="default"/>
                <w:lang w:bidi="ar"/>
              </w:rPr>
              <w:t>不锈钢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71B9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</w:pPr>
          </w:p>
        </w:tc>
      </w:tr>
      <w:tr w14:paraId="6B15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0DC4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6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铝合金护栏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0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877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0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铝合金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0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2F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E52A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B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轮子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584E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C2ED">
            <w:pPr>
              <w:widowControl/>
              <w:jc w:val="center"/>
              <w:textAlignment w:val="center"/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131A">
            <w:pPr>
              <w:jc w:val="center"/>
              <w:rPr>
                <w:rFonts w:ascii="Calibri" w:hAnsi="Calibri" w:eastAsia="等线" w:cs="Calibri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637D">
            <w:pPr>
              <w:jc w:val="center"/>
              <w:rPr>
                <w:rFonts w:ascii="Calibri" w:hAnsi="Calibri" w:eastAsia="等线" w:cs="Calibri"/>
                <w:color w:val="000000"/>
                <w:szCs w:val="21"/>
              </w:rPr>
            </w:pPr>
          </w:p>
        </w:tc>
      </w:tr>
      <w:tr w14:paraId="2389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DEB9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8F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BCC6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F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374B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B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静音轮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A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32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3546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CD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FA5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C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64938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4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豪华轮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3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82C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52FE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6E7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07AF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8F49F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8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豪华轮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6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9B7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D857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08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2651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B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053B8">
            <w:pPr>
              <w:widowControl/>
              <w:jc w:val="center"/>
              <w:textAlignment w:val="center"/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7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承重轮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78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B8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42D3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34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0F82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8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34D0">
            <w:pPr>
              <w:widowControl/>
              <w:jc w:val="center"/>
              <w:textAlignment w:val="center"/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7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中控轮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1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651B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6DED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AD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BAFD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Style w:val="7"/>
                <w:rFonts w:hint="default"/>
                <w:lang w:bidi="ar"/>
              </w:rPr>
              <w:t>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A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88851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100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承重轮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E01A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12C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52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拉手、合页、五金锁、导轨、脚胶（套）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B25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1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个（套/个/只）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273A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B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小号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CB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FC1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D022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54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拉手、合页、五金锁、导轨、脚胶（套）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1D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个（套/个/只）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00756">
            <w:pPr>
              <w:widowControl/>
              <w:jc w:val="center"/>
              <w:textAlignment w:val="center"/>
              <w:rPr>
                <w:rFonts w:hint="default" w:ascii="Calibri" w:hAnsi="Calibri" w:eastAsia="等线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大号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E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FA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7605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E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耗材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按实际用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次/瓶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1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C2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氩气、磨片、切割片、焊丝、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35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C9A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DF0">
            <w:pPr>
              <w:widowControl/>
              <w:jc w:val="center"/>
              <w:textAlignment w:val="center"/>
              <w:rPr>
                <w:rFonts w:ascii="Calibri" w:hAnsi="Calibri" w:eastAsia="等线" w:cs="Calibri"/>
                <w:color w:val="00000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维修人工费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C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人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AD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FFFF" w:themeColor="background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31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包含工人工资、差旅费、餐费、保险、税金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89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5FC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0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合计（元）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51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D936C8F"/>
    <w:p w14:paraId="3162B8FB"/>
    <w:p w14:paraId="033AB594"/>
    <w:p w14:paraId="3C72B811"/>
    <w:p w14:paraId="035F8937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B1F4631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报价人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26B35F5D">
      <w:pPr>
        <w:jc w:val="righ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4825B"/>
    <w:multiLevelType w:val="singleLevel"/>
    <w:tmpl w:val="7A94825B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jVjNTIzOGZiMDZmM2JhODg2Mjk0NzkwOTc1OTMifQ=="/>
  </w:docVars>
  <w:rsids>
    <w:rsidRoot w:val="70755B7C"/>
    <w:rsid w:val="001A7865"/>
    <w:rsid w:val="00591582"/>
    <w:rsid w:val="005B3DDB"/>
    <w:rsid w:val="00BF32E4"/>
    <w:rsid w:val="01BE6962"/>
    <w:rsid w:val="0346443F"/>
    <w:rsid w:val="03EE0841"/>
    <w:rsid w:val="04506A71"/>
    <w:rsid w:val="050C1B50"/>
    <w:rsid w:val="051A0C03"/>
    <w:rsid w:val="053511CA"/>
    <w:rsid w:val="054A1B7F"/>
    <w:rsid w:val="065D4B72"/>
    <w:rsid w:val="068E25C4"/>
    <w:rsid w:val="069A77F3"/>
    <w:rsid w:val="06C95623"/>
    <w:rsid w:val="0745330E"/>
    <w:rsid w:val="077054D5"/>
    <w:rsid w:val="086E4C28"/>
    <w:rsid w:val="08B10DC8"/>
    <w:rsid w:val="094F1F72"/>
    <w:rsid w:val="09C13B1E"/>
    <w:rsid w:val="09D45773"/>
    <w:rsid w:val="0A3432E7"/>
    <w:rsid w:val="0A644A57"/>
    <w:rsid w:val="0AE10067"/>
    <w:rsid w:val="0B132F35"/>
    <w:rsid w:val="0B2628AB"/>
    <w:rsid w:val="0BB43238"/>
    <w:rsid w:val="0C0D1144"/>
    <w:rsid w:val="0C191D42"/>
    <w:rsid w:val="0D42423A"/>
    <w:rsid w:val="0D6B760D"/>
    <w:rsid w:val="0D9043C0"/>
    <w:rsid w:val="0D9B42CE"/>
    <w:rsid w:val="0E05627C"/>
    <w:rsid w:val="0E8C5F91"/>
    <w:rsid w:val="0E9B155E"/>
    <w:rsid w:val="0FBF65CB"/>
    <w:rsid w:val="0FD522D3"/>
    <w:rsid w:val="1022278F"/>
    <w:rsid w:val="10D3643B"/>
    <w:rsid w:val="1102378C"/>
    <w:rsid w:val="111131EF"/>
    <w:rsid w:val="11230B30"/>
    <w:rsid w:val="11DC3C66"/>
    <w:rsid w:val="1214395B"/>
    <w:rsid w:val="1309110A"/>
    <w:rsid w:val="134E4CEC"/>
    <w:rsid w:val="13581EA7"/>
    <w:rsid w:val="143D3767"/>
    <w:rsid w:val="14611F70"/>
    <w:rsid w:val="14A053D6"/>
    <w:rsid w:val="15396214"/>
    <w:rsid w:val="15CC031A"/>
    <w:rsid w:val="15F9738D"/>
    <w:rsid w:val="164E07F1"/>
    <w:rsid w:val="16517566"/>
    <w:rsid w:val="168B32A0"/>
    <w:rsid w:val="16CC7EC4"/>
    <w:rsid w:val="173B7B92"/>
    <w:rsid w:val="17B70B53"/>
    <w:rsid w:val="180620BF"/>
    <w:rsid w:val="180B5789"/>
    <w:rsid w:val="180F2CC9"/>
    <w:rsid w:val="185D3A94"/>
    <w:rsid w:val="18C97E39"/>
    <w:rsid w:val="19185822"/>
    <w:rsid w:val="198F1C1A"/>
    <w:rsid w:val="19CF36AF"/>
    <w:rsid w:val="19D0755B"/>
    <w:rsid w:val="1A1F3477"/>
    <w:rsid w:val="1AC45933"/>
    <w:rsid w:val="1B4A2A14"/>
    <w:rsid w:val="1B6919E6"/>
    <w:rsid w:val="1BC4700C"/>
    <w:rsid w:val="1C437B78"/>
    <w:rsid w:val="1C437CB8"/>
    <w:rsid w:val="1C8F6FC6"/>
    <w:rsid w:val="1D867831"/>
    <w:rsid w:val="1E51654F"/>
    <w:rsid w:val="1EA5338E"/>
    <w:rsid w:val="206864D8"/>
    <w:rsid w:val="208E1F3C"/>
    <w:rsid w:val="20FA6847"/>
    <w:rsid w:val="21966712"/>
    <w:rsid w:val="21C413BA"/>
    <w:rsid w:val="21D25667"/>
    <w:rsid w:val="2280290A"/>
    <w:rsid w:val="22E732C7"/>
    <w:rsid w:val="24251DF4"/>
    <w:rsid w:val="248843DD"/>
    <w:rsid w:val="248C34C9"/>
    <w:rsid w:val="2498163B"/>
    <w:rsid w:val="262B0E8C"/>
    <w:rsid w:val="267475E8"/>
    <w:rsid w:val="2696158A"/>
    <w:rsid w:val="26CC36B6"/>
    <w:rsid w:val="272535F8"/>
    <w:rsid w:val="278E5800"/>
    <w:rsid w:val="27902799"/>
    <w:rsid w:val="27E52C5A"/>
    <w:rsid w:val="280201D9"/>
    <w:rsid w:val="29186F22"/>
    <w:rsid w:val="299E1223"/>
    <w:rsid w:val="29F00917"/>
    <w:rsid w:val="2A2913CE"/>
    <w:rsid w:val="2B0E7CC3"/>
    <w:rsid w:val="2B280594"/>
    <w:rsid w:val="2B411DF2"/>
    <w:rsid w:val="2C4144BA"/>
    <w:rsid w:val="2C7F2302"/>
    <w:rsid w:val="2DD932DD"/>
    <w:rsid w:val="2E815AD7"/>
    <w:rsid w:val="2FBE4F9C"/>
    <w:rsid w:val="302C5D33"/>
    <w:rsid w:val="303C7923"/>
    <w:rsid w:val="306A68B9"/>
    <w:rsid w:val="310172FB"/>
    <w:rsid w:val="311F6A07"/>
    <w:rsid w:val="327C2827"/>
    <w:rsid w:val="32E54690"/>
    <w:rsid w:val="330577B3"/>
    <w:rsid w:val="339967E2"/>
    <w:rsid w:val="339C34ED"/>
    <w:rsid w:val="33BF5E3E"/>
    <w:rsid w:val="342F53E9"/>
    <w:rsid w:val="348D217F"/>
    <w:rsid w:val="36B432B0"/>
    <w:rsid w:val="378470DE"/>
    <w:rsid w:val="37AB2B7A"/>
    <w:rsid w:val="37F464DB"/>
    <w:rsid w:val="39451AA4"/>
    <w:rsid w:val="39452CD4"/>
    <w:rsid w:val="396268A3"/>
    <w:rsid w:val="39734A5E"/>
    <w:rsid w:val="3A6B307A"/>
    <w:rsid w:val="3B0E0337"/>
    <w:rsid w:val="3B0E1701"/>
    <w:rsid w:val="3B1313C2"/>
    <w:rsid w:val="3B153F35"/>
    <w:rsid w:val="3BBF41CF"/>
    <w:rsid w:val="3C3C756C"/>
    <w:rsid w:val="3C805484"/>
    <w:rsid w:val="3CDF6328"/>
    <w:rsid w:val="3D421A5F"/>
    <w:rsid w:val="3D46393D"/>
    <w:rsid w:val="3D736C3D"/>
    <w:rsid w:val="3DAE4039"/>
    <w:rsid w:val="3DCE369D"/>
    <w:rsid w:val="3E8D720B"/>
    <w:rsid w:val="3EC02AD1"/>
    <w:rsid w:val="3ECF6AD9"/>
    <w:rsid w:val="3EEE37D5"/>
    <w:rsid w:val="401C14DF"/>
    <w:rsid w:val="404232C2"/>
    <w:rsid w:val="41550D89"/>
    <w:rsid w:val="417C665F"/>
    <w:rsid w:val="418F4B2A"/>
    <w:rsid w:val="41CE78DD"/>
    <w:rsid w:val="42887189"/>
    <w:rsid w:val="42B80A7F"/>
    <w:rsid w:val="42CA1FBD"/>
    <w:rsid w:val="43216C52"/>
    <w:rsid w:val="433D3849"/>
    <w:rsid w:val="43457B80"/>
    <w:rsid w:val="43E175DD"/>
    <w:rsid w:val="444D2256"/>
    <w:rsid w:val="44706AD2"/>
    <w:rsid w:val="449B5B5C"/>
    <w:rsid w:val="451C432B"/>
    <w:rsid w:val="45304BB2"/>
    <w:rsid w:val="4636006E"/>
    <w:rsid w:val="46B401E9"/>
    <w:rsid w:val="46CB0C70"/>
    <w:rsid w:val="47707D23"/>
    <w:rsid w:val="47A45603"/>
    <w:rsid w:val="48991070"/>
    <w:rsid w:val="493318B6"/>
    <w:rsid w:val="49935180"/>
    <w:rsid w:val="49994506"/>
    <w:rsid w:val="4AA9571E"/>
    <w:rsid w:val="4B880739"/>
    <w:rsid w:val="4C0A45FB"/>
    <w:rsid w:val="4C281507"/>
    <w:rsid w:val="4D2300E0"/>
    <w:rsid w:val="4F2268B3"/>
    <w:rsid w:val="4F2974FC"/>
    <w:rsid w:val="4F6640A7"/>
    <w:rsid w:val="51136C30"/>
    <w:rsid w:val="52BF2087"/>
    <w:rsid w:val="52D338B4"/>
    <w:rsid w:val="52D50733"/>
    <w:rsid w:val="53134B05"/>
    <w:rsid w:val="534D1507"/>
    <w:rsid w:val="53BC6B5E"/>
    <w:rsid w:val="54514522"/>
    <w:rsid w:val="5536729B"/>
    <w:rsid w:val="5542333A"/>
    <w:rsid w:val="56337302"/>
    <w:rsid w:val="565066BC"/>
    <w:rsid w:val="56766FD1"/>
    <w:rsid w:val="574930C7"/>
    <w:rsid w:val="57743C97"/>
    <w:rsid w:val="57950867"/>
    <w:rsid w:val="58001428"/>
    <w:rsid w:val="58923FAD"/>
    <w:rsid w:val="58A33DCA"/>
    <w:rsid w:val="59B17C77"/>
    <w:rsid w:val="59C36EC2"/>
    <w:rsid w:val="59FD3086"/>
    <w:rsid w:val="5A980DFD"/>
    <w:rsid w:val="5B083813"/>
    <w:rsid w:val="5C153D09"/>
    <w:rsid w:val="5C7F34F2"/>
    <w:rsid w:val="5D171B0F"/>
    <w:rsid w:val="5D1D58E5"/>
    <w:rsid w:val="5DD9083C"/>
    <w:rsid w:val="5E874E00"/>
    <w:rsid w:val="5F5C06AB"/>
    <w:rsid w:val="5F7019C2"/>
    <w:rsid w:val="601A4B86"/>
    <w:rsid w:val="601F55E1"/>
    <w:rsid w:val="603F3B80"/>
    <w:rsid w:val="606029F6"/>
    <w:rsid w:val="606C1E25"/>
    <w:rsid w:val="60CB4983"/>
    <w:rsid w:val="614E1342"/>
    <w:rsid w:val="61C64764"/>
    <w:rsid w:val="61CF5641"/>
    <w:rsid w:val="61DE1431"/>
    <w:rsid w:val="62027E5B"/>
    <w:rsid w:val="6230192E"/>
    <w:rsid w:val="623F5FE2"/>
    <w:rsid w:val="635E0434"/>
    <w:rsid w:val="638F643B"/>
    <w:rsid w:val="644D34FF"/>
    <w:rsid w:val="64967EB6"/>
    <w:rsid w:val="64B40F86"/>
    <w:rsid w:val="64C245F7"/>
    <w:rsid w:val="654614B7"/>
    <w:rsid w:val="65732198"/>
    <w:rsid w:val="657D4944"/>
    <w:rsid w:val="65B77227"/>
    <w:rsid w:val="668C5947"/>
    <w:rsid w:val="672942A8"/>
    <w:rsid w:val="679361B4"/>
    <w:rsid w:val="68301731"/>
    <w:rsid w:val="68352E2C"/>
    <w:rsid w:val="686F7F36"/>
    <w:rsid w:val="68D020D5"/>
    <w:rsid w:val="69390EC7"/>
    <w:rsid w:val="69B917F1"/>
    <w:rsid w:val="69BC29C8"/>
    <w:rsid w:val="6A82167B"/>
    <w:rsid w:val="6AB47862"/>
    <w:rsid w:val="6ACF2F45"/>
    <w:rsid w:val="6B55505B"/>
    <w:rsid w:val="6B640209"/>
    <w:rsid w:val="6C6034F1"/>
    <w:rsid w:val="6C7000BC"/>
    <w:rsid w:val="6C966A6F"/>
    <w:rsid w:val="6CD1039F"/>
    <w:rsid w:val="6CED4CC9"/>
    <w:rsid w:val="6D804033"/>
    <w:rsid w:val="6D8978A5"/>
    <w:rsid w:val="6DA50867"/>
    <w:rsid w:val="6DBB6D4D"/>
    <w:rsid w:val="6EA94EE5"/>
    <w:rsid w:val="6EB04A71"/>
    <w:rsid w:val="6F282827"/>
    <w:rsid w:val="6F806288"/>
    <w:rsid w:val="703B1097"/>
    <w:rsid w:val="70755B7C"/>
    <w:rsid w:val="70825C1F"/>
    <w:rsid w:val="70826814"/>
    <w:rsid w:val="708542DB"/>
    <w:rsid w:val="70F63308"/>
    <w:rsid w:val="71996069"/>
    <w:rsid w:val="72182525"/>
    <w:rsid w:val="726D0B27"/>
    <w:rsid w:val="730B77EE"/>
    <w:rsid w:val="73A7053F"/>
    <w:rsid w:val="74E77C4C"/>
    <w:rsid w:val="74EB6C27"/>
    <w:rsid w:val="75430331"/>
    <w:rsid w:val="755C25F5"/>
    <w:rsid w:val="758945E4"/>
    <w:rsid w:val="75DA7668"/>
    <w:rsid w:val="762956A1"/>
    <w:rsid w:val="777D4D25"/>
    <w:rsid w:val="77994CD1"/>
    <w:rsid w:val="77FF2C11"/>
    <w:rsid w:val="7801656B"/>
    <w:rsid w:val="781670D3"/>
    <w:rsid w:val="788B1701"/>
    <w:rsid w:val="789D0101"/>
    <w:rsid w:val="78B57414"/>
    <w:rsid w:val="78CD7DF1"/>
    <w:rsid w:val="78DC4519"/>
    <w:rsid w:val="79541968"/>
    <w:rsid w:val="79963D78"/>
    <w:rsid w:val="7A510DC5"/>
    <w:rsid w:val="7A6C4E08"/>
    <w:rsid w:val="7AFC6606"/>
    <w:rsid w:val="7C1F7A32"/>
    <w:rsid w:val="7CE94B80"/>
    <w:rsid w:val="7D0C0040"/>
    <w:rsid w:val="7D3F0AD8"/>
    <w:rsid w:val="7D9B0A9D"/>
    <w:rsid w:val="7DCC6702"/>
    <w:rsid w:val="7E2F7C54"/>
    <w:rsid w:val="7E4A05EA"/>
    <w:rsid w:val="7E9E3247"/>
    <w:rsid w:val="7F1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Arial" w:hAnsi="Arial" w:eastAsia="宋体"/>
      <w:b/>
      <w:bCs/>
      <w:sz w:val="21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61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2024-07-02T10:48:00Z</dcterms:created>
  <dc:creator>梁倩妮</dc:creator>
  <cp:lastModifiedBy>梁倩妮</cp:lastModifiedBy>
  <dcterms:modified xsi:type="dcterms:W3CDTF">2024-07-02T10:53:36Z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5F2C96B5B8734E6F9FC88654310E4DC0_11</vt:lpwstr>
  </property>
</Properties>
</file>