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C295A">
      <w:pPr>
        <w:tabs>
          <w:tab w:val="left" w:pos="851"/>
        </w:tabs>
        <w:spacing w:line="480" w:lineRule="auto"/>
        <w:jc w:val="center"/>
        <w:outlineLvl w:val="0"/>
        <w:rPr>
          <w:rFonts w:hint="eastAsia" w:ascii="宋体" w:hAnsi="宋体" w:eastAsiaTheme="minorEastAsia"/>
          <w:b/>
          <w:bCs/>
          <w:sz w:val="28"/>
          <w:szCs w:val="28"/>
          <w:highlight w:val="none"/>
          <w:lang w:eastAsia="zh-CN"/>
        </w:rPr>
      </w:pPr>
      <w:r>
        <w:rPr>
          <w:rFonts w:hint="eastAsia" w:ascii="宋体" w:hAnsi="宋体"/>
          <w:b/>
          <w:bCs/>
          <w:sz w:val="28"/>
          <w:szCs w:val="28"/>
          <w:highlight w:val="none"/>
          <w:lang w:val="en-US" w:eastAsia="zh-CN"/>
        </w:rPr>
        <w:t>2024-2026年</w:t>
      </w:r>
      <w:r>
        <w:rPr>
          <w:rFonts w:hint="eastAsia" w:ascii="宋体" w:hAnsi="宋体"/>
          <w:b/>
          <w:bCs/>
          <w:sz w:val="28"/>
          <w:szCs w:val="28"/>
          <w:highlight w:val="none"/>
          <w:lang w:eastAsia="zh-CN"/>
        </w:rPr>
        <w:t>两院区</w:t>
      </w:r>
      <w:r>
        <w:rPr>
          <w:rFonts w:hint="eastAsia" w:ascii="宋体" w:hAnsi="宋体"/>
          <w:b/>
          <w:bCs/>
          <w:sz w:val="28"/>
          <w:szCs w:val="28"/>
          <w:highlight w:val="none"/>
        </w:rPr>
        <w:t>营养</w:t>
      </w:r>
      <w:r>
        <w:rPr>
          <w:rFonts w:ascii="宋体" w:hAnsi="宋体"/>
          <w:b/>
          <w:bCs/>
          <w:sz w:val="28"/>
          <w:szCs w:val="28"/>
          <w:highlight w:val="none"/>
        </w:rPr>
        <w:t>饭堂承包服务项目</w:t>
      </w:r>
    </w:p>
    <w:p w14:paraId="4CE624EF">
      <w:pPr>
        <w:tabs>
          <w:tab w:val="left" w:pos="851"/>
        </w:tabs>
        <w:spacing w:line="480" w:lineRule="auto"/>
        <w:ind w:firstLine="0" w:firstLineChars="0"/>
        <w:jc w:val="center"/>
        <w:outlineLvl w:val="0"/>
        <w:rPr>
          <w:rFonts w:ascii="宋体" w:hAnsi="宋体"/>
          <w:szCs w:val="21"/>
          <w:highlight w:val="none"/>
        </w:rPr>
      </w:pPr>
      <w:r>
        <w:rPr>
          <w:rFonts w:hint="eastAsia" w:ascii="宋体" w:hAnsi="宋体"/>
          <w:b/>
          <w:bCs/>
          <w:sz w:val="28"/>
          <w:szCs w:val="28"/>
          <w:highlight w:val="none"/>
        </w:rPr>
        <w:t>用户需求书</w:t>
      </w:r>
    </w:p>
    <w:p w14:paraId="682E8CA8">
      <w:pPr>
        <w:numPr>
          <w:ilvl w:val="0"/>
          <w:numId w:val="1"/>
        </w:numPr>
        <w:spacing w:line="360" w:lineRule="auto"/>
        <w:ind w:firstLine="420" w:firstLineChars="0"/>
        <w:rPr>
          <w:b/>
          <w:bCs/>
          <w:highlight w:val="none"/>
        </w:rPr>
      </w:pPr>
      <w:r>
        <w:rPr>
          <w:rFonts w:hint="eastAsia"/>
          <w:b/>
          <w:bCs/>
          <w:highlight w:val="none"/>
        </w:rPr>
        <w:t>项目概况</w:t>
      </w:r>
    </w:p>
    <w:p w14:paraId="326DC9AC">
      <w:pPr>
        <w:spacing w:line="360" w:lineRule="auto"/>
        <w:ind w:firstLine="420" w:firstLineChars="200"/>
        <w:rPr>
          <w:rFonts w:ascii="宋体" w:hAnsi="宋体"/>
          <w:szCs w:val="21"/>
          <w:highlight w:val="none"/>
        </w:rPr>
      </w:pPr>
      <w:r>
        <w:rPr>
          <w:rFonts w:hint="eastAsia" w:ascii="宋体" w:hAnsi="宋体"/>
          <w:szCs w:val="21"/>
          <w:highlight w:val="none"/>
        </w:rPr>
        <w:t>本项目为广州市番禺区妇幼保健院院本部、</w:t>
      </w:r>
      <w:r>
        <w:rPr>
          <w:rFonts w:ascii="宋体" w:hAnsi="宋体"/>
          <w:szCs w:val="21"/>
          <w:highlight w:val="none"/>
        </w:rPr>
        <w:t>沙湾院区</w:t>
      </w:r>
      <w:r>
        <w:rPr>
          <w:rFonts w:hint="eastAsia" w:ascii="宋体" w:hAnsi="宋体"/>
          <w:szCs w:val="21"/>
          <w:highlight w:val="none"/>
        </w:rPr>
        <w:t>营养饭堂服务承包项目，采购人将妇幼保健两院</w:t>
      </w:r>
      <w:r>
        <w:rPr>
          <w:rFonts w:ascii="宋体" w:hAnsi="宋体"/>
          <w:szCs w:val="21"/>
          <w:highlight w:val="none"/>
        </w:rPr>
        <w:t>区的</w:t>
      </w:r>
      <w:r>
        <w:rPr>
          <w:rFonts w:hint="eastAsia" w:ascii="宋体" w:hAnsi="宋体"/>
          <w:szCs w:val="21"/>
          <w:highlight w:val="none"/>
        </w:rPr>
        <w:t>饭堂厨房和就餐场地，包括厨房部分设施设备发包给成交供应商经营,向采购人范围内的员工、进修生、实习生、住院患者及住院患者家属等人员提供全天膳食（包括但不限于早餐、午餐、晚餐、特殊病号餐、接待餐）和全年不间断的饮食及送餐服务。</w:t>
      </w:r>
    </w:p>
    <w:p w14:paraId="6A0A582F">
      <w:pPr>
        <w:spacing w:line="360" w:lineRule="auto"/>
        <w:ind w:firstLine="420" w:firstLineChars="200"/>
        <w:rPr>
          <w:rFonts w:ascii="宋体" w:hAnsi="宋体"/>
          <w:szCs w:val="21"/>
          <w:highlight w:val="none"/>
        </w:rPr>
      </w:pPr>
      <w:r>
        <w:rPr>
          <w:rFonts w:hint="eastAsia" w:ascii="宋体" w:hAnsi="宋体"/>
          <w:szCs w:val="21"/>
          <w:highlight w:val="none"/>
        </w:rPr>
        <w:t>食堂概况：我院本项目共有两个院区的饭堂委托外包经营，分别为院本部饭堂和沙湾院区饭堂，其一院本部饭堂位于广州市番禺区市桥街清河东路</w:t>
      </w:r>
      <w:r>
        <w:rPr>
          <w:rFonts w:ascii="宋体" w:hAnsi="宋体"/>
          <w:szCs w:val="21"/>
          <w:highlight w:val="none"/>
        </w:rPr>
        <w:t>4</w:t>
      </w:r>
      <w:r>
        <w:rPr>
          <w:rFonts w:hint="eastAsia" w:ascii="宋体" w:hAnsi="宋体"/>
          <w:szCs w:val="21"/>
          <w:highlight w:val="none"/>
        </w:rPr>
        <w:t>号，院本部占地面积约</w:t>
      </w:r>
      <w:r>
        <w:rPr>
          <w:rFonts w:ascii="宋体" w:hAnsi="宋体"/>
          <w:szCs w:val="21"/>
          <w:highlight w:val="none"/>
        </w:rPr>
        <w:t>12403平方米，建筑面积约33000平方米，食堂位于（</w:t>
      </w:r>
      <w:r>
        <w:rPr>
          <w:rFonts w:hint="eastAsia" w:ascii="宋体" w:hAnsi="宋体"/>
          <w:szCs w:val="21"/>
          <w:highlight w:val="none"/>
        </w:rPr>
        <w:t>后勤</w:t>
      </w:r>
      <w:r>
        <w:rPr>
          <w:rFonts w:ascii="宋体" w:hAnsi="宋体"/>
          <w:szCs w:val="21"/>
          <w:highlight w:val="none"/>
        </w:rPr>
        <w:t>楼）二层就餐区及三层饭堂厨房，建筑面积约340平方米</w:t>
      </w:r>
      <w:r>
        <w:rPr>
          <w:rFonts w:hint="eastAsia" w:ascii="宋体" w:hAnsi="宋体"/>
          <w:szCs w:val="21"/>
          <w:highlight w:val="none"/>
        </w:rPr>
        <w:t>，院本部职工人数约</w:t>
      </w:r>
      <w:r>
        <w:rPr>
          <w:rFonts w:ascii="宋体" w:hAnsi="宋体"/>
          <w:szCs w:val="21"/>
          <w:highlight w:val="none"/>
        </w:rPr>
        <w:t>1000人，住院患者约500人。沙湾院区饭堂位于广州市番禺区沙湾</w:t>
      </w:r>
      <w:r>
        <w:rPr>
          <w:rFonts w:hint="eastAsia" w:ascii="宋体" w:hAnsi="宋体"/>
          <w:szCs w:val="21"/>
          <w:highlight w:val="none"/>
        </w:rPr>
        <w:t>镇大巷涌路</w:t>
      </w:r>
      <w:r>
        <w:rPr>
          <w:rFonts w:ascii="宋体" w:hAnsi="宋体"/>
          <w:szCs w:val="21"/>
          <w:highlight w:val="none"/>
        </w:rPr>
        <w:t>97号</w:t>
      </w:r>
      <w:r>
        <w:rPr>
          <w:rFonts w:hint="eastAsia" w:ascii="宋体" w:hAnsi="宋体"/>
          <w:szCs w:val="21"/>
          <w:highlight w:val="none"/>
        </w:rPr>
        <w:t>，沙湾院区占地面积约</w:t>
      </w:r>
      <w:r>
        <w:rPr>
          <w:rFonts w:ascii="宋体" w:hAnsi="宋体"/>
          <w:szCs w:val="21"/>
          <w:highlight w:val="none"/>
        </w:rPr>
        <w:t>15000平方米，建筑面积约29000平方米，食堂位于（后勤楼）一层，建筑面积约440平方米，职工人数约500人，住院患者约200人。</w:t>
      </w:r>
    </w:p>
    <w:p w14:paraId="4CAC57A4">
      <w:pPr>
        <w:numPr>
          <w:ilvl w:val="0"/>
          <w:numId w:val="1"/>
        </w:numPr>
        <w:spacing w:line="360" w:lineRule="auto"/>
        <w:ind w:firstLine="420"/>
        <w:rPr>
          <w:rFonts w:hint="eastAsia" w:asciiTheme="minorHAnsi" w:hAnsiTheme="minorHAnsi"/>
          <w:b/>
          <w:bCs/>
          <w:szCs w:val="22"/>
          <w:highlight w:val="none"/>
        </w:rPr>
      </w:pPr>
      <w:r>
        <w:rPr>
          <w:rFonts w:hint="eastAsia" w:asciiTheme="minorHAnsi" w:hAnsiTheme="minorHAnsi"/>
          <w:b/>
          <w:bCs/>
          <w:szCs w:val="22"/>
          <w:highlight w:val="none"/>
        </w:rPr>
        <w:t>项目内容</w:t>
      </w:r>
    </w:p>
    <w:tbl>
      <w:tblPr>
        <w:tblStyle w:val="9"/>
        <w:tblW w:w="99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
      <w:tblGrid>
        <w:gridCol w:w="1739"/>
        <w:gridCol w:w="1081"/>
        <w:gridCol w:w="2835"/>
        <w:gridCol w:w="4331"/>
      </w:tblGrid>
      <w:tr w14:paraId="6EDB21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547" w:hRule="atLeast"/>
          <w:jc w:val="center"/>
        </w:trPr>
        <w:tc>
          <w:tcPr>
            <w:tcW w:w="1739" w:type="dxa"/>
            <w:vAlign w:val="center"/>
          </w:tcPr>
          <w:p w14:paraId="70B96E4E">
            <w:pPr>
              <w:tabs>
                <w:tab w:val="right" w:leader="dot" w:pos="9628"/>
              </w:tabs>
              <w:autoSpaceDE w:val="0"/>
              <w:autoSpaceDN w:val="0"/>
              <w:adjustRightInd w:val="0"/>
              <w:spacing w:line="360" w:lineRule="auto"/>
              <w:jc w:val="center"/>
              <w:rPr>
                <w:rFonts w:ascii="宋体" w:hAnsi="宋体"/>
                <w:color w:val="000000"/>
                <w:szCs w:val="21"/>
                <w:highlight w:val="none"/>
                <w:lang w:val="zh-CN"/>
              </w:rPr>
            </w:pPr>
            <w:r>
              <w:rPr>
                <w:rFonts w:hint="eastAsia" w:ascii="宋体" w:hAnsi="宋体"/>
                <w:color w:val="000000"/>
                <w:szCs w:val="21"/>
                <w:highlight w:val="none"/>
              </w:rPr>
              <w:t>项目内容</w:t>
            </w:r>
          </w:p>
        </w:tc>
        <w:tc>
          <w:tcPr>
            <w:tcW w:w="1081" w:type="dxa"/>
            <w:vAlign w:val="center"/>
          </w:tcPr>
          <w:p w14:paraId="23BD89FE">
            <w:pPr>
              <w:tabs>
                <w:tab w:val="right" w:leader="dot" w:pos="9628"/>
              </w:tabs>
              <w:autoSpaceDE w:val="0"/>
              <w:autoSpaceDN w:val="0"/>
              <w:adjustRightInd w:val="0"/>
              <w:spacing w:line="360" w:lineRule="auto"/>
              <w:jc w:val="center"/>
              <w:rPr>
                <w:rFonts w:ascii="宋体" w:hAnsi="宋体"/>
                <w:color w:val="000000"/>
                <w:szCs w:val="21"/>
                <w:highlight w:val="none"/>
                <w:lang w:val="zh-CN"/>
              </w:rPr>
            </w:pPr>
            <w:r>
              <w:rPr>
                <w:rFonts w:hint="eastAsia" w:ascii="宋体" w:hAnsi="宋体"/>
                <w:color w:val="000000"/>
                <w:szCs w:val="21"/>
                <w:highlight w:val="none"/>
              </w:rPr>
              <w:t>成交供应商</w:t>
            </w:r>
            <w:r>
              <w:rPr>
                <w:rFonts w:hint="eastAsia" w:ascii="宋体" w:hAnsi="宋体"/>
                <w:color w:val="000000"/>
                <w:szCs w:val="21"/>
                <w:highlight w:val="none"/>
                <w:lang w:val="zh-CN"/>
              </w:rPr>
              <w:t>数量</w:t>
            </w:r>
          </w:p>
        </w:tc>
        <w:tc>
          <w:tcPr>
            <w:tcW w:w="2835" w:type="dxa"/>
            <w:vAlign w:val="center"/>
          </w:tcPr>
          <w:p w14:paraId="5EE0DC17">
            <w:pPr>
              <w:tabs>
                <w:tab w:val="right" w:leader="dot" w:pos="9628"/>
              </w:tabs>
              <w:autoSpaceDE w:val="0"/>
              <w:autoSpaceDN w:val="0"/>
              <w:adjustRightInd w:val="0"/>
              <w:spacing w:line="360" w:lineRule="auto"/>
              <w:jc w:val="center"/>
              <w:rPr>
                <w:rFonts w:ascii="宋体" w:hAnsi="宋体"/>
                <w:color w:val="000000"/>
                <w:szCs w:val="21"/>
                <w:highlight w:val="none"/>
                <w:lang w:val="zh-CN"/>
              </w:rPr>
            </w:pPr>
            <w:r>
              <w:rPr>
                <w:rFonts w:hint="eastAsia" w:ascii="宋体" w:hAnsi="宋体"/>
                <w:color w:val="000000"/>
                <w:szCs w:val="21"/>
                <w:highlight w:val="none"/>
              </w:rPr>
              <w:t>服务期限</w:t>
            </w:r>
          </w:p>
        </w:tc>
        <w:tc>
          <w:tcPr>
            <w:tcW w:w="4331" w:type="dxa"/>
            <w:vAlign w:val="center"/>
          </w:tcPr>
          <w:p w14:paraId="02C4BA08">
            <w:pPr>
              <w:tabs>
                <w:tab w:val="right" w:leader="dot" w:pos="9628"/>
              </w:tabs>
              <w:autoSpaceDE w:val="0"/>
              <w:autoSpaceDN w:val="0"/>
              <w:adjustRightInd w:val="0"/>
              <w:spacing w:line="360" w:lineRule="auto"/>
              <w:jc w:val="center"/>
              <w:rPr>
                <w:rFonts w:ascii="宋体" w:hAnsi="宋体"/>
                <w:color w:val="000000"/>
                <w:szCs w:val="21"/>
                <w:highlight w:val="none"/>
              </w:rPr>
            </w:pPr>
            <w:r>
              <w:rPr>
                <w:rFonts w:hint="eastAsia" w:ascii="宋体" w:hAnsi="宋体"/>
                <w:color w:val="000000"/>
                <w:szCs w:val="21"/>
                <w:highlight w:val="none"/>
              </w:rPr>
              <w:t>最低月</w:t>
            </w:r>
            <w:r>
              <w:rPr>
                <w:rFonts w:hint="eastAsia" w:ascii="宋体" w:hAnsi="宋体"/>
                <w:color w:val="000000"/>
                <w:szCs w:val="21"/>
                <w:highlight w:val="none"/>
                <w:lang w:eastAsia="zh-CN"/>
              </w:rPr>
              <w:t>度</w:t>
            </w:r>
            <w:r>
              <w:rPr>
                <w:rFonts w:hint="eastAsia" w:ascii="宋体" w:hAnsi="宋体"/>
                <w:color w:val="000000"/>
                <w:szCs w:val="21"/>
                <w:highlight w:val="none"/>
              </w:rPr>
              <w:t>管理费（元）</w:t>
            </w:r>
          </w:p>
        </w:tc>
      </w:tr>
      <w:tr w14:paraId="2A99CF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877" w:hRule="atLeast"/>
          <w:jc w:val="center"/>
        </w:trPr>
        <w:tc>
          <w:tcPr>
            <w:tcW w:w="1739" w:type="dxa"/>
            <w:vMerge w:val="restart"/>
            <w:vAlign w:val="center"/>
          </w:tcPr>
          <w:p w14:paraId="5A42DE0C">
            <w:pPr>
              <w:autoSpaceDE w:val="0"/>
              <w:autoSpaceDN w:val="0"/>
              <w:adjustRightInd w:val="0"/>
              <w:spacing w:line="360" w:lineRule="auto"/>
              <w:jc w:val="center"/>
              <w:rPr>
                <w:rFonts w:ascii="宋体" w:hAnsi="宋体"/>
                <w:color w:val="000000"/>
                <w:szCs w:val="21"/>
                <w:highlight w:val="none"/>
              </w:rPr>
            </w:pPr>
            <w:bookmarkStart w:id="0" w:name="_GoBack" w:colFirst="3" w:colLast="3"/>
            <w:r>
              <w:rPr>
                <w:rFonts w:hint="eastAsia" w:ascii="宋体" w:hAnsi="宋体"/>
                <w:color w:val="000000"/>
                <w:szCs w:val="21"/>
                <w:highlight w:val="none"/>
              </w:rPr>
              <w:t>营养饭堂服务承包</w:t>
            </w:r>
          </w:p>
        </w:tc>
        <w:tc>
          <w:tcPr>
            <w:tcW w:w="1081" w:type="dxa"/>
            <w:vMerge w:val="restart"/>
            <w:vAlign w:val="center"/>
          </w:tcPr>
          <w:p w14:paraId="6292E8DA">
            <w:pPr>
              <w:autoSpaceDE w:val="0"/>
              <w:autoSpaceDN w:val="0"/>
              <w:adjustRightInd w:val="0"/>
              <w:spacing w:line="360" w:lineRule="auto"/>
              <w:jc w:val="center"/>
              <w:rPr>
                <w:rFonts w:ascii="宋体" w:hAnsi="宋体"/>
                <w:color w:val="000000"/>
                <w:szCs w:val="21"/>
                <w:highlight w:val="none"/>
                <w:lang w:val="zh-CN"/>
              </w:rPr>
            </w:pPr>
            <w:r>
              <w:rPr>
                <w:rFonts w:hint="eastAsia" w:ascii="宋体" w:hAnsi="宋体"/>
                <w:color w:val="000000"/>
                <w:szCs w:val="21"/>
                <w:highlight w:val="none"/>
              </w:rPr>
              <w:t>1家</w:t>
            </w:r>
          </w:p>
        </w:tc>
        <w:tc>
          <w:tcPr>
            <w:tcW w:w="2835" w:type="dxa"/>
            <w:vMerge w:val="restart"/>
            <w:vAlign w:val="center"/>
          </w:tcPr>
          <w:p w14:paraId="2B7C3E91">
            <w:pPr>
              <w:autoSpaceDE w:val="0"/>
              <w:autoSpaceDN w:val="0"/>
              <w:adjustRightInd w:val="0"/>
              <w:spacing w:line="360" w:lineRule="auto"/>
              <w:jc w:val="center"/>
              <w:rPr>
                <w:rFonts w:ascii="宋体" w:hAnsi="宋体"/>
                <w:szCs w:val="21"/>
                <w:highlight w:val="none"/>
              </w:rPr>
            </w:pPr>
          </w:p>
          <w:p w14:paraId="195FE37B">
            <w:pPr>
              <w:autoSpaceDE w:val="0"/>
              <w:autoSpaceDN w:val="0"/>
              <w:adjustRightInd w:val="0"/>
              <w:spacing w:line="360" w:lineRule="auto"/>
              <w:jc w:val="center"/>
              <w:rPr>
                <w:rFonts w:ascii="宋体" w:hAnsi="宋体"/>
                <w:color w:val="FF0000"/>
                <w:szCs w:val="21"/>
                <w:highlight w:val="none"/>
                <w:lang w:val="zh-CN"/>
              </w:rPr>
            </w:pPr>
            <w:r>
              <w:rPr>
                <w:rFonts w:hint="eastAsia" w:ascii="宋体" w:hAnsi="宋体"/>
                <w:szCs w:val="21"/>
                <w:highlight w:val="none"/>
              </w:rPr>
              <w:t>2</w:t>
            </w:r>
            <w:r>
              <w:rPr>
                <w:rFonts w:ascii="宋体" w:hAnsi="宋体"/>
                <w:szCs w:val="21"/>
                <w:highlight w:val="none"/>
              </w:rPr>
              <w:t>024</w:t>
            </w:r>
            <w:r>
              <w:rPr>
                <w:rFonts w:hint="eastAsia" w:ascii="宋体" w:hAnsi="宋体"/>
                <w:szCs w:val="21"/>
                <w:highlight w:val="none"/>
              </w:rPr>
              <w:t>年</w:t>
            </w:r>
            <w:r>
              <w:rPr>
                <w:rFonts w:ascii="宋体" w:hAnsi="宋体"/>
                <w:szCs w:val="21"/>
                <w:highlight w:val="none"/>
              </w:rPr>
              <w:t>9</w:t>
            </w:r>
            <w:r>
              <w:rPr>
                <w:rFonts w:hint="eastAsia" w:ascii="宋体" w:hAnsi="宋体"/>
                <w:szCs w:val="21"/>
                <w:highlight w:val="none"/>
              </w:rPr>
              <w:t>月</w:t>
            </w:r>
            <w:r>
              <w:rPr>
                <w:rFonts w:ascii="宋体" w:hAnsi="宋体"/>
                <w:szCs w:val="21"/>
                <w:highlight w:val="none"/>
              </w:rPr>
              <w:t>1</w:t>
            </w:r>
            <w:r>
              <w:rPr>
                <w:rFonts w:hint="eastAsia" w:ascii="宋体" w:hAnsi="宋体"/>
                <w:szCs w:val="21"/>
                <w:highlight w:val="none"/>
              </w:rPr>
              <w:t>日起至202</w:t>
            </w:r>
            <w:r>
              <w:rPr>
                <w:rFonts w:ascii="宋体" w:hAnsi="宋体"/>
                <w:szCs w:val="21"/>
                <w:highlight w:val="none"/>
              </w:rPr>
              <w:t>6</w:t>
            </w:r>
            <w:r>
              <w:rPr>
                <w:rFonts w:hint="eastAsia" w:ascii="宋体" w:hAnsi="宋体"/>
                <w:szCs w:val="21"/>
                <w:highlight w:val="none"/>
              </w:rPr>
              <w:t>年8月</w:t>
            </w:r>
            <w:r>
              <w:rPr>
                <w:rFonts w:ascii="宋体" w:hAnsi="宋体"/>
                <w:szCs w:val="21"/>
                <w:highlight w:val="none"/>
              </w:rPr>
              <w:t>31</w:t>
            </w:r>
            <w:r>
              <w:rPr>
                <w:rFonts w:hint="eastAsia" w:ascii="宋体" w:hAnsi="宋体"/>
                <w:szCs w:val="21"/>
                <w:highlight w:val="none"/>
              </w:rPr>
              <w:t>日</w:t>
            </w:r>
          </w:p>
          <w:p w14:paraId="1D9F8DD6">
            <w:pPr>
              <w:autoSpaceDE w:val="0"/>
              <w:autoSpaceDN w:val="0"/>
              <w:adjustRightInd w:val="0"/>
              <w:spacing w:line="360" w:lineRule="auto"/>
              <w:jc w:val="center"/>
              <w:rPr>
                <w:rFonts w:ascii="宋体" w:hAnsi="宋体"/>
                <w:color w:val="FF0000"/>
                <w:szCs w:val="21"/>
                <w:highlight w:val="none"/>
                <w:lang w:val="zh-CN"/>
              </w:rPr>
            </w:pPr>
          </w:p>
        </w:tc>
        <w:tc>
          <w:tcPr>
            <w:tcW w:w="4331" w:type="dxa"/>
            <w:vAlign w:val="center"/>
          </w:tcPr>
          <w:p w14:paraId="7FA0BD5D">
            <w:pPr>
              <w:autoSpaceDE w:val="0"/>
              <w:autoSpaceDN w:val="0"/>
              <w:adjustRightInd w:val="0"/>
              <w:spacing w:line="360" w:lineRule="auto"/>
              <w:jc w:val="left"/>
              <w:rPr>
                <w:rFonts w:hint="default" w:ascii="宋体" w:hAnsi="宋体" w:eastAsiaTheme="minorEastAsia"/>
                <w:color w:val="auto"/>
                <w:szCs w:val="21"/>
                <w:highlight w:val="yellow"/>
                <w:lang w:val="en-US" w:eastAsia="zh-CN"/>
              </w:rPr>
            </w:pPr>
            <w:r>
              <w:rPr>
                <w:rFonts w:hint="eastAsia" w:ascii="宋体" w:hAnsi="宋体"/>
                <w:color w:val="auto"/>
                <w:szCs w:val="21"/>
                <w:highlight w:val="yellow"/>
              </w:rPr>
              <w:t>院</w:t>
            </w:r>
            <w:r>
              <w:rPr>
                <w:rFonts w:ascii="宋体" w:hAnsi="宋体"/>
                <w:color w:val="auto"/>
                <w:szCs w:val="21"/>
                <w:highlight w:val="yellow"/>
              </w:rPr>
              <w:t>本部20800</w:t>
            </w:r>
            <w:r>
              <w:rPr>
                <w:rFonts w:hint="eastAsia" w:ascii="宋体" w:hAnsi="宋体"/>
                <w:color w:val="auto"/>
                <w:szCs w:val="21"/>
                <w:highlight w:val="yellow"/>
                <w:lang w:eastAsia="zh-CN"/>
              </w:rPr>
              <w:t>元</w:t>
            </w:r>
            <w:r>
              <w:rPr>
                <w:rFonts w:ascii="宋体" w:hAnsi="宋体"/>
                <w:color w:val="auto"/>
                <w:szCs w:val="21"/>
                <w:highlight w:val="yellow"/>
              </w:rPr>
              <w:t>/月</w:t>
            </w:r>
            <w:r>
              <w:rPr>
                <w:rFonts w:hint="eastAsia" w:ascii="宋体" w:hAnsi="宋体"/>
                <w:color w:val="auto"/>
                <w:szCs w:val="21"/>
                <w:highlight w:val="yellow"/>
                <w:lang w:eastAsia="zh-CN"/>
              </w:rPr>
              <w:t>，包括基础管理费</w:t>
            </w:r>
            <w:r>
              <w:rPr>
                <w:rFonts w:hint="eastAsia" w:ascii="宋体" w:hAnsi="宋体"/>
                <w:color w:val="auto"/>
                <w:szCs w:val="21"/>
                <w:highlight w:val="yellow"/>
                <w:lang w:val="en-US" w:eastAsia="zh-CN"/>
              </w:rPr>
              <w:t>6566.34</w:t>
            </w:r>
            <w:r>
              <w:rPr>
                <w:rFonts w:hint="eastAsia" w:ascii="宋体" w:hAnsi="宋体"/>
                <w:color w:val="auto"/>
                <w:szCs w:val="21"/>
                <w:highlight w:val="yellow"/>
                <w:lang w:eastAsia="zh-CN"/>
              </w:rPr>
              <w:t>元</w:t>
            </w:r>
            <w:r>
              <w:rPr>
                <w:rFonts w:ascii="宋体" w:hAnsi="宋体"/>
                <w:color w:val="auto"/>
                <w:szCs w:val="21"/>
                <w:highlight w:val="yellow"/>
              </w:rPr>
              <w:t>/月</w:t>
            </w:r>
            <w:r>
              <w:rPr>
                <w:rFonts w:hint="eastAsia" w:ascii="宋体" w:hAnsi="宋体"/>
                <w:color w:val="auto"/>
                <w:szCs w:val="21"/>
                <w:highlight w:val="yellow"/>
                <w:lang w:val="en-US" w:eastAsia="zh-CN"/>
              </w:rPr>
              <w:t>和运营管理管理费14233.66</w:t>
            </w:r>
            <w:r>
              <w:rPr>
                <w:rFonts w:hint="eastAsia" w:ascii="宋体" w:hAnsi="宋体"/>
                <w:color w:val="auto"/>
                <w:szCs w:val="21"/>
                <w:highlight w:val="yellow"/>
                <w:lang w:eastAsia="zh-CN"/>
              </w:rPr>
              <w:t>元</w:t>
            </w:r>
            <w:r>
              <w:rPr>
                <w:rFonts w:ascii="宋体" w:hAnsi="宋体"/>
                <w:color w:val="auto"/>
                <w:szCs w:val="21"/>
                <w:highlight w:val="yellow"/>
              </w:rPr>
              <w:t>/月</w:t>
            </w:r>
            <w:r>
              <w:rPr>
                <w:rFonts w:hint="eastAsia" w:ascii="宋体" w:hAnsi="宋体"/>
                <w:color w:val="auto"/>
                <w:szCs w:val="21"/>
                <w:highlight w:val="yellow"/>
                <w:lang w:val="en-US" w:eastAsia="zh-CN"/>
              </w:rPr>
              <w:t>。</w:t>
            </w:r>
          </w:p>
        </w:tc>
      </w:tr>
      <w:tr w14:paraId="0A9C02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587" w:hRule="atLeast"/>
          <w:jc w:val="center"/>
        </w:trPr>
        <w:tc>
          <w:tcPr>
            <w:tcW w:w="1739" w:type="dxa"/>
            <w:vMerge w:val="continue"/>
            <w:vAlign w:val="center"/>
          </w:tcPr>
          <w:p w14:paraId="250D8404">
            <w:pPr>
              <w:autoSpaceDE w:val="0"/>
              <w:autoSpaceDN w:val="0"/>
              <w:adjustRightInd w:val="0"/>
              <w:spacing w:line="360" w:lineRule="auto"/>
              <w:jc w:val="center"/>
              <w:rPr>
                <w:rFonts w:ascii="宋体" w:hAnsi="宋体"/>
                <w:color w:val="000000"/>
                <w:szCs w:val="21"/>
                <w:highlight w:val="none"/>
              </w:rPr>
            </w:pPr>
          </w:p>
        </w:tc>
        <w:tc>
          <w:tcPr>
            <w:tcW w:w="1081" w:type="dxa"/>
            <w:vMerge w:val="continue"/>
            <w:vAlign w:val="center"/>
          </w:tcPr>
          <w:p w14:paraId="6BF9F5FB">
            <w:pPr>
              <w:autoSpaceDE w:val="0"/>
              <w:autoSpaceDN w:val="0"/>
              <w:adjustRightInd w:val="0"/>
              <w:spacing w:line="360" w:lineRule="auto"/>
              <w:jc w:val="center"/>
              <w:rPr>
                <w:rFonts w:ascii="宋体" w:hAnsi="宋体"/>
                <w:color w:val="000000"/>
                <w:szCs w:val="21"/>
                <w:highlight w:val="none"/>
              </w:rPr>
            </w:pPr>
          </w:p>
        </w:tc>
        <w:tc>
          <w:tcPr>
            <w:tcW w:w="2835" w:type="dxa"/>
            <w:vMerge w:val="continue"/>
            <w:vAlign w:val="center"/>
          </w:tcPr>
          <w:p w14:paraId="7C77401F">
            <w:pPr>
              <w:autoSpaceDE w:val="0"/>
              <w:autoSpaceDN w:val="0"/>
              <w:adjustRightInd w:val="0"/>
              <w:spacing w:line="360" w:lineRule="auto"/>
              <w:jc w:val="center"/>
              <w:rPr>
                <w:rFonts w:ascii="宋体" w:hAnsi="宋体"/>
                <w:szCs w:val="21"/>
                <w:highlight w:val="none"/>
              </w:rPr>
            </w:pPr>
          </w:p>
        </w:tc>
        <w:tc>
          <w:tcPr>
            <w:tcW w:w="4331" w:type="dxa"/>
            <w:vAlign w:val="center"/>
          </w:tcPr>
          <w:p w14:paraId="0CF7BCF5">
            <w:pPr>
              <w:autoSpaceDE w:val="0"/>
              <w:autoSpaceDN w:val="0"/>
              <w:adjustRightInd w:val="0"/>
              <w:spacing w:line="360" w:lineRule="auto"/>
              <w:jc w:val="left"/>
              <w:rPr>
                <w:rFonts w:hint="eastAsia" w:ascii="宋体" w:hAnsi="宋体" w:eastAsiaTheme="minorEastAsia"/>
                <w:color w:val="auto"/>
                <w:szCs w:val="21"/>
                <w:highlight w:val="yellow"/>
                <w:lang w:eastAsia="zh-CN"/>
              </w:rPr>
            </w:pPr>
            <w:r>
              <w:rPr>
                <w:rFonts w:ascii="宋体" w:hAnsi="宋体"/>
                <w:color w:val="auto"/>
                <w:szCs w:val="21"/>
                <w:highlight w:val="yellow"/>
              </w:rPr>
              <w:t>沙湾院区11000</w:t>
            </w:r>
            <w:r>
              <w:rPr>
                <w:rFonts w:hint="eastAsia" w:ascii="宋体" w:hAnsi="宋体"/>
                <w:color w:val="auto"/>
                <w:szCs w:val="21"/>
                <w:highlight w:val="yellow"/>
                <w:lang w:eastAsia="zh-CN"/>
              </w:rPr>
              <w:t>元</w:t>
            </w:r>
            <w:r>
              <w:rPr>
                <w:rFonts w:ascii="宋体" w:hAnsi="宋体"/>
                <w:color w:val="auto"/>
                <w:szCs w:val="21"/>
                <w:highlight w:val="yellow"/>
              </w:rPr>
              <w:t>/月</w:t>
            </w:r>
            <w:r>
              <w:rPr>
                <w:rFonts w:hint="eastAsia" w:ascii="宋体" w:hAnsi="宋体"/>
                <w:color w:val="auto"/>
                <w:szCs w:val="21"/>
                <w:highlight w:val="yellow"/>
                <w:lang w:eastAsia="zh-CN"/>
              </w:rPr>
              <w:t>，包括基础管理费</w:t>
            </w:r>
            <w:r>
              <w:rPr>
                <w:rFonts w:hint="eastAsia" w:ascii="宋体" w:hAnsi="宋体"/>
                <w:color w:val="auto"/>
                <w:szCs w:val="21"/>
                <w:highlight w:val="yellow"/>
                <w:lang w:val="en-US" w:eastAsia="zh-CN"/>
              </w:rPr>
              <w:t>3164</w:t>
            </w:r>
            <w:r>
              <w:rPr>
                <w:rFonts w:hint="eastAsia" w:ascii="宋体" w:hAnsi="宋体"/>
                <w:color w:val="auto"/>
                <w:szCs w:val="21"/>
                <w:highlight w:val="yellow"/>
                <w:lang w:eastAsia="zh-CN"/>
              </w:rPr>
              <w:t>元</w:t>
            </w:r>
            <w:r>
              <w:rPr>
                <w:rFonts w:ascii="宋体" w:hAnsi="宋体"/>
                <w:color w:val="auto"/>
                <w:szCs w:val="21"/>
                <w:highlight w:val="yellow"/>
              </w:rPr>
              <w:t>/月</w:t>
            </w:r>
            <w:r>
              <w:rPr>
                <w:rFonts w:hint="eastAsia" w:ascii="宋体" w:hAnsi="宋体"/>
                <w:color w:val="auto"/>
                <w:szCs w:val="21"/>
                <w:highlight w:val="yellow"/>
                <w:lang w:val="en-US" w:eastAsia="zh-CN"/>
              </w:rPr>
              <w:t>和运营管理管理费7836</w:t>
            </w:r>
            <w:r>
              <w:rPr>
                <w:rFonts w:hint="eastAsia" w:ascii="宋体" w:hAnsi="宋体"/>
                <w:color w:val="auto"/>
                <w:szCs w:val="21"/>
                <w:highlight w:val="yellow"/>
                <w:lang w:eastAsia="zh-CN"/>
              </w:rPr>
              <w:t>元</w:t>
            </w:r>
            <w:r>
              <w:rPr>
                <w:rFonts w:ascii="宋体" w:hAnsi="宋体"/>
                <w:color w:val="auto"/>
                <w:szCs w:val="21"/>
                <w:highlight w:val="yellow"/>
              </w:rPr>
              <w:t>/月</w:t>
            </w:r>
            <w:r>
              <w:rPr>
                <w:rFonts w:hint="eastAsia" w:ascii="宋体" w:hAnsi="宋体"/>
                <w:color w:val="auto"/>
                <w:szCs w:val="21"/>
                <w:highlight w:val="yellow"/>
                <w:lang w:val="en-US" w:eastAsia="zh-CN"/>
              </w:rPr>
              <w:t>。</w:t>
            </w:r>
          </w:p>
        </w:tc>
      </w:tr>
      <w:bookmarkEnd w:id="0"/>
    </w:tbl>
    <w:p w14:paraId="37C577D1">
      <w:pPr>
        <w:numPr>
          <w:ilvl w:val="0"/>
          <w:numId w:val="2"/>
        </w:numPr>
        <w:spacing w:line="360" w:lineRule="auto"/>
        <w:ind w:left="425" w:leftChars="0" w:hanging="425" w:firstLineChars="0"/>
        <w:rPr>
          <w:rFonts w:ascii="宋体" w:hAnsi="宋体"/>
          <w:szCs w:val="21"/>
          <w:highlight w:val="none"/>
        </w:rPr>
      </w:pPr>
      <w:r>
        <w:rPr>
          <w:rFonts w:ascii="宋体" w:hAnsi="宋体"/>
          <w:szCs w:val="21"/>
          <w:highlight w:val="none"/>
        </w:rPr>
        <w:t>本项目</w:t>
      </w:r>
      <w:r>
        <w:rPr>
          <w:rFonts w:hint="eastAsia" w:ascii="宋体" w:hAnsi="宋体"/>
          <w:szCs w:val="21"/>
          <w:highlight w:val="none"/>
        </w:rPr>
        <w:t>成交</w:t>
      </w:r>
      <w:r>
        <w:rPr>
          <w:rFonts w:ascii="宋体" w:hAnsi="宋体"/>
          <w:szCs w:val="21"/>
          <w:highlight w:val="none"/>
        </w:rPr>
        <w:t>供应商数量为一家，</w:t>
      </w:r>
      <w:r>
        <w:rPr>
          <w:rFonts w:hint="eastAsia" w:ascii="宋体" w:hAnsi="宋体"/>
          <w:szCs w:val="21"/>
          <w:highlight w:val="none"/>
        </w:rPr>
        <w:t>两</w:t>
      </w:r>
      <w:r>
        <w:rPr>
          <w:rFonts w:ascii="宋体" w:hAnsi="宋体"/>
          <w:szCs w:val="21"/>
          <w:highlight w:val="none"/>
        </w:rPr>
        <w:t>院区同</w:t>
      </w:r>
      <w:r>
        <w:rPr>
          <w:rFonts w:hint="eastAsia" w:ascii="宋体" w:hAnsi="宋体"/>
          <w:szCs w:val="21"/>
          <w:highlight w:val="none"/>
        </w:rPr>
        <w:t>质</w:t>
      </w:r>
      <w:r>
        <w:rPr>
          <w:rFonts w:ascii="宋体" w:hAnsi="宋体"/>
          <w:szCs w:val="21"/>
          <w:highlight w:val="none"/>
        </w:rPr>
        <w:t>化管理</w:t>
      </w:r>
      <w:r>
        <w:rPr>
          <w:rFonts w:hint="eastAsia" w:ascii="宋体" w:hAnsi="宋体"/>
          <w:szCs w:val="21"/>
          <w:highlight w:val="none"/>
        </w:rPr>
        <w:t>。</w:t>
      </w:r>
    </w:p>
    <w:p w14:paraId="35975D38">
      <w:pPr>
        <w:numPr>
          <w:ilvl w:val="0"/>
          <w:numId w:val="2"/>
        </w:numPr>
        <w:spacing w:line="360" w:lineRule="auto"/>
        <w:ind w:left="425" w:leftChars="0" w:hanging="425" w:firstLineChars="0"/>
        <w:rPr>
          <w:rFonts w:hint="eastAsia" w:ascii="宋体" w:hAnsi="宋体"/>
          <w:szCs w:val="21"/>
          <w:highlight w:val="yellow"/>
        </w:rPr>
      </w:pPr>
      <w:r>
        <w:rPr>
          <w:rFonts w:hint="eastAsia" w:ascii="宋体" w:hAnsi="宋体"/>
          <w:szCs w:val="21"/>
          <w:highlight w:val="yellow"/>
          <w:lang w:eastAsia="zh-CN"/>
        </w:rPr>
        <w:t>成交单位每月向采购人支付月度管理费不低于</w:t>
      </w:r>
      <w:r>
        <w:rPr>
          <w:rFonts w:hint="eastAsia" w:ascii="宋体" w:hAnsi="宋体"/>
          <w:color w:val="auto"/>
          <w:szCs w:val="21"/>
          <w:highlight w:val="yellow"/>
          <w:lang w:eastAsia="zh-CN"/>
        </w:rPr>
        <w:t>基础管理费</w:t>
      </w:r>
      <w:r>
        <w:rPr>
          <w:rFonts w:hint="eastAsia" w:ascii="宋体" w:hAnsi="宋体"/>
          <w:szCs w:val="21"/>
          <w:highlight w:val="yellow"/>
        </w:rPr>
        <w:t>院</w:t>
      </w:r>
      <w:r>
        <w:rPr>
          <w:rFonts w:ascii="宋体" w:hAnsi="宋体"/>
          <w:szCs w:val="21"/>
          <w:highlight w:val="yellow"/>
        </w:rPr>
        <w:t>本部</w:t>
      </w:r>
      <w:r>
        <w:rPr>
          <w:rFonts w:hint="eastAsia" w:ascii="宋体" w:hAnsi="宋体"/>
          <w:color w:val="auto"/>
          <w:szCs w:val="21"/>
          <w:highlight w:val="yellow"/>
          <w:lang w:val="en-US" w:eastAsia="zh-CN"/>
        </w:rPr>
        <w:t>6566.34元</w:t>
      </w:r>
      <w:r>
        <w:rPr>
          <w:rFonts w:ascii="宋体" w:hAnsi="宋体"/>
          <w:szCs w:val="21"/>
          <w:highlight w:val="yellow"/>
        </w:rPr>
        <w:t>/月</w:t>
      </w:r>
      <w:r>
        <w:rPr>
          <w:rFonts w:hint="eastAsia" w:ascii="宋体" w:hAnsi="宋体"/>
          <w:szCs w:val="21"/>
          <w:highlight w:val="yellow"/>
          <w:lang w:eastAsia="zh-CN"/>
        </w:rPr>
        <w:t>，</w:t>
      </w:r>
      <w:r>
        <w:rPr>
          <w:rFonts w:ascii="宋体" w:hAnsi="宋体"/>
          <w:szCs w:val="21"/>
          <w:highlight w:val="yellow"/>
        </w:rPr>
        <w:t>沙湾院区</w:t>
      </w:r>
      <w:r>
        <w:rPr>
          <w:rFonts w:hint="eastAsia" w:ascii="宋体" w:hAnsi="宋体"/>
          <w:color w:val="auto"/>
          <w:szCs w:val="21"/>
          <w:highlight w:val="yellow"/>
          <w:lang w:eastAsia="zh-CN"/>
        </w:rPr>
        <w:t>基础管理费</w:t>
      </w:r>
      <w:r>
        <w:rPr>
          <w:rFonts w:hint="eastAsia" w:ascii="宋体" w:hAnsi="宋体"/>
          <w:color w:val="auto"/>
          <w:szCs w:val="21"/>
          <w:highlight w:val="yellow"/>
          <w:lang w:val="en-US" w:eastAsia="zh-CN"/>
        </w:rPr>
        <w:t>3164元</w:t>
      </w:r>
      <w:r>
        <w:rPr>
          <w:rFonts w:ascii="宋体" w:hAnsi="宋体"/>
          <w:szCs w:val="21"/>
          <w:highlight w:val="yellow"/>
        </w:rPr>
        <w:t>/月</w:t>
      </w:r>
      <w:r>
        <w:rPr>
          <w:rFonts w:hint="eastAsia" w:ascii="宋体" w:hAnsi="宋体"/>
          <w:szCs w:val="21"/>
          <w:highlight w:val="yellow"/>
          <w:lang w:eastAsia="zh-CN"/>
        </w:rPr>
        <w:t>，采购人根据两院区饭堂的月度考核情况对院本部运营管理费</w:t>
      </w:r>
      <w:r>
        <w:rPr>
          <w:rFonts w:hint="eastAsia" w:ascii="宋体" w:hAnsi="宋体"/>
          <w:color w:val="auto"/>
          <w:szCs w:val="21"/>
          <w:highlight w:val="yellow"/>
          <w:lang w:val="en-US" w:eastAsia="zh-CN"/>
        </w:rPr>
        <w:t>14233.66和沙湾院区运营管理管理费7836元给予减免或不减免。月度管理</w:t>
      </w:r>
      <w:r>
        <w:rPr>
          <w:rFonts w:hint="eastAsia" w:ascii="宋体" w:hAnsi="宋体"/>
          <w:szCs w:val="21"/>
          <w:highlight w:val="yellow"/>
        </w:rPr>
        <w:t>费用</w:t>
      </w:r>
      <w:r>
        <w:rPr>
          <w:rFonts w:hint="eastAsia" w:ascii="宋体" w:hAnsi="宋体"/>
          <w:szCs w:val="21"/>
          <w:highlight w:val="yellow"/>
          <w:lang w:eastAsia="zh-CN"/>
        </w:rPr>
        <w:t>不</w:t>
      </w:r>
      <w:r>
        <w:rPr>
          <w:rFonts w:hint="eastAsia" w:ascii="宋体" w:hAnsi="宋体"/>
          <w:szCs w:val="21"/>
          <w:highlight w:val="yellow"/>
        </w:rPr>
        <w:t>包括</w:t>
      </w:r>
      <w:r>
        <w:rPr>
          <w:rFonts w:hint="eastAsia" w:ascii="宋体" w:hAnsi="宋体"/>
          <w:szCs w:val="21"/>
          <w:highlight w:val="yellow"/>
          <w:lang w:eastAsia="zh-CN"/>
        </w:rPr>
        <w:t>采购人</w:t>
      </w:r>
      <w:r>
        <w:rPr>
          <w:rFonts w:hint="eastAsia" w:ascii="宋体" w:hAnsi="宋体"/>
          <w:szCs w:val="21"/>
          <w:highlight w:val="yellow"/>
        </w:rPr>
        <w:t>代缴的饭堂厨房和就餐区的水、电、燃气、系统维护等费用。</w:t>
      </w:r>
    </w:p>
    <w:p w14:paraId="212F4E9A">
      <w:pPr>
        <w:numPr>
          <w:ilvl w:val="0"/>
          <w:numId w:val="1"/>
        </w:numPr>
        <w:adjustRightInd/>
        <w:snapToGrid/>
        <w:spacing w:line="360" w:lineRule="auto"/>
        <w:ind w:firstLine="420"/>
        <w:rPr>
          <w:rFonts w:hint="eastAsia" w:asciiTheme="minorHAnsi" w:hAnsiTheme="minorHAnsi"/>
          <w:b/>
          <w:bCs/>
          <w:szCs w:val="22"/>
          <w:highlight w:val="none"/>
        </w:rPr>
      </w:pPr>
      <w:r>
        <w:rPr>
          <w:rFonts w:hint="eastAsia" w:asciiTheme="minorHAnsi" w:hAnsiTheme="minorHAnsi"/>
          <w:b/>
          <w:bCs/>
          <w:szCs w:val="22"/>
          <w:highlight w:val="none"/>
        </w:rPr>
        <w:t>服务范围</w:t>
      </w:r>
    </w:p>
    <w:p w14:paraId="2103E91C">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1、成交供应商须向妇幼保健院员工(含社会化公司人员)、进修生、实习生、住院患者及住院患者家属等人员提供全天膳食（包括但不限于早餐、午餐、晚餐特殊病号餐、接待餐）和全年不间断的饮食服务及送餐服务，并根据采购人需求派驻人员。</w:t>
      </w:r>
    </w:p>
    <w:p w14:paraId="1D663926">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2、成交供应商须向采购人提供接待餐服务，接待能力30人以上。</w:t>
      </w:r>
    </w:p>
    <w:p w14:paraId="04BD83B7">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3、可向采购人申请其他服务要求，如设立食堂小卖部、自动售货机等，提供食杂、冷饮、生鲜水果等售卖服务。</w:t>
      </w:r>
    </w:p>
    <w:p w14:paraId="10609125">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4、如经营活动影响医采购人的正常运作或秩序，采购人有权调整其服务范围。</w:t>
      </w:r>
    </w:p>
    <w:p w14:paraId="16A8E06C">
      <w:pPr>
        <w:numPr>
          <w:ilvl w:val="0"/>
          <w:numId w:val="1"/>
        </w:numPr>
        <w:adjustRightInd/>
        <w:snapToGrid/>
        <w:spacing w:line="360" w:lineRule="auto"/>
        <w:ind w:firstLine="420"/>
        <w:rPr>
          <w:rFonts w:hint="eastAsia" w:asciiTheme="minorHAnsi" w:hAnsiTheme="minorHAnsi"/>
          <w:b/>
          <w:bCs/>
          <w:szCs w:val="22"/>
          <w:highlight w:val="none"/>
        </w:rPr>
      </w:pPr>
      <w:r>
        <w:rPr>
          <w:rFonts w:hint="eastAsia" w:asciiTheme="minorHAnsi" w:hAnsiTheme="minorHAnsi"/>
          <w:b/>
          <w:bCs/>
          <w:szCs w:val="22"/>
          <w:highlight w:val="none"/>
        </w:rPr>
        <w:t>付款方式</w:t>
      </w:r>
    </w:p>
    <w:p w14:paraId="2D08EA96">
      <w:pPr>
        <w:pStyle w:val="3"/>
        <w:spacing w:line="360" w:lineRule="auto"/>
        <w:rPr>
          <w:rFonts w:hint="eastAsia" w:hAnsi="宋体"/>
          <w:bCs/>
          <w:sz w:val="21"/>
          <w:szCs w:val="21"/>
          <w:highlight w:val="none"/>
        </w:rPr>
      </w:pPr>
      <w:r>
        <w:rPr>
          <w:rFonts w:hint="eastAsia" w:hAnsi="宋体"/>
          <w:bCs/>
          <w:sz w:val="21"/>
          <w:szCs w:val="21"/>
          <w:highlight w:val="none"/>
        </w:rPr>
        <w:t>（一）递交材料</w:t>
      </w:r>
    </w:p>
    <w:p w14:paraId="6285A93B">
      <w:pPr>
        <w:pStyle w:val="3"/>
        <w:spacing w:line="360" w:lineRule="auto"/>
        <w:ind w:firstLine="420" w:firstLineChars="200"/>
        <w:rPr>
          <w:rFonts w:hAnsi="宋体"/>
          <w:bCs/>
          <w:sz w:val="21"/>
          <w:szCs w:val="21"/>
          <w:highlight w:val="none"/>
        </w:rPr>
      </w:pPr>
      <w:r>
        <w:rPr>
          <w:rFonts w:hint="eastAsia" w:hAnsi="宋体"/>
          <w:bCs/>
          <w:sz w:val="21"/>
          <w:szCs w:val="21"/>
          <w:highlight w:val="none"/>
        </w:rPr>
        <w:t>乙方每月5日前向甲方递交上月的接待或超时餐费支出的报表、发票等。</w:t>
      </w:r>
    </w:p>
    <w:p w14:paraId="4409DDE3">
      <w:pPr>
        <w:pStyle w:val="3"/>
        <w:spacing w:line="360" w:lineRule="auto"/>
        <w:ind w:firstLine="420" w:firstLineChars="200"/>
        <w:rPr>
          <w:rFonts w:hint="eastAsia" w:hAnsi="宋体"/>
          <w:bCs/>
          <w:sz w:val="21"/>
          <w:szCs w:val="21"/>
          <w:highlight w:val="none"/>
        </w:rPr>
      </w:pPr>
      <w:r>
        <w:rPr>
          <w:rFonts w:hint="eastAsia" w:hAnsi="宋体"/>
          <w:bCs/>
          <w:sz w:val="21"/>
          <w:szCs w:val="21"/>
          <w:highlight w:val="none"/>
          <w:lang w:eastAsia="zh-CN"/>
        </w:rPr>
        <w:t>沙湾院区：</w:t>
      </w:r>
      <w:r>
        <w:rPr>
          <w:rFonts w:hint="eastAsia" w:hAnsi="宋体"/>
          <w:bCs/>
          <w:sz w:val="21"/>
          <w:szCs w:val="21"/>
          <w:highlight w:val="none"/>
        </w:rPr>
        <w:t>乙方每月10日前向甲方递交上月的接待或超时餐费支出的报表、发票等。甲方复核无误后二十个日历天内与乙方进行结算。</w:t>
      </w:r>
    </w:p>
    <w:p w14:paraId="29DB8B42">
      <w:pPr>
        <w:pStyle w:val="3"/>
        <w:spacing w:line="360" w:lineRule="auto"/>
        <w:rPr>
          <w:rFonts w:hint="eastAsia" w:hAnsi="宋体"/>
          <w:bCs/>
          <w:sz w:val="21"/>
          <w:szCs w:val="21"/>
          <w:highlight w:val="none"/>
        </w:rPr>
      </w:pPr>
      <w:r>
        <w:rPr>
          <w:rFonts w:hint="eastAsia" w:hAnsi="宋体"/>
          <w:bCs/>
          <w:sz w:val="21"/>
          <w:szCs w:val="21"/>
          <w:highlight w:val="none"/>
        </w:rPr>
        <w:t>（二）管理费交纳方式</w:t>
      </w:r>
    </w:p>
    <w:p w14:paraId="47624845">
      <w:pPr>
        <w:tabs>
          <w:tab w:val="left" w:pos="567"/>
          <w:tab w:val="left" w:pos="709"/>
        </w:tabs>
        <w:autoSpaceDE w:val="0"/>
        <w:autoSpaceDN w:val="0"/>
        <w:adjustRightInd w:val="0"/>
        <w:spacing w:line="360" w:lineRule="auto"/>
        <w:ind w:firstLine="420" w:firstLineChars="200"/>
        <w:textAlignment w:val="baseline"/>
        <w:rPr>
          <w:rFonts w:hint="eastAsia" w:asciiTheme="minorHAnsi" w:hAnsiTheme="minorHAnsi"/>
          <w:b/>
          <w:bCs/>
          <w:szCs w:val="22"/>
          <w:highlight w:val="none"/>
        </w:rPr>
      </w:pPr>
      <w:r>
        <w:rPr>
          <w:rFonts w:hint="eastAsia" w:ascii="宋体" w:hAnsi="宋体" w:cs="Times New Roman"/>
          <w:bCs/>
          <w:kern w:val="0"/>
          <w:highlight w:val="none"/>
        </w:rPr>
        <w:t>乙方须于每月25日(节假日顺延)前向甲方支付上月服务管理费用，收到缴费通知的10日内向甲方支付甲方代缴的饭堂厨房和就餐区的水、电、燃气、系统维护等费用。乙方未在规定时间内支付，甲方有权每日按</w:t>
      </w:r>
      <w:r>
        <w:rPr>
          <w:rFonts w:hint="eastAsia" w:ascii="宋体" w:hAnsi="宋体" w:cs="Times New Roman"/>
          <w:bCs/>
          <w:kern w:val="0"/>
          <w:highlight w:val="none"/>
          <w:lang w:eastAsia="zh-CN"/>
        </w:rPr>
        <w:t>应缴纳管理费用</w:t>
      </w:r>
      <w:r>
        <w:rPr>
          <w:rFonts w:hint="eastAsia" w:ascii="宋体" w:hAnsi="宋体" w:cs="Times New Roman"/>
          <w:bCs/>
          <w:kern w:val="0"/>
          <w:highlight w:val="none"/>
        </w:rPr>
        <w:t>的1%收取滞纳金。逾期超过十五天，</w:t>
      </w:r>
      <w:r>
        <w:rPr>
          <w:rFonts w:hint="eastAsia" w:ascii="宋体" w:hAnsi="宋体"/>
          <w:highlight w:val="none"/>
        </w:rPr>
        <w:t>甲方有权单方终止合同处理，乙方承担违约责任，造成甲方其他损失，乙方应承担相应的赔偿责任。</w:t>
      </w:r>
    </w:p>
    <w:p w14:paraId="5DFED322">
      <w:pPr>
        <w:numPr>
          <w:ilvl w:val="0"/>
          <w:numId w:val="1"/>
        </w:numPr>
        <w:adjustRightInd/>
        <w:snapToGrid/>
        <w:spacing w:line="360" w:lineRule="auto"/>
        <w:ind w:firstLine="420"/>
        <w:rPr>
          <w:rFonts w:hint="eastAsia" w:asciiTheme="minorHAnsi" w:hAnsiTheme="minorHAnsi"/>
          <w:b/>
          <w:bCs/>
          <w:szCs w:val="22"/>
          <w:highlight w:val="none"/>
        </w:rPr>
      </w:pPr>
      <w:r>
        <w:rPr>
          <w:rFonts w:hint="eastAsia" w:asciiTheme="minorHAnsi" w:hAnsiTheme="minorHAnsi"/>
          <w:b/>
          <w:bCs/>
          <w:szCs w:val="22"/>
          <w:highlight w:val="none"/>
        </w:rPr>
        <w:t>承包要求</w:t>
      </w:r>
    </w:p>
    <w:p w14:paraId="1DE3E922">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1、包工包料，成交供应商负责采购一切食物原料、配料，自行进行食堂内务管理，按采购人要求驻点经营和派驻人员，按时完成采购人早、中、晚餐</w:t>
      </w:r>
      <w:r>
        <w:rPr>
          <w:rFonts w:hint="eastAsia" w:ascii="宋体" w:hAnsi="宋体"/>
          <w:szCs w:val="21"/>
          <w:highlight w:val="none"/>
        </w:rPr>
        <w:t>、</w:t>
      </w:r>
      <w:r>
        <w:rPr>
          <w:rFonts w:ascii="宋体" w:hAnsi="宋体"/>
          <w:szCs w:val="21"/>
          <w:highlight w:val="none"/>
        </w:rPr>
        <w:t>月子</w:t>
      </w:r>
      <w:r>
        <w:rPr>
          <w:rFonts w:hint="eastAsia" w:asciiTheme="minorEastAsia" w:hAnsiTheme="minorEastAsia"/>
          <w:szCs w:val="21"/>
          <w:highlight w:val="none"/>
        </w:rPr>
        <w:t>等的开膳工作。</w:t>
      </w:r>
    </w:p>
    <w:p w14:paraId="77B37320">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2、成交供应商独立自主管理，在承包经营期间必须依法、依约自主经营，自负盈亏，承担一切经营风险和责任。</w:t>
      </w:r>
    </w:p>
    <w:p w14:paraId="519C2CCA">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3、成交供应商因经营管理不当发生食物安全问题或中毒、因人为或其他因素引发的事故及所造成的人员伤亡、财产损失等，其经济责任、法律责任全部由成交供应商承担，视情况严重程度，采购人有权终止合同，且对采购人造成财产或声誉损害的，成交供应商应承担赔偿责任。</w:t>
      </w:r>
    </w:p>
    <w:p w14:paraId="6E410149">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4、成交供应商开展经营服务活动应符合《中华人民共和国食品安全法》、《餐饮服务食品安全操作规范》、《中华人民共和国劳动法》等法律法规以及采购人的相关管理规定和要求。在合同期内如有违法行为，后果全部由成交供应商承担。</w:t>
      </w:r>
    </w:p>
    <w:p w14:paraId="6B0C46EA">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5、以开放式经营，接受客户的监督，设立食堂信息化、微信意见调查或意见箱，针对采购人员工伙食管理的建设性意见给予采纳和改进，竭力为改善院方员工膳食质量而努力。</w:t>
      </w:r>
    </w:p>
    <w:p w14:paraId="5BAB60BB">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6、成交供应商可有偿使用采购人食堂的房屋（含排水设施的室外部分）和食堂内现有空调、货梯、监控系统以及相关设备设施，经盘点后开列清单提供给成交供应商使用（现有设施配置情况表详见附件</w:t>
      </w:r>
      <w:r>
        <w:rPr>
          <w:rFonts w:asciiTheme="minorEastAsia" w:hAnsiTheme="minorEastAsia"/>
          <w:szCs w:val="21"/>
          <w:highlight w:val="none"/>
        </w:rPr>
        <w:t>1</w:t>
      </w:r>
      <w:r>
        <w:rPr>
          <w:rFonts w:hint="eastAsia" w:asciiTheme="minorEastAsia" w:hAnsiTheme="minorEastAsia"/>
          <w:szCs w:val="21"/>
          <w:highlight w:val="none"/>
        </w:rPr>
        <w:t>、附件2）</w:t>
      </w:r>
    </w:p>
    <w:p w14:paraId="1D158131">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7、成交供应商应按照《食堂标准化基础设施配备指标》等指标要求，进行设备及基础设施的配备、补充和完善，并负责食堂普通设备与餐具的添置。用品符合国家食品卫生标准，主要包括盛放各种物品的容器、砧板、菜刀、就餐用具、清洁用具、冰箱、家电、配送车辆、炉具及其他制作食品设备设施、消防器材等。增加的设备设施应做好台帐记录，并留一份交采购人存档。成交供应商食材配送须经过严格检疫，确保产品各个环节安全及保证质量，运输车辆须冷链运输，确保食材新鲜配送到院内，须提供运输车辆及设备证明文件。</w:t>
      </w:r>
    </w:p>
    <w:p w14:paraId="0A2A2F9A">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8、成交供应商的服务及所使用的物品、用具、材料不得违反国家有关环卫、环保相关制度和管理规定，不得对医院的环境造成二次污染；采购人有权对相关事宜进行检查和评估，有权拒绝使用不符合标准的材料，并进行一定金额处罚。</w:t>
      </w:r>
    </w:p>
    <w:p w14:paraId="7F037695">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9、在不影响医疗安全的前提下，允许成交供应商使用采购人的水、电、燃气、蒸汽、电话通讯设施，产生费用自行承担。</w:t>
      </w:r>
    </w:p>
    <w:p w14:paraId="48DEC378">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10、具有订餐系统、饭卡消费系统的配置能力，根据采购人需要配置订餐系统、饭卡消费系统，且系统符合采购人财务结算要求。采购人员工食堂消费卡由成交供应商统一发放、管理。成交供应商设点办理饭卡的新办、充值、挂失、补办等业务，并销售不同面值的饭票，外来人员购餐可购买相应金额的饭票或办理临时的消费卡购餐。消费者在食堂用餐前，可自由选择不同品种以及不同价格的食品来刷卡或凭饭票消费。</w:t>
      </w:r>
    </w:p>
    <w:p w14:paraId="32004397">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11、成交供应商负责办理成交项目的《食品经营许可证》等相关证照，并按期进行年审。</w:t>
      </w:r>
    </w:p>
    <w:p w14:paraId="2B8398B6">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12、采购人如有向成交供应商提供本次招标项下各类主要设备和设施资料，成交供应商对这些设备设施负有保管和维护的责任，所产生费用全部由成交供应商负责，</w:t>
      </w:r>
      <w:r>
        <w:rPr>
          <w:rFonts w:asciiTheme="minorEastAsia" w:hAnsiTheme="minorEastAsia"/>
          <w:szCs w:val="21"/>
          <w:highlight w:val="none"/>
        </w:rPr>
        <w:t>如</w:t>
      </w:r>
      <w:r>
        <w:rPr>
          <w:rFonts w:hint="eastAsia" w:asciiTheme="minorEastAsia" w:hAnsiTheme="minorEastAsia"/>
          <w:szCs w:val="21"/>
          <w:highlight w:val="none"/>
        </w:rPr>
        <w:t>使用</w:t>
      </w:r>
      <w:r>
        <w:rPr>
          <w:rFonts w:asciiTheme="minorEastAsia" w:hAnsiTheme="minorEastAsia"/>
          <w:szCs w:val="21"/>
          <w:highlight w:val="none"/>
        </w:rPr>
        <w:t>过程中无法使用更新设施，在退场时如数交还采购人</w:t>
      </w:r>
      <w:r>
        <w:rPr>
          <w:rFonts w:hint="eastAsia" w:asciiTheme="minorEastAsia" w:hAnsiTheme="minorEastAsia"/>
          <w:szCs w:val="21"/>
          <w:highlight w:val="none"/>
        </w:rPr>
        <w:t>。</w:t>
      </w:r>
    </w:p>
    <w:p w14:paraId="69BFB625">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13、食堂经营所有员工为成交供应商员工，员工配备数量须满足采购人的服务需要。成交供应商负责办理食堂所有工作人员的劳动用工手续、计划生育管理及工伤意外伤害事故、居住证等事宜，负责员工的招聘、任免、薪资、住宿、福利以及工伤保险、医疗保险、人身意外保险等，且符合国家法律法规规定。成交供应商的所有员工违反国家计划生育政策的一切后果由成交供应商承担。</w:t>
      </w:r>
    </w:p>
    <w:p w14:paraId="7387B853">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14、成交供应商应全面负责处理其服务范围内的各种冲突、纠纷，并承担由此引起的相应经济法律等责任。</w:t>
      </w:r>
    </w:p>
    <w:p w14:paraId="45CACE77">
      <w:pPr>
        <w:pStyle w:val="4"/>
        <w:rPr>
          <w:rFonts w:asciiTheme="minorEastAsia" w:hAnsiTheme="minorEastAsia" w:eastAsiaTheme="minorEastAsia" w:cstheme="minorBidi"/>
          <w:kern w:val="2"/>
          <w:szCs w:val="21"/>
          <w:highlight w:val="none"/>
        </w:rPr>
      </w:pPr>
      <w:r>
        <w:rPr>
          <w:rFonts w:asciiTheme="minorEastAsia" w:hAnsiTheme="minorEastAsia" w:eastAsiaTheme="minorEastAsia" w:cstheme="minorBidi"/>
          <w:kern w:val="2"/>
          <w:szCs w:val="21"/>
          <w:highlight w:val="none"/>
        </w:rPr>
        <w:t>15</w:t>
      </w:r>
      <w:r>
        <w:rPr>
          <w:rFonts w:hint="eastAsia" w:asciiTheme="minorEastAsia" w:hAnsiTheme="minorEastAsia" w:eastAsiaTheme="minorEastAsia" w:cstheme="minorBidi"/>
          <w:kern w:val="2"/>
          <w:szCs w:val="21"/>
          <w:highlight w:val="none"/>
        </w:rPr>
        <w:t>、成交供应商或成交供应商分公司需具有集体配餐资格，且配餐时间不超过</w:t>
      </w:r>
      <w:r>
        <w:rPr>
          <w:rFonts w:asciiTheme="minorEastAsia" w:hAnsiTheme="minorEastAsia" w:eastAsiaTheme="minorEastAsia" w:cstheme="minorBidi"/>
          <w:kern w:val="2"/>
          <w:szCs w:val="21"/>
          <w:highlight w:val="none"/>
        </w:rPr>
        <w:t>60分钟，</w:t>
      </w:r>
      <w:r>
        <w:rPr>
          <w:rFonts w:hint="eastAsia" w:asciiTheme="minorEastAsia" w:hAnsiTheme="minorEastAsia" w:eastAsiaTheme="minorEastAsia" w:cstheme="minorBidi"/>
          <w:kern w:val="2"/>
          <w:szCs w:val="21"/>
          <w:highlight w:val="none"/>
        </w:rPr>
        <w:t>提供应急</w:t>
      </w:r>
      <w:r>
        <w:rPr>
          <w:rFonts w:asciiTheme="minorEastAsia" w:hAnsiTheme="minorEastAsia" w:eastAsiaTheme="minorEastAsia" w:cstheme="minorBidi"/>
          <w:kern w:val="2"/>
          <w:szCs w:val="21"/>
          <w:highlight w:val="none"/>
        </w:rPr>
        <w:t>供餐保障。</w:t>
      </w:r>
    </w:p>
    <w:p w14:paraId="6060ADA7">
      <w:pPr>
        <w:pStyle w:val="4"/>
        <w:rPr>
          <w:rFonts w:asciiTheme="minorEastAsia" w:hAnsiTheme="minorEastAsia" w:eastAsiaTheme="minorEastAsia" w:cstheme="minorBidi"/>
          <w:kern w:val="2"/>
          <w:szCs w:val="21"/>
        </w:rPr>
      </w:pPr>
      <w:r>
        <w:rPr>
          <w:rFonts w:hint="eastAsia" w:asciiTheme="minorEastAsia" w:hAnsiTheme="minorEastAsia" w:eastAsiaTheme="minorEastAsia" w:cstheme="minorBidi"/>
          <w:kern w:val="2"/>
          <w:szCs w:val="21"/>
          <w:highlight w:val="yellow"/>
        </w:rPr>
        <w:t>16.</w:t>
      </w:r>
      <w:r>
        <w:rPr>
          <w:rFonts w:asciiTheme="minorEastAsia" w:hAnsiTheme="minorEastAsia" w:eastAsiaTheme="minorEastAsia" w:cstheme="minorBidi"/>
          <w:kern w:val="2"/>
          <w:szCs w:val="21"/>
          <w:highlight w:val="yellow"/>
        </w:rPr>
        <w:t>承担</w:t>
      </w:r>
      <w:r>
        <w:rPr>
          <w:rFonts w:hint="eastAsia" w:asciiTheme="minorEastAsia" w:hAnsiTheme="minorEastAsia" w:eastAsiaTheme="minorEastAsia" w:cstheme="minorBidi"/>
          <w:kern w:val="2"/>
          <w:szCs w:val="21"/>
          <w:highlight w:val="yellow"/>
        </w:rPr>
        <w:t>上</w:t>
      </w:r>
      <w:r>
        <w:rPr>
          <w:rFonts w:asciiTheme="minorEastAsia" w:hAnsiTheme="minorEastAsia" w:eastAsiaTheme="minorEastAsia" w:cstheme="minorBidi"/>
          <w:kern w:val="2"/>
          <w:szCs w:val="21"/>
          <w:highlight w:val="yellow"/>
        </w:rPr>
        <w:t>级规定关于医院食堂</w:t>
      </w:r>
      <w:r>
        <w:rPr>
          <w:rFonts w:hint="eastAsia" w:asciiTheme="minorEastAsia" w:hAnsiTheme="minorEastAsia" w:eastAsiaTheme="minorEastAsia" w:cstheme="minorBidi"/>
          <w:kern w:val="2"/>
          <w:szCs w:val="21"/>
          <w:highlight w:val="yellow"/>
        </w:rPr>
        <w:t>扶贫</w:t>
      </w:r>
      <w:r>
        <w:rPr>
          <w:rFonts w:asciiTheme="minorEastAsia" w:hAnsiTheme="minorEastAsia" w:eastAsiaTheme="minorEastAsia" w:cstheme="minorBidi"/>
          <w:kern w:val="2"/>
          <w:szCs w:val="21"/>
          <w:highlight w:val="yellow"/>
        </w:rPr>
        <w:t>产品采购任务，每年不</w:t>
      </w:r>
      <w:r>
        <w:rPr>
          <w:rFonts w:hint="eastAsia" w:asciiTheme="minorEastAsia" w:hAnsiTheme="minorEastAsia" w:eastAsiaTheme="minorEastAsia" w:cstheme="minorBidi"/>
          <w:kern w:val="2"/>
          <w:szCs w:val="21"/>
          <w:highlight w:val="yellow"/>
          <w:lang w:eastAsia="zh-CN"/>
        </w:rPr>
        <w:t>少</w:t>
      </w:r>
      <w:r>
        <w:rPr>
          <w:rFonts w:asciiTheme="minorEastAsia" w:hAnsiTheme="minorEastAsia" w:eastAsiaTheme="minorEastAsia" w:cstheme="minorBidi"/>
          <w:kern w:val="2"/>
          <w:szCs w:val="21"/>
          <w:highlight w:val="yellow"/>
        </w:rPr>
        <w:t>于</w:t>
      </w:r>
      <w:r>
        <w:rPr>
          <w:rFonts w:hint="eastAsia" w:asciiTheme="minorEastAsia" w:hAnsiTheme="minorEastAsia" w:eastAsiaTheme="minorEastAsia" w:cstheme="minorBidi"/>
          <w:kern w:val="2"/>
          <w:szCs w:val="21"/>
          <w:highlight w:val="yellow"/>
        </w:rPr>
        <w:t>3万元</w:t>
      </w:r>
      <w:r>
        <w:rPr>
          <w:rFonts w:asciiTheme="minorEastAsia" w:hAnsiTheme="minorEastAsia" w:eastAsiaTheme="minorEastAsia" w:cstheme="minorBidi"/>
          <w:kern w:val="2"/>
          <w:szCs w:val="21"/>
          <w:highlight w:val="yellow"/>
        </w:rPr>
        <w:t>。</w:t>
      </w:r>
    </w:p>
    <w:p w14:paraId="3760B92B">
      <w:pPr>
        <w:pStyle w:val="4"/>
        <w:rPr>
          <w:rFonts w:asciiTheme="minorEastAsia" w:hAnsiTheme="minorEastAsia" w:eastAsiaTheme="minorEastAsia" w:cstheme="minorBidi"/>
          <w:kern w:val="2"/>
          <w:szCs w:val="21"/>
          <w:highlight w:val="none"/>
        </w:rPr>
      </w:pPr>
    </w:p>
    <w:p w14:paraId="50749266">
      <w:pPr>
        <w:numPr>
          <w:ilvl w:val="0"/>
          <w:numId w:val="1"/>
        </w:numPr>
        <w:adjustRightInd/>
        <w:snapToGrid/>
        <w:spacing w:line="360" w:lineRule="auto"/>
        <w:ind w:firstLine="420"/>
        <w:rPr>
          <w:rFonts w:hint="eastAsia" w:asciiTheme="minorHAnsi" w:hAnsiTheme="minorHAnsi"/>
          <w:b/>
          <w:bCs/>
          <w:szCs w:val="22"/>
          <w:highlight w:val="none"/>
        </w:rPr>
      </w:pPr>
      <w:r>
        <w:rPr>
          <w:rFonts w:hint="eastAsia" w:asciiTheme="minorHAnsi" w:hAnsiTheme="minorHAnsi"/>
          <w:b/>
          <w:bCs/>
          <w:szCs w:val="22"/>
          <w:highlight w:val="none"/>
        </w:rPr>
        <w:t>服务要求</w:t>
      </w:r>
    </w:p>
    <w:p w14:paraId="64488DC7">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成交供应商严格根据《中华人民共和国食品卫生法》、《餐饮业食品卫生管理办法》、《餐饮业和集体用餐配送单位卫生规范》等相关法律法规，及市场监督管理局等相关部门推荐的食品安全管理、餐饮服务场所设施配置等管理要求，加强食品安全卫生管理，规范食堂经营行为，保障就餐人员的就餐安全。</w:t>
      </w:r>
    </w:p>
    <w:p w14:paraId="04C828F3">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（一）订餐服务要求</w:t>
      </w:r>
    </w:p>
    <w:p w14:paraId="328A0224">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1、提供全院职工（含患者）信息或微信订餐系统，内容包括（不限于）送餐地点、送餐时间、饭菜品种选择、微信付款、微信满意度调查等，此微信公众号需全院各科室及饭堂张贴，张贴费用由成交供应商负责。</w:t>
      </w:r>
    </w:p>
    <w:p w14:paraId="65B1BCDC">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2、提供住院患者的上门预约订餐、信息订餐、送餐以及满足住院患者的其他餐饮服务。确保每天早上和下午派工作人员到病房问餐，提供纸质登记表，落实到每一个床位，问餐员具备一定的营养膳食知识。</w:t>
      </w:r>
    </w:p>
    <w:p w14:paraId="04744C8E">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3、向采购人员工（社会化公司人员）、进修生、实习生等人员，，提供预约订餐和送餐服务，安排人员准时送餐，满足职工送餐需求。</w:t>
      </w:r>
    </w:p>
    <w:p w14:paraId="1075A964">
      <w:pPr>
        <w:adjustRightInd w:val="0"/>
        <w:snapToGrid w:val="0"/>
        <w:spacing w:line="360" w:lineRule="auto"/>
        <w:rPr>
          <w:rFonts w:asciiTheme="minorEastAsia" w:hAnsiTheme="minorEastAsia"/>
          <w:szCs w:val="21"/>
          <w:highlight w:val="none"/>
        </w:rPr>
      </w:pPr>
      <w:r>
        <w:rPr>
          <w:rFonts w:asciiTheme="minorEastAsia" w:hAnsiTheme="minorEastAsia"/>
          <w:szCs w:val="21"/>
          <w:highlight w:val="none"/>
        </w:rPr>
        <w:t>4</w:t>
      </w:r>
      <w:r>
        <w:rPr>
          <w:rFonts w:hint="eastAsia" w:asciiTheme="minorEastAsia" w:hAnsiTheme="minorEastAsia"/>
          <w:szCs w:val="21"/>
          <w:highlight w:val="none"/>
        </w:rPr>
        <w:t>、若医院员工由于工作需要、住院患者由于诊疗要求，超过正常用膳时间，食堂应提供应急服务。</w:t>
      </w:r>
    </w:p>
    <w:p w14:paraId="7A5E1566">
      <w:pPr>
        <w:adjustRightInd w:val="0"/>
        <w:snapToGrid w:val="0"/>
        <w:spacing w:line="360" w:lineRule="auto"/>
        <w:rPr>
          <w:rFonts w:asciiTheme="minorEastAsia" w:hAnsiTheme="minorEastAsia"/>
          <w:szCs w:val="21"/>
          <w:highlight w:val="none"/>
        </w:rPr>
      </w:pPr>
      <w:r>
        <w:rPr>
          <w:rFonts w:asciiTheme="minorEastAsia" w:hAnsiTheme="minorEastAsia"/>
          <w:szCs w:val="21"/>
          <w:highlight w:val="none"/>
        </w:rPr>
        <w:t>5</w:t>
      </w:r>
      <w:r>
        <w:rPr>
          <w:rFonts w:hint="eastAsia" w:asciiTheme="minorEastAsia" w:hAnsiTheme="minorEastAsia"/>
          <w:szCs w:val="21"/>
          <w:highlight w:val="none"/>
        </w:rPr>
        <w:t>、供餐时间（采购人可根据实际情况调整）：</w:t>
      </w:r>
    </w:p>
    <w:p w14:paraId="2CE4319B">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院本</w:t>
      </w:r>
      <w:r>
        <w:rPr>
          <w:rFonts w:asciiTheme="minorEastAsia" w:hAnsiTheme="minorEastAsia"/>
          <w:szCs w:val="21"/>
          <w:highlight w:val="none"/>
        </w:rPr>
        <w:t>部：</w:t>
      </w:r>
    </w:p>
    <w:p w14:paraId="481FC96E">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 xml:space="preserve">    （1）住院患者：早餐：06：30</w:t>
      </w:r>
      <w:r>
        <w:rPr>
          <w:rFonts w:asciiTheme="minorEastAsia" w:hAnsiTheme="minorEastAsia"/>
          <w:szCs w:val="21"/>
          <w:highlight w:val="none"/>
        </w:rPr>
        <w:t>—</w:t>
      </w:r>
      <w:r>
        <w:rPr>
          <w:rFonts w:hint="eastAsia" w:asciiTheme="minorEastAsia" w:hAnsiTheme="minorEastAsia"/>
          <w:szCs w:val="21"/>
          <w:highlight w:val="none"/>
        </w:rPr>
        <w:t>08：30；</w:t>
      </w:r>
    </w:p>
    <w:p w14:paraId="0CBBFCAF">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 xml:space="preserve">                   午餐：10：30</w:t>
      </w:r>
      <w:r>
        <w:rPr>
          <w:rFonts w:asciiTheme="minorEastAsia" w:hAnsiTheme="minorEastAsia"/>
          <w:szCs w:val="21"/>
          <w:highlight w:val="none"/>
        </w:rPr>
        <w:t>—</w:t>
      </w:r>
      <w:r>
        <w:rPr>
          <w:rFonts w:hint="eastAsia" w:asciiTheme="minorEastAsia" w:hAnsiTheme="minorEastAsia"/>
          <w:szCs w:val="21"/>
          <w:highlight w:val="none"/>
        </w:rPr>
        <w:t>12：30；</w:t>
      </w:r>
    </w:p>
    <w:p w14:paraId="34943D9A">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 xml:space="preserve">                   晚餐：17：00</w:t>
      </w:r>
      <w:r>
        <w:rPr>
          <w:rFonts w:asciiTheme="minorEastAsia" w:hAnsiTheme="minorEastAsia"/>
          <w:szCs w:val="21"/>
          <w:highlight w:val="none"/>
        </w:rPr>
        <w:t>—</w:t>
      </w:r>
      <w:r>
        <w:rPr>
          <w:rFonts w:hint="eastAsia" w:asciiTheme="minorEastAsia" w:hAnsiTheme="minorEastAsia"/>
          <w:szCs w:val="21"/>
          <w:highlight w:val="none"/>
        </w:rPr>
        <w:t>18：30。</w:t>
      </w:r>
    </w:p>
    <w:p w14:paraId="4A011B99">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（2）住院患者营养餐：按照患者需求按时配送。</w:t>
      </w:r>
    </w:p>
    <w:p w14:paraId="72546F7E">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（3）员工：早餐：07：00</w:t>
      </w:r>
      <w:r>
        <w:rPr>
          <w:rFonts w:asciiTheme="minorEastAsia" w:hAnsiTheme="minorEastAsia"/>
          <w:szCs w:val="21"/>
          <w:highlight w:val="none"/>
        </w:rPr>
        <w:t>—</w:t>
      </w:r>
      <w:r>
        <w:rPr>
          <w:rFonts w:hint="eastAsia" w:asciiTheme="minorEastAsia" w:hAnsiTheme="minorEastAsia"/>
          <w:szCs w:val="21"/>
          <w:highlight w:val="none"/>
        </w:rPr>
        <w:t>08：30；</w:t>
      </w:r>
    </w:p>
    <w:p w14:paraId="0FA33880">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 xml:space="preserve">               午餐：11：00</w:t>
      </w:r>
      <w:r>
        <w:rPr>
          <w:rFonts w:asciiTheme="minorEastAsia" w:hAnsiTheme="minorEastAsia"/>
          <w:szCs w:val="21"/>
          <w:highlight w:val="none"/>
        </w:rPr>
        <w:t>—</w:t>
      </w:r>
      <w:r>
        <w:rPr>
          <w:rFonts w:hint="eastAsia" w:asciiTheme="minorEastAsia" w:hAnsiTheme="minorEastAsia"/>
          <w:szCs w:val="21"/>
          <w:highlight w:val="none"/>
        </w:rPr>
        <w:t>13：15；</w:t>
      </w:r>
    </w:p>
    <w:p w14:paraId="01530EC8">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 xml:space="preserve">               晚餐：16：30</w:t>
      </w:r>
      <w:r>
        <w:rPr>
          <w:rFonts w:asciiTheme="minorEastAsia" w:hAnsiTheme="minorEastAsia"/>
          <w:szCs w:val="21"/>
          <w:highlight w:val="none"/>
        </w:rPr>
        <w:t>—</w:t>
      </w:r>
      <w:r>
        <w:rPr>
          <w:rFonts w:hint="eastAsia" w:asciiTheme="minorEastAsia" w:hAnsiTheme="minorEastAsia"/>
          <w:szCs w:val="21"/>
          <w:highlight w:val="none"/>
        </w:rPr>
        <w:t>18：30；</w:t>
      </w:r>
    </w:p>
    <w:p w14:paraId="4DF05D0C">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沙湾</w:t>
      </w:r>
      <w:r>
        <w:rPr>
          <w:rFonts w:asciiTheme="minorEastAsia" w:hAnsiTheme="minorEastAsia"/>
          <w:szCs w:val="21"/>
          <w:highlight w:val="none"/>
        </w:rPr>
        <w:t>院区</w:t>
      </w:r>
      <w:r>
        <w:rPr>
          <w:rFonts w:hint="eastAsia" w:asciiTheme="minorEastAsia" w:hAnsiTheme="minorEastAsia"/>
          <w:szCs w:val="21"/>
          <w:highlight w:val="none"/>
        </w:rPr>
        <w:t>:</w:t>
      </w:r>
    </w:p>
    <w:p w14:paraId="4EFBA673">
      <w:pPr>
        <w:spacing w:line="360" w:lineRule="auto"/>
        <w:rPr>
          <w:rFonts w:ascii="宋体" w:hAnsi="宋体"/>
          <w:szCs w:val="21"/>
          <w:highlight w:val="none"/>
        </w:rPr>
      </w:pPr>
      <w:r>
        <w:rPr>
          <w:rFonts w:hint="eastAsia" w:ascii="宋体" w:hAnsi="宋体"/>
          <w:szCs w:val="21"/>
          <w:highlight w:val="none"/>
        </w:rPr>
        <w:t>（1）住院患者：早餐：06：30—08：30；</w:t>
      </w:r>
    </w:p>
    <w:p w14:paraId="1CA0DEA0">
      <w:pPr>
        <w:spacing w:line="360" w:lineRule="auto"/>
        <w:rPr>
          <w:rFonts w:ascii="宋体" w:hAnsi="宋体"/>
          <w:szCs w:val="21"/>
          <w:highlight w:val="none"/>
        </w:rPr>
      </w:pPr>
      <w:r>
        <w:rPr>
          <w:rFonts w:hint="eastAsia" w:ascii="宋体" w:hAnsi="宋体"/>
          <w:szCs w:val="21"/>
          <w:highlight w:val="none"/>
        </w:rPr>
        <w:t xml:space="preserve">                   午餐：10：30—12：30；</w:t>
      </w:r>
    </w:p>
    <w:p w14:paraId="5C63835B">
      <w:pPr>
        <w:spacing w:line="360" w:lineRule="auto"/>
        <w:rPr>
          <w:rFonts w:ascii="宋体" w:hAnsi="宋体"/>
          <w:szCs w:val="21"/>
          <w:highlight w:val="none"/>
        </w:rPr>
      </w:pPr>
      <w:r>
        <w:rPr>
          <w:rFonts w:hint="eastAsia" w:ascii="宋体" w:hAnsi="宋体"/>
          <w:szCs w:val="21"/>
          <w:highlight w:val="none"/>
        </w:rPr>
        <w:t xml:space="preserve">                   晚餐：17：00—20：00。</w:t>
      </w:r>
    </w:p>
    <w:p w14:paraId="340322BD">
      <w:pPr>
        <w:spacing w:line="360" w:lineRule="auto"/>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全天订餐供应时间：7：30、11：00、14：30、17：30、20：00共五餐）</w:t>
      </w:r>
    </w:p>
    <w:p w14:paraId="15044214">
      <w:pPr>
        <w:spacing w:line="360" w:lineRule="auto"/>
        <w:ind w:firstLine="420" w:firstLineChars="200"/>
        <w:rPr>
          <w:rFonts w:ascii="宋体" w:hAnsi="宋体"/>
          <w:szCs w:val="21"/>
          <w:highlight w:val="none"/>
        </w:rPr>
      </w:pPr>
      <w:r>
        <w:rPr>
          <w:rFonts w:hint="eastAsia" w:ascii="宋体" w:hAnsi="宋体"/>
          <w:szCs w:val="21"/>
          <w:highlight w:val="none"/>
        </w:rPr>
        <w:t>（2）员工：早餐：07：00—08：30；</w:t>
      </w:r>
    </w:p>
    <w:p w14:paraId="34A6F010">
      <w:pPr>
        <w:spacing w:line="360" w:lineRule="auto"/>
        <w:rPr>
          <w:rFonts w:ascii="宋体" w:hAnsi="宋体"/>
          <w:szCs w:val="21"/>
          <w:highlight w:val="none"/>
        </w:rPr>
      </w:pPr>
      <w:r>
        <w:rPr>
          <w:rFonts w:hint="eastAsia" w:ascii="宋体" w:hAnsi="宋体"/>
          <w:szCs w:val="21"/>
          <w:highlight w:val="none"/>
        </w:rPr>
        <w:t xml:space="preserve">               午餐：11：00—13：15；</w:t>
      </w:r>
    </w:p>
    <w:p w14:paraId="13F3F21C">
      <w:pPr>
        <w:spacing w:line="360" w:lineRule="auto"/>
        <w:rPr>
          <w:rFonts w:ascii="宋体" w:hAnsi="宋体"/>
          <w:szCs w:val="21"/>
          <w:highlight w:val="none"/>
        </w:rPr>
      </w:pPr>
      <w:r>
        <w:rPr>
          <w:rFonts w:hint="eastAsia" w:ascii="宋体" w:hAnsi="宋体"/>
          <w:szCs w:val="21"/>
          <w:highlight w:val="none"/>
        </w:rPr>
        <w:t xml:space="preserve">               晚餐：16：30—18：30；</w:t>
      </w:r>
    </w:p>
    <w:p w14:paraId="7415C616">
      <w:pPr>
        <w:adjustRightInd w:val="0"/>
        <w:snapToGrid w:val="0"/>
        <w:spacing w:line="360" w:lineRule="auto"/>
        <w:rPr>
          <w:rFonts w:asciiTheme="minorEastAsia" w:hAnsiTheme="minorEastAsia"/>
          <w:szCs w:val="21"/>
          <w:highlight w:val="none"/>
        </w:rPr>
      </w:pPr>
    </w:p>
    <w:p w14:paraId="4F7F39C4">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（二）饮食质量要求</w:t>
      </w:r>
    </w:p>
    <w:p w14:paraId="7E0F5AC8">
      <w:pPr>
        <w:adjustRightInd w:val="0"/>
        <w:snapToGrid w:val="0"/>
        <w:spacing w:line="360" w:lineRule="auto"/>
        <w:rPr>
          <w:rFonts w:asciiTheme="minorEastAsia" w:hAnsiTheme="minorEastAsia"/>
          <w:szCs w:val="21"/>
          <w:highlight w:val="none"/>
        </w:rPr>
      </w:pPr>
    </w:p>
    <w:p w14:paraId="1E0F917F">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1、保障采购人就餐人员的合法权益，确保饮食卫生，提供优质的饮食服务。成交供应商在采购粮油、肉蛋类、禽类、鱼类、蔬菜类、副食品类、调味类、食品添加剂等原料和物品必须符合《中华人民共和国食品安全法》、《中华人民共和国动物检疫法》等相关规定，符合卫生标准和营养要求。</w:t>
      </w:r>
    </w:p>
    <w:p w14:paraId="41305D23">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2、设有专职采购员,每次采购，严格做好进货验收和索票索证工作，建立采购台账（ 必须专人规范填写）、索证验收“台帐”、供应商资质证明台账等，索取供应商有效的资质、检验检测合格证明等文件，如《营业执照》、《食品卫生许可证》、《全国工业产品生产许可证》、《产品质量检验报告》、《出厂检验报告》等。随时接受采购人及上级部门的检查。</w:t>
      </w:r>
    </w:p>
    <w:p w14:paraId="1F513957">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3、保证每天每餐的饮食质量、份量、菜式，做到食材新鲜、饭熟菜香，营养搭配科学合理，调配比例均匀，味道可口，保证营养。</w:t>
      </w:r>
    </w:p>
    <w:p w14:paraId="196736F5">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4、设专门人员负责留样，每餐食品按相关规定的份量、时间、保存条件等做好留样工作。如至少保存48小时，留样份量每样至少</w:t>
      </w:r>
      <w:r>
        <w:rPr>
          <w:rFonts w:asciiTheme="minorEastAsia" w:hAnsiTheme="minorEastAsia"/>
          <w:szCs w:val="21"/>
          <w:highlight w:val="none"/>
        </w:rPr>
        <w:t>125</w:t>
      </w:r>
      <w:r>
        <w:rPr>
          <w:rFonts w:hint="eastAsia" w:asciiTheme="minorEastAsia" w:hAnsiTheme="minorEastAsia"/>
          <w:szCs w:val="21"/>
          <w:highlight w:val="none"/>
        </w:rPr>
        <w:t>克，在5℃以下冷藏专柜专放并按要求做好食品留样管理工作等，具体根据相关规定实施。未按要求留样每次扣300元</w:t>
      </w:r>
    </w:p>
    <w:p w14:paraId="4051B815">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5、从食品原材料入手，建立食品安全追溯体系。所有肉类、蔬菜类、粮油类等由具备供应资格、信誉良好的供应商提供可追溯食品，不能采用散装原料，实行集中统一采购或分大类集中采购，尽量采用无公害食品。</w:t>
      </w:r>
    </w:p>
    <w:p w14:paraId="3E1ED341">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6、所有食品供应商须接受采购人监管，对服务、供货质量等不能达到采购人要求的供应商，采购人有权提出更换，成交供应商必须配合执行。</w:t>
      </w:r>
    </w:p>
    <w:p w14:paraId="2D652138">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7、设置食品安全信息公示栏，公示食品安全信息，接受员工监督。</w:t>
      </w:r>
    </w:p>
    <w:p w14:paraId="43E9B4AE">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 xml:space="preserve">8、采购人有权建议采购食品品牌、质量，若成交供应商不按建议执行需提供合理原因说明，否则应严格按照采购人建议执行，部分重点食品采购要求如下： </w:t>
      </w:r>
    </w:p>
    <w:p w14:paraId="23E3762F">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 xml:space="preserve"> 8.1大米、面粉质量标准(含小卖部商铺食品)：</w:t>
      </w:r>
    </w:p>
    <w:p w14:paraId="5A0A5BE8">
      <w:pPr>
        <w:numPr>
          <w:ilvl w:val="0"/>
          <w:numId w:val="3"/>
        </w:numPr>
        <w:adjustRightInd w:val="0"/>
        <w:snapToGrid w:val="0"/>
        <w:spacing w:line="360" w:lineRule="auto"/>
        <w:ind w:firstLine="420" w:firstLineChars="200"/>
        <w:rPr>
          <w:rFonts w:asciiTheme="minorEastAsia" w:hAnsiTheme="minorEastAsia"/>
          <w:szCs w:val="21"/>
          <w:highlight w:val="none"/>
        </w:rPr>
      </w:pPr>
      <w:r>
        <w:rPr>
          <w:rFonts w:hint="eastAsia" w:asciiTheme="minorEastAsia" w:hAnsiTheme="minorEastAsia"/>
          <w:szCs w:val="21"/>
          <w:highlight w:val="none"/>
        </w:rPr>
        <w:t>有</w:t>
      </w:r>
      <w:r>
        <w:rPr>
          <w:rFonts w:asciiTheme="minorEastAsia" w:hAnsiTheme="minorEastAsia"/>
          <w:szCs w:val="21"/>
          <w:highlight w:val="none"/>
        </w:rPr>
        <w:t>QS</w:t>
      </w:r>
      <w:r>
        <w:rPr>
          <w:rFonts w:hint="eastAsia" w:asciiTheme="minorEastAsia" w:hAnsiTheme="minorEastAsia"/>
          <w:szCs w:val="21"/>
          <w:highlight w:val="none"/>
        </w:rPr>
        <w:t>或SC标志，标明加工厂名称、品名、生产日期、保持期或保存期，供货时的剩余保质期不少于三分之二，质量等级、产品标准号、产品合格证，质量符合大米国家标准与国家粮食卫生标准。</w:t>
      </w:r>
    </w:p>
    <w:p w14:paraId="20FD02FD">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w:t>
      </w:r>
      <w:r>
        <w:rPr>
          <w:rFonts w:asciiTheme="minorEastAsia" w:hAnsiTheme="minorEastAsia"/>
          <w:szCs w:val="21"/>
          <w:highlight w:val="none"/>
        </w:rPr>
        <w:t>2</w:t>
      </w:r>
      <w:r>
        <w:rPr>
          <w:rFonts w:hint="eastAsia" w:asciiTheme="minorEastAsia" w:hAnsiTheme="minorEastAsia"/>
          <w:szCs w:val="21"/>
          <w:highlight w:val="none"/>
        </w:rPr>
        <w:t>）具有固有色泽和香味，无污染、无虫害，色泽、气味、口味正常，无异味或霉味（霉变），无虫蛀结块挂丝或杂质异等。面粉类要新鲜、色泽呈现乳白色或微黄色、手感细腻、颗粒均匀，自然浓厚的麦香味，手抓后自然流出，松开手不成团，用它制成的成品和馒头有麦香味、香甜入口不粘牙，符合国家食品卫生标准。</w:t>
      </w:r>
    </w:p>
    <w:p w14:paraId="4128CD9A">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 xml:space="preserve"> 8.2食用油、酱油(含小卖部商铺食品)：</w:t>
      </w:r>
    </w:p>
    <w:p w14:paraId="176E0B82">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w:t>
      </w:r>
      <w:r>
        <w:rPr>
          <w:rFonts w:asciiTheme="minorEastAsia" w:hAnsiTheme="minorEastAsia"/>
          <w:szCs w:val="21"/>
          <w:highlight w:val="none"/>
        </w:rPr>
        <w:t>1</w:t>
      </w:r>
      <w:r>
        <w:rPr>
          <w:rFonts w:hint="eastAsia" w:asciiTheme="minorEastAsia" w:hAnsiTheme="minorEastAsia"/>
          <w:szCs w:val="21"/>
          <w:highlight w:val="none"/>
        </w:rPr>
        <w:t>）外包装完好，有QS标志，标明品名、厂名、重量、生产日期、保质期或保存期、执行标准等，剩余保质期不少于三分二，具有产品合格证。须采购标准为国家一级以上知名品牌产品。食用油纯正食用油，不得混有其他食用油或非食用油，禁止采购调和油、特殊气味油类。</w:t>
      </w:r>
    </w:p>
    <w:p w14:paraId="700E978D">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w:t>
      </w:r>
      <w:r>
        <w:rPr>
          <w:rFonts w:asciiTheme="minorEastAsia" w:hAnsiTheme="minorEastAsia"/>
          <w:szCs w:val="21"/>
          <w:highlight w:val="none"/>
        </w:rPr>
        <w:t>2</w:t>
      </w:r>
      <w:r>
        <w:rPr>
          <w:rFonts w:hint="eastAsia" w:asciiTheme="minorEastAsia" w:hAnsiTheme="minorEastAsia"/>
          <w:szCs w:val="21"/>
          <w:highlight w:val="none"/>
        </w:rPr>
        <w:t xml:space="preserve">）必须提供进货渠道及提供当地食品卫生监督部门抽样检测报告。 </w:t>
      </w:r>
    </w:p>
    <w:p w14:paraId="31DEBD07">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 xml:space="preserve"> 8.3调味料：鸡精、鸡粉等建议不用或尽量少用，须采购标准为国家一级以上知名品牌产品。 </w:t>
      </w:r>
    </w:p>
    <w:p w14:paraId="7789E174">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8.4食盐：符合食品安全卫生标准及营养要求。</w:t>
      </w:r>
    </w:p>
    <w:p w14:paraId="220E8BED">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 xml:space="preserve"> 8.5肉类：生鲜肉类经过屠宰卫生检疫，优质新鲜。肉色根据种类的不同而呈现其特有的颜色，如猪肉鲜红色、牛羊肉深红色、鸡肉淡红色、鸭肉深红色等，且都有光泽、富有弹性，闻起来没有异味者。肉制品包装完整，有完整标识，标明品名、内容物名称，重量或数量、食品添加物、制造厂商名称、地址、保存期限或保存条件、进品的还应加注进品商名称、地址等信息。</w:t>
      </w:r>
    </w:p>
    <w:p w14:paraId="591D7B27">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8.6蔬菜：蔬菜形态饱满、色泽新鲜、无腐烂变质、无泥沙、无老梗、无老叶及无农药超标等情况。</w:t>
      </w:r>
    </w:p>
    <w:p w14:paraId="21789A04">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8.7干货：保持其固有的鲜美味道，有干货的本味。动物类、植物类、菌类、藻类，能从味觉上分辨新鲜及优品；干爽没有霉迹；色泽鲜明，没有虫蛀与杂质。</w:t>
      </w:r>
    </w:p>
    <w:p w14:paraId="2DD0EBAF">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8.8限制采用火腿肠、腊味、咸鱼等不利健康的深加工食品。</w:t>
      </w:r>
    </w:p>
    <w:p w14:paraId="779F44F2">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8.9所有熟食产品（包括烧味熟食）须自行调制，不得从其他供应商处购买。一旦发现每次扣罚300元。</w:t>
      </w:r>
    </w:p>
    <w:p w14:paraId="6F4CCF4F">
      <w:pPr>
        <w:adjustRightInd w:val="0"/>
        <w:snapToGrid w:val="0"/>
        <w:spacing w:line="360" w:lineRule="auto"/>
        <w:rPr>
          <w:rFonts w:asciiTheme="minorEastAsia" w:hAnsiTheme="minorEastAsia"/>
          <w:szCs w:val="21"/>
          <w:highlight w:val="none"/>
        </w:rPr>
      </w:pPr>
    </w:p>
    <w:p w14:paraId="77651083">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肉类：货物票证要求</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52"/>
        <w:gridCol w:w="2866"/>
        <w:gridCol w:w="4197"/>
      </w:tblGrid>
      <w:tr w14:paraId="6FD82B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blHeader/>
          <w:jc w:val="center"/>
        </w:trPr>
        <w:tc>
          <w:tcPr>
            <w:tcW w:w="1852" w:type="dxa"/>
            <w:vAlign w:val="center"/>
          </w:tcPr>
          <w:p w14:paraId="52D34483">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货物类别</w:t>
            </w:r>
          </w:p>
        </w:tc>
        <w:tc>
          <w:tcPr>
            <w:tcW w:w="2866" w:type="dxa"/>
            <w:vAlign w:val="center"/>
          </w:tcPr>
          <w:p w14:paraId="2FAA3DBE">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产品票证名称</w:t>
            </w:r>
          </w:p>
        </w:tc>
        <w:tc>
          <w:tcPr>
            <w:tcW w:w="4197" w:type="dxa"/>
            <w:vAlign w:val="center"/>
          </w:tcPr>
          <w:p w14:paraId="0BF17114">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验收索证要求</w:t>
            </w:r>
          </w:p>
        </w:tc>
      </w:tr>
      <w:tr w14:paraId="3AB7B1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7" w:hRule="atLeast"/>
          <w:jc w:val="center"/>
        </w:trPr>
        <w:tc>
          <w:tcPr>
            <w:tcW w:w="1852" w:type="dxa"/>
            <w:vMerge w:val="restart"/>
            <w:vAlign w:val="center"/>
          </w:tcPr>
          <w:p w14:paraId="6A1F4162">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猪、牛肉类、家禽类</w:t>
            </w:r>
          </w:p>
        </w:tc>
        <w:tc>
          <w:tcPr>
            <w:tcW w:w="2866" w:type="dxa"/>
            <w:vAlign w:val="center"/>
          </w:tcPr>
          <w:p w14:paraId="413D7E35">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（1）《食品生产许可证》</w:t>
            </w:r>
          </w:p>
        </w:tc>
        <w:tc>
          <w:tcPr>
            <w:tcW w:w="4197" w:type="dxa"/>
            <w:vAlign w:val="center"/>
          </w:tcPr>
          <w:p w14:paraId="7641BA27">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交货时提交所供应畜禽冻肉类和肉制品生产厂家的肉制品《食品生产许可证》</w:t>
            </w:r>
          </w:p>
        </w:tc>
      </w:tr>
      <w:tr w14:paraId="31A337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852" w:type="dxa"/>
            <w:vMerge w:val="continue"/>
            <w:vAlign w:val="center"/>
          </w:tcPr>
          <w:p w14:paraId="2868443C">
            <w:pPr>
              <w:adjustRightInd w:val="0"/>
              <w:snapToGrid w:val="0"/>
              <w:spacing w:line="360" w:lineRule="auto"/>
              <w:rPr>
                <w:rFonts w:asciiTheme="minorEastAsia" w:hAnsiTheme="minorEastAsia"/>
                <w:szCs w:val="21"/>
                <w:highlight w:val="none"/>
              </w:rPr>
            </w:pPr>
          </w:p>
        </w:tc>
        <w:tc>
          <w:tcPr>
            <w:tcW w:w="2866" w:type="dxa"/>
            <w:vAlign w:val="center"/>
          </w:tcPr>
          <w:p w14:paraId="29E70C5E">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（2）《出入境动物产品检疫合格证》</w:t>
            </w:r>
          </w:p>
        </w:tc>
        <w:tc>
          <w:tcPr>
            <w:tcW w:w="4197" w:type="dxa"/>
            <w:vAlign w:val="center"/>
          </w:tcPr>
          <w:p w14:paraId="6923033B">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由政府动植物检疫部门出具，用于跨区销售检查</w:t>
            </w:r>
          </w:p>
        </w:tc>
      </w:tr>
      <w:tr w14:paraId="64B32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52" w:type="dxa"/>
            <w:vMerge w:val="continue"/>
            <w:vAlign w:val="center"/>
          </w:tcPr>
          <w:p w14:paraId="4C4DE7A3">
            <w:pPr>
              <w:adjustRightInd w:val="0"/>
              <w:snapToGrid w:val="0"/>
              <w:spacing w:line="360" w:lineRule="auto"/>
              <w:rPr>
                <w:rFonts w:asciiTheme="minorEastAsia" w:hAnsiTheme="minorEastAsia"/>
                <w:szCs w:val="21"/>
                <w:highlight w:val="none"/>
              </w:rPr>
            </w:pPr>
          </w:p>
        </w:tc>
        <w:tc>
          <w:tcPr>
            <w:tcW w:w="2866" w:type="dxa"/>
            <w:vAlign w:val="center"/>
          </w:tcPr>
          <w:p w14:paraId="3DAD2B33">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（3）《产品合格证》</w:t>
            </w:r>
          </w:p>
        </w:tc>
        <w:tc>
          <w:tcPr>
            <w:tcW w:w="4197" w:type="dxa"/>
            <w:vAlign w:val="center"/>
          </w:tcPr>
          <w:p w14:paraId="33314A4A">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交货时提供本批次产品的出厂（库）检验合格证明，随车同行。</w:t>
            </w:r>
          </w:p>
        </w:tc>
      </w:tr>
      <w:tr w14:paraId="04534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1852" w:type="dxa"/>
            <w:vMerge w:val="continue"/>
            <w:vAlign w:val="center"/>
          </w:tcPr>
          <w:p w14:paraId="31A5BB3F">
            <w:pPr>
              <w:adjustRightInd w:val="0"/>
              <w:snapToGrid w:val="0"/>
              <w:spacing w:line="360" w:lineRule="auto"/>
              <w:rPr>
                <w:rFonts w:asciiTheme="minorEastAsia" w:hAnsiTheme="minorEastAsia"/>
                <w:szCs w:val="21"/>
                <w:highlight w:val="none"/>
              </w:rPr>
            </w:pPr>
          </w:p>
        </w:tc>
        <w:tc>
          <w:tcPr>
            <w:tcW w:w="2866" w:type="dxa"/>
            <w:vAlign w:val="center"/>
          </w:tcPr>
          <w:p w14:paraId="60006045">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（4）《动物产品防疫合格证》</w:t>
            </w:r>
          </w:p>
        </w:tc>
        <w:tc>
          <w:tcPr>
            <w:tcW w:w="4197" w:type="dxa"/>
            <w:vAlign w:val="center"/>
          </w:tcPr>
          <w:p w14:paraId="6213CA64">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当批次有效，原件备查。</w:t>
            </w:r>
          </w:p>
        </w:tc>
      </w:tr>
      <w:tr w14:paraId="17F758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52" w:type="dxa"/>
            <w:vMerge w:val="restart"/>
            <w:vAlign w:val="center"/>
          </w:tcPr>
          <w:p w14:paraId="149970C7">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肉制品</w:t>
            </w:r>
          </w:p>
        </w:tc>
        <w:tc>
          <w:tcPr>
            <w:tcW w:w="2866" w:type="dxa"/>
            <w:vAlign w:val="center"/>
          </w:tcPr>
          <w:p w14:paraId="5CA7684A">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（1）《卫生检疫报告》</w:t>
            </w:r>
          </w:p>
        </w:tc>
        <w:tc>
          <w:tcPr>
            <w:tcW w:w="4197" w:type="dxa"/>
            <w:vAlign w:val="center"/>
          </w:tcPr>
          <w:p w14:paraId="5A8F371D">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由政府疾控部门或卫生检验部门出具（半年内有效）</w:t>
            </w:r>
          </w:p>
        </w:tc>
      </w:tr>
      <w:tr w14:paraId="732ECC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52" w:type="dxa"/>
            <w:vMerge w:val="continue"/>
            <w:vAlign w:val="center"/>
          </w:tcPr>
          <w:p w14:paraId="4FEA96C0">
            <w:pPr>
              <w:adjustRightInd w:val="0"/>
              <w:snapToGrid w:val="0"/>
              <w:spacing w:line="360" w:lineRule="auto"/>
              <w:rPr>
                <w:rFonts w:asciiTheme="minorEastAsia" w:hAnsiTheme="minorEastAsia"/>
                <w:szCs w:val="21"/>
                <w:highlight w:val="none"/>
              </w:rPr>
            </w:pPr>
          </w:p>
        </w:tc>
        <w:tc>
          <w:tcPr>
            <w:tcW w:w="2866" w:type="dxa"/>
            <w:vAlign w:val="center"/>
          </w:tcPr>
          <w:p w14:paraId="5B572788">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（2）《产品合格证》</w:t>
            </w:r>
          </w:p>
        </w:tc>
        <w:tc>
          <w:tcPr>
            <w:tcW w:w="4197" w:type="dxa"/>
            <w:vAlign w:val="center"/>
          </w:tcPr>
          <w:p w14:paraId="2202E1FB">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交货时提供本批次产品的出厂（库）检验合格证明，随车同行。</w:t>
            </w:r>
          </w:p>
        </w:tc>
      </w:tr>
      <w:tr w14:paraId="0F9032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7" w:hRule="atLeast"/>
          <w:jc w:val="center"/>
        </w:trPr>
        <w:tc>
          <w:tcPr>
            <w:tcW w:w="1852" w:type="dxa"/>
            <w:vAlign w:val="center"/>
          </w:tcPr>
          <w:p w14:paraId="5A1DE90E">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水产品</w:t>
            </w:r>
          </w:p>
        </w:tc>
        <w:tc>
          <w:tcPr>
            <w:tcW w:w="2866" w:type="dxa"/>
            <w:vAlign w:val="center"/>
          </w:tcPr>
          <w:p w14:paraId="2C617581">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贮存地的出入库检疫证明，水产品成型标准为个体单独冷冻成型。</w:t>
            </w:r>
          </w:p>
        </w:tc>
        <w:tc>
          <w:tcPr>
            <w:tcW w:w="4197" w:type="dxa"/>
            <w:vAlign w:val="center"/>
          </w:tcPr>
          <w:p w14:paraId="2E25BE94">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交货时提供本批次产品的出厂（库）检验合格证明。</w:t>
            </w:r>
          </w:p>
        </w:tc>
      </w:tr>
    </w:tbl>
    <w:p w14:paraId="19DFA1E7">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（三）菜式要求</w:t>
      </w:r>
    </w:p>
    <w:p w14:paraId="1AF2587B">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就餐方式采用自选餐模式，就餐人员自由搭配饭餐，成交供应商须提供不同品种不同价格的自选菜式供就餐人员选择,以实际选择菜式价格结算消费。</w:t>
      </w:r>
    </w:p>
    <w:p w14:paraId="4112C5DA">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1、根据采购人要求在经营场所内开设汤粉、面点、粥、煲仔饭、套餐、单个菜、老火汤/生滚汤、特色风味等多样化窗口,粥、粉、面、糕点、包类供应时间为早、午、晚餐，其他饭类、汤供应时间为中、晚餐。</w:t>
      </w:r>
    </w:p>
    <w:p w14:paraId="2E827E55">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2、早餐供应品种必须包括中西式面点、粥粉面类、粗粮等，营养搭配均衡，品种多样。</w:t>
      </w:r>
    </w:p>
    <w:p w14:paraId="21BC13F8">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3、饭菜兼顾南北方特色口味（粤菜为主，川菜、湘菜等多种口味），品种要齐全，保证正餐有新鲜鱼、肉、禽、蛋、蔬菜等菜品供应。</w:t>
      </w:r>
    </w:p>
    <w:p w14:paraId="240EBC21">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4、每天午、晚餐确保有基础餐【两荤一素（含饭）、两素一荤（含饭）】供应的基础上，提供不少于10个各不相同的自选菜式(荤、素)。</w:t>
      </w:r>
    </w:p>
    <w:p w14:paraId="47151B66">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5、成交供应商制定的菜单须经采购人审核同意，根据采购人实际要求补充或修改。饭菜样式要经常更新，每月推出十个或以上新菜品。每周提前公示菜单，滚动推出新菜品，确保满足职工和患者的饮食需要。</w:t>
      </w:r>
    </w:p>
    <w:p w14:paraId="0C2C927B">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6、积极响应采购人提出的其他膳食要求或开膳方式，满足对采购人的饮食服务。</w:t>
      </w:r>
    </w:p>
    <w:p w14:paraId="72185FCA">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（四）患者膳食要求</w:t>
      </w:r>
    </w:p>
    <w:p w14:paraId="7FD496B8">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1、患者膳食要求符合医院评审要求。</w:t>
      </w:r>
    </w:p>
    <w:p w14:paraId="37E2A69D">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2、在采购人营养科的指导和监督下，根据《临床营养技术操作规范》等有关法规进行治疗饮食的制作。</w:t>
      </w:r>
    </w:p>
    <w:p w14:paraId="210E5DFB">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3、全力协助采购人实施营养膳食，根据三甲标准努力提高患者治疗饮食就餐率，保证患者治疗饮食供应，确保满足三甲医院评审要求。</w:t>
      </w:r>
    </w:p>
    <w:p w14:paraId="36AAF10A">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4、配餐员根据患者饮食医嘱，提醒和指引患者预订治疗膳食。</w:t>
      </w:r>
    </w:p>
    <w:p w14:paraId="4DB9E819">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5、配送食品有保温措施，在盛装后能在30分钟内送至病房。</w:t>
      </w:r>
    </w:p>
    <w:p w14:paraId="738205DC">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6、合理满足患者的应急饮食需求。</w:t>
      </w:r>
    </w:p>
    <w:p w14:paraId="6A2DF906">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7、设置多元化营养膳食餐饮服务，除提供普食、半流、全流等的普通膳食外，根据不同患者针对性地提供特色服务，如提供月子餐、糖尿病餐、低脂饮食、VIP患者提供高端营养膳食等。</w:t>
      </w:r>
    </w:p>
    <w:p w14:paraId="55B0D5A8">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（五）售价及</w:t>
      </w:r>
      <w:r>
        <w:rPr>
          <w:rFonts w:asciiTheme="minorEastAsia" w:hAnsiTheme="minorEastAsia"/>
          <w:szCs w:val="21"/>
          <w:highlight w:val="none"/>
        </w:rPr>
        <w:t>份量</w:t>
      </w:r>
      <w:r>
        <w:rPr>
          <w:rFonts w:hint="eastAsia" w:asciiTheme="minorEastAsia" w:hAnsiTheme="minorEastAsia"/>
          <w:szCs w:val="21"/>
          <w:highlight w:val="none"/>
        </w:rPr>
        <w:t>要求</w:t>
      </w:r>
    </w:p>
    <w:p w14:paraId="0EAB1C81">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1、治疗膳食定价不得高于患者普通膳食定价的30%。</w:t>
      </w:r>
    </w:p>
    <w:p w14:paraId="68BDF5AB">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2、食堂餐饮价格由采购人监管，餐饮定价、伙食标准须经采购人同意后才能实行。基础餐标定价以【员工（含社会化公司员工）、实习生、进修生餐：两小炒+素+白饭（10元/份），主肉+小炒+素+白饭（14元/份）；住院患者餐：两小炒+素+白饭（11元/份），主肉+小炒+素+白饭（15元/份），两主肉+素+白饭（20元/份）】为准,保供应；外带打包费另增加1元，打包餐具应符合环保部门相关法律法规要求,</w:t>
      </w:r>
      <w:r>
        <w:rPr>
          <w:rFonts w:hint="eastAsia" w:ascii="宋体" w:hAnsi="宋体"/>
          <w:szCs w:val="21"/>
          <w:highlight w:val="none"/>
        </w:rPr>
        <w:t xml:space="preserve"> 若</w:t>
      </w:r>
      <w:r>
        <w:rPr>
          <w:rFonts w:ascii="宋体" w:hAnsi="宋体"/>
          <w:szCs w:val="21"/>
          <w:highlight w:val="none"/>
        </w:rPr>
        <w:t>不含饭可相应扣减</w:t>
      </w:r>
      <w:r>
        <w:rPr>
          <w:rFonts w:hint="eastAsia" w:ascii="宋体" w:hAnsi="宋体"/>
          <w:szCs w:val="21"/>
          <w:highlight w:val="none"/>
        </w:rPr>
        <w:t>1元</w:t>
      </w:r>
      <w:r>
        <w:rPr>
          <w:rFonts w:ascii="宋体" w:hAnsi="宋体"/>
          <w:szCs w:val="21"/>
          <w:highlight w:val="none"/>
        </w:rPr>
        <w:t>，</w:t>
      </w:r>
      <w:r>
        <w:rPr>
          <w:rFonts w:hint="eastAsia" w:asciiTheme="minorEastAsia" w:hAnsiTheme="minorEastAsia"/>
          <w:szCs w:val="21"/>
          <w:highlight w:val="none"/>
        </w:rPr>
        <w:t>其他菜式及餐饮服务（自选菜等）定价由成交供应商与采购人协商确定。</w:t>
      </w:r>
    </w:p>
    <w:p w14:paraId="6D99A64C">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3、食堂小卖部商品售价不能超过市场（如华润万家、大润发等实惠商场）一般零售价的3%，并张贴价格公告，接受医院员工监督。对所出售的商品必须明码标价，符合国家食品标准并提供相关部门的检验合格证明，不得出售假冒伪劣、过期商品。如因质量问题的商品必须包换、包退，实行商品质量先行负责制。</w:t>
      </w:r>
    </w:p>
    <w:p w14:paraId="3CF8C7FB">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4、</w:t>
      </w:r>
      <w:r>
        <w:rPr>
          <w:rFonts w:hint="eastAsia" w:hAnsi="宋体"/>
          <w:bCs/>
          <w:szCs w:val="21"/>
          <w:highlight w:val="none"/>
        </w:rPr>
        <w:t>每份</w:t>
      </w:r>
      <w:r>
        <w:rPr>
          <w:rFonts w:hAnsi="宋体"/>
          <w:bCs/>
          <w:szCs w:val="21"/>
          <w:highlight w:val="none"/>
        </w:rPr>
        <w:t>餐份量标准</w:t>
      </w:r>
      <w:r>
        <w:rPr>
          <w:rFonts w:hint="eastAsia" w:hAnsi="宋体"/>
          <w:bCs/>
          <w:szCs w:val="21"/>
          <w:highlight w:val="none"/>
        </w:rPr>
        <w:t>(不</w:t>
      </w:r>
      <w:r>
        <w:rPr>
          <w:rFonts w:hAnsi="宋体"/>
          <w:bCs/>
          <w:szCs w:val="21"/>
          <w:highlight w:val="none"/>
        </w:rPr>
        <w:t>含</w:t>
      </w:r>
      <w:r>
        <w:rPr>
          <w:rFonts w:hint="eastAsia" w:hAnsi="宋体"/>
          <w:bCs/>
          <w:szCs w:val="21"/>
          <w:highlight w:val="none"/>
        </w:rPr>
        <w:t>汁)：</w:t>
      </w:r>
    </w:p>
    <w:p w14:paraId="63950E30">
      <w:pPr>
        <w:pStyle w:val="3"/>
        <w:spacing w:line="360" w:lineRule="auto"/>
        <w:ind w:left="420"/>
        <w:rPr>
          <w:rFonts w:hAnsi="宋体"/>
          <w:bCs/>
          <w:szCs w:val="21"/>
          <w:highlight w:val="none"/>
        </w:rPr>
      </w:pPr>
      <w:r>
        <w:rPr>
          <w:rFonts w:hint="eastAsia" w:hAnsi="宋体"/>
          <w:bCs/>
          <w:szCs w:val="21"/>
          <w:highlight w:val="none"/>
        </w:rPr>
        <w:t>（1）菜炒肉（不带骨）：每份肉≥75克、菜≥150克或每份肉≥75克、瓜类≥125克；</w:t>
      </w:r>
    </w:p>
    <w:p w14:paraId="72867957">
      <w:pPr>
        <w:adjustRightInd w:val="0"/>
        <w:snapToGrid w:val="0"/>
        <w:spacing w:line="360" w:lineRule="auto"/>
        <w:rPr>
          <w:rFonts w:ascii="宋体" w:hAnsi="宋体" w:cs="Times New Roman"/>
          <w:bCs/>
          <w:kern w:val="0"/>
          <w:highlight w:val="none"/>
          <w:lang w:val="zh-CN"/>
        </w:rPr>
      </w:pPr>
      <w:r>
        <w:rPr>
          <w:rFonts w:hint="eastAsia" w:ascii="宋体" w:hAnsi="宋体" w:cs="Times New Roman"/>
          <w:bCs/>
          <w:kern w:val="0"/>
          <w:highlight w:val="none"/>
          <w:lang w:val="zh-CN"/>
        </w:rPr>
        <w:t>（2）菇、菌、笋类：每份菇、菌、笋≥100克；</w:t>
      </w:r>
    </w:p>
    <w:p w14:paraId="2B70EA11">
      <w:pPr>
        <w:adjustRightInd w:val="0"/>
        <w:snapToGrid w:val="0"/>
        <w:spacing w:line="360" w:lineRule="auto"/>
        <w:rPr>
          <w:rFonts w:ascii="宋体" w:hAnsi="宋体" w:cs="Times New Roman"/>
          <w:bCs/>
          <w:kern w:val="0"/>
          <w:highlight w:val="none"/>
          <w:lang w:val="zh-CN"/>
        </w:rPr>
      </w:pPr>
      <w:r>
        <w:rPr>
          <w:rFonts w:hint="eastAsia" w:ascii="宋体" w:hAnsi="宋体" w:cs="Times New Roman"/>
          <w:bCs/>
          <w:kern w:val="0"/>
          <w:highlight w:val="none"/>
          <w:lang w:val="zh-CN"/>
        </w:rPr>
        <w:t>（3）净青菜类：每份蔬菜≥175克；</w:t>
      </w:r>
    </w:p>
    <w:p w14:paraId="03939642">
      <w:pPr>
        <w:adjustRightInd w:val="0"/>
        <w:snapToGrid w:val="0"/>
        <w:spacing w:line="360" w:lineRule="auto"/>
        <w:ind w:left="420"/>
        <w:rPr>
          <w:rFonts w:ascii="宋体" w:hAnsi="宋体" w:cs="Times New Roman"/>
          <w:bCs/>
          <w:kern w:val="0"/>
          <w:highlight w:val="none"/>
          <w:lang w:val="zh-CN"/>
        </w:rPr>
      </w:pPr>
      <w:r>
        <w:rPr>
          <w:rFonts w:hint="eastAsia" w:ascii="宋体" w:hAnsi="宋体" w:cs="Times New Roman"/>
          <w:bCs/>
          <w:kern w:val="0"/>
          <w:highlight w:val="none"/>
          <w:lang w:val="zh-CN"/>
        </w:rPr>
        <w:t>（4）净肉类：每份净肉≥100克（带骨肉类≥125克）。</w:t>
      </w:r>
    </w:p>
    <w:p w14:paraId="771F45E1">
      <w:pPr>
        <w:adjustRightInd w:val="0"/>
        <w:snapToGrid w:val="0"/>
        <w:spacing w:line="360" w:lineRule="auto"/>
        <w:rPr>
          <w:rFonts w:asciiTheme="minorEastAsia" w:hAnsiTheme="minorEastAsia"/>
          <w:szCs w:val="21"/>
          <w:highlight w:val="none"/>
          <w:lang w:val="zh-CN"/>
        </w:rPr>
      </w:pPr>
    </w:p>
    <w:p w14:paraId="7039BCDA">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（六）餐具、相关设备要求</w:t>
      </w:r>
    </w:p>
    <w:p w14:paraId="6B2A2F51">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1、操作台面、货物架、调料台、蒸烤箱等使用无毒无害材质制作，并符合国家食(饮)具卫生标准等相关规定。</w:t>
      </w:r>
    </w:p>
    <w:p w14:paraId="75FE669C">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2、生产、运输及院内食品分送场所的设施与卫生条件符合国家食品卫生法规要求；餐具符合国家食品卫生标准，使用不锈钢筷子、餐盘、蒸笼等。</w:t>
      </w:r>
    </w:p>
    <w:p w14:paraId="2C8748D2">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3、餐具、设施做好标识，并分类规范存放。</w:t>
      </w:r>
    </w:p>
    <w:p w14:paraId="32F5055D">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4、具有强烈的环保节约意识，原则上不使用一次性餐具，使用范围须经采购人管理部门批准后方能使用。</w:t>
      </w:r>
    </w:p>
    <w:p w14:paraId="467A2C3A">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（七）卫生安全要求</w:t>
      </w:r>
    </w:p>
    <w:p w14:paraId="79395345">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1、严格做好环境卫生工作（包括厨房、仓库、配餐间、就餐区域等），搞好室内外环境清洁和消毒工作，清除卫生死角，保持墙壁、墙裙、天花板、地面、炉灶、油烟罩/滤网、容器用具、案板工具等整洁、光亮、干燥、整齐、卫生、无油迹，通风、排烟、排水良好，有清洗记录。</w:t>
      </w:r>
    </w:p>
    <w:p w14:paraId="3F42CCE4">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2、一餐一打扫，一周一大扫，平面天天扫，立面周周搞，保持食堂卫生、整洁。</w:t>
      </w:r>
    </w:p>
    <w:p w14:paraId="4084CC7C">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3、操作台面、货物架、调料台、蒸烤箱等设备，做到整洁无杂物，无污渍、无灰尘，玻璃罩具光洁明亮。</w:t>
      </w:r>
    </w:p>
    <w:p w14:paraId="0C332E9A">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4、</w:t>
      </w:r>
      <w:r>
        <w:rPr>
          <w:rFonts w:hint="eastAsia" w:ascii="宋体" w:hAnsi="宋体"/>
          <w:szCs w:val="21"/>
          <w:highlight w:val="none"/>
        </w:rPr>
        <w:t>擦</w:t>
      </w:r>
      <w:r>
        <w:rPr>
          <w:rFonts w:hint="eastAsia" w:asciiTheme="minorEastAsia" w:hAnsiTheme="minorEastAsia"/>
          <w:szCs w:val="21"/>
          <w:highlight w:val="none"/>
        </w:rPr>
        <w:t>碗盘与清洁抹布专用，并做好区分，保持干净。</w:t>
      </w:r>
    </w:p>
    <w:p w14:paraId="3150A105">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5、每次餐前、餐中、餐后应及时擦洗饭桌上的残渣、剩饭、油污。</w:t>
      </w:r>
    </w:p>
    <w:p w14:paraId="18E0CAE0">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6、专人负责餐具的清洗和消毒，餐具使用前必须经过彻底清洁消毒，并符合国家食(饮)具消毒卫生标准等相关规定。</w:t>
      </w:r>
    </w:p>
    <w:p w14:paraId="103EF3C2">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7、及时疏通和清理油烟系统、隔油池、下水道确保畅通干净，加强灭蝇、灭蟑螂、灭鼠等措施，定期灭杀四害，防蝇、防鼠、防尘设备齐全、有效，环境符合院方及上级管理部门的要求。如检查发现厨房有活动性苍蝇、蟑螂、老鼠，视情况扣罚每次100元，发现污染食物，每次扣罚500元，并限期当天整改，如多次发现，采购人有权终止合同处理。</w:t>
      </w:r>
    </w:p>
    <w:p w14:paraId="50266E38">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8、排烟设施每周至少一次表面清洗，每年至少两次内部清洗，确保无油渍，避免安全隐患。做好清洗记录、拍照，资料存档，并接受采购人检查。</w:t>
      </w:r>
    </w:p>
    <w:p w14:paraId="46B096F4">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9、与具备处理资质的公司签订合同，按相关规定规范处理食堂的剩余饭菜、废弃油脂等餐厨垃圾，并有收运记录，不按规定处理引起的一切责任由成交供应商负责。餐厨垃圾每天收运、清走，垃圾桶须加盖并每天清洗，保持桶身的清洁。</w:t>
      </w:r>
    </w:p>
    <w:p w14:paraId="2D5238C2">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10、加强食堂的安全管理，每月对食堂进行下水道、燃气管道、电线线路、灭火器材等重要设施检测和维护，以排除危及广大员工的安全隐患。不得在场地储存危险、易燃、违禁品，做到安全用气。</w:t>
      </w:r>
    </w:p>
    <w:p w14:paraId="0D010C2B">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11、做好食堂的消防安全工作，按照国家消防安全标准安装和配置必要的性能完好的消防设施设备，并定期接受采购人及相关机构的监督检查。食堂内的消防安全及工具、煤气、油烟系统、电源（炉灶、各种炊事设备）等操作事故责任均由成交供应商承担。</w:t>
      </w:r>
    </w:p>
    <w:p w14:paraId="3B3E89EA">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(八)房屋及设施使用要求</w:t>
      </w:r>
    </w:p>
    <w:p w14:paraId="2B4E78B8">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1、采购人提供的房屋及相关设施仅用于为采购人患者、患者家属、员工及其他指定用餐人员提供餐饮服务。采购人</w:t>
      </w:r>
      <w:r>
        <w:rPr>
          <w:rFonts w:asciiTheme="minorEastAsia" w:hAnsiTheme="minorEastAsia"/>
          <w:szCs w:val="21"/>
          <w:highlight w:val="none"/>
        </w:rPr>
        <w:t>不向</w:t>
      </w:r>
      <w:r>
        <w:rPr>
          <w:rFonts w:hint="eastAsia" w:asciiTheme="minorEastAsia" w:hAnsiTheme="minorEastAsia"/>
          <w:szCs w:val="21"/>
          <w:highlight w:val="none"/>
        </w:rPr>
        <w:t>成交供应商</w:t>
      </w:r>
      <w:r>
        <w:rPr>
          <w:rFonts w:asciiTheme="minorEastAsia" w:hAnsiTheme="minorEastAsia"/>
          <w:szCs w:val="21"/>
          <w:highlight w:val="none"/>
        </w:rPr>
        <w:t>提供员工宿舍用房。</w:t>
      </w:r>
    </w:p>
    <w:p w14:paraId="7FB47586">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2、成交供应商应爱护公物，认真保管使用，不得将食堂内的用具随意损坏、丢失或转借他人。租用的设施在正常使用中损坏，无法维修的，或因技术性能落后丧失使用价值的，应及时告知采购人并办理报废，否则照价赔偿。</w:t>
      </w:r>
    </w:p>
    <w:p w14:paraId="0B4450D5">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3、承包期间，成交供应商要保持食堂内的厨具完好、整洁，负责设施设备的保养和日常维护、维修工作。承包合同终止时如数退还采购人，如有人为损坏或丢失则由成交供应商赔偿或补充，</w:t>
      </w:r>
      <w:r>
        <w:rPr>
          <w:rFonts w:asciiTheme="minorEastAsia" w:hAnsiTheme="minorEastAsia"/>
          <w:szCs w:val="21"/>
          <w:highlight w:val="none"/>
        </w:rPr>
        <w:t>如</w:t>
      </w:r>
      <w:r>
        <w:rPr>
          <w:rFonts w:hint="eastAsia" w:asciiTheme="minorEastAsia" w:hAnsiTheme="minorEastAsia"/>
          <w:szCs w:val="21"/>
          <w:highlight w:val="none"/>
        </w:rPr>
        <w:t>因</w:t>
      </w:r>
      <w:r>
        <w:rPr>
          <w:rFonts w:asciiTheme="minorEastAsia" w:hAnsiTheme="minorEastAsia"/>
          <w:szCs w:val="21"/>
          <w:highlight w:val="none"/>
        </w:rPr>
        <w:t>业务拓展增加设备，需先向采购人申请，</w:t>
      </w:r>
      <w:r>
        <w:rPr>
          <w:rFonts w:hint="eastAsia" w:asciiTheme="minorEastAsia" w:hAnsiTheme="minorEastAsia"/>
          <w:szCs w:val="21"/>
          <w:highlight w:val="none"/>
        </w:rPr>
        <w:t>经</w:t>
      </w:r>
      <w:r>
        <w:rPr>
          <w:rFonts w:asciiTheme="minorEastAsia" w:hAnsiTheme="minorEastAsia"/>
          <w:szCs w:val="21"/>
          <w:highlight w:val="none"/>
        </w:rPr>
        <w:t>同意后方可投</w:t>
      </w:r>
      <w:r>
        <w:rPr>
          <w:rFonts w:hint="eastAsia" w:asciiTheme="minorEastAsia" w:hAnsiTheme="minorEastAsia"/>
          <w:szCs w:val="21"/>
          <w:highlight w:val="none"/>
        </w:rPr>
        <w:t>入</w:t>
      </w:r>
      <w:r>
        <w:rPr>
          <w:rFonts w:asciiTheme="minorEastAsia" w:hAnsiTheme="minorEastAsia"/>
          <w:szCs w:val="21"/>
          <w:highlight w:val="none"/>
        </w:rPr>
        <w:t>使用</w:t>
      </w:r>
      <w:r>
        <w:rPr>
          <w:rFonts w:hint="eastAsia" w:asciiTheme="minorEastAsia" w:hAnsiTheme="minorEastAsia"/>
          <w:szCs w:val="21"/>
          <w:highlight w:val="none"/>
        </w:rPr>
        <w:t>。</w:t>
      </w:r>
    </w:p>
    <w:p w14:paraId="2D88C569">
      <w:pPr>
        <w:adjustRightInd w:val="0"/>
        <w:snapToGrid w:val="0"/>
        <w:spacing w:line="360" w:lineRule="auto"/>
        <w:rPr>
          <w:rFonts w:ascii="宋体" w:hAnsi="宋体"/>
          <w:szCs w:val="21"/>
          <w:highlight w:val="none"/>
        </w:rPr>
      </w:pPr>
      <w:r>
        <w:rPr>
          <w:rFonts w:hint="eastAsia" w:asciiTheme="minorEastAsia" w:hAnsiTheme="minorEastAsia"/>
          <w:szCs w:val="21"/>
          <w:highlight w:val="none"/>
        </w:rPr>
        <w:t>4、饭堂厨房和就餐区（即二、三楼）燃料、水、电、空调、蒸汽等费用由成交供应商承担；食堂餐厅及厨房内厨具、消毒器具（包括紫外线消毒灯）、水电用具等设备设施的增加、年检、保养、维修等费用由成交供应商负责，招标须安排电工、维修工予以协助。</w:t>
      </w:r>
    </w:p>
    <w:p w14:paraId="1719D3DB">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5、未经采购人同意，成交供应商不得随意装修各功能用房和改变各功能用途。成交供应商如需对场地进行经营性调整（包括隔间、室内外装修等），须经采购人同意并办理相关手续，由此产生的一切费用成交供应商负责。</w:t>
      </w:r>
    </w:p>
    <w:p w14:paraId="5E41E667">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6、成交供应商确保就餐区在就餐时间应开放空调，确保就餐环境凉快、舒适。如没按要求有投诉每次100元。</w:t>
      </w:r>
    </w:p>
    <w:p w14:paraId="0310F5CB">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7、为方便职工、患者购买日常用品，采购人允许成交供应商在饭堂区域内设置小卖部，具体位置、面积须报采购人审核后再实施，施工费用由成交供应商自行承担。</w:t>
      </w:r>
    </w:p>
    <w:p w14:paraId="6074A7CF">
      <w:pPr>
        <w:adjustRightInd w:val="0"/>
        <w:snapToGrid w:val="0"/>
        <w:spacing w:line="360" w:lineRule="auto"/>
        <w:rPr>
          <w:rFonts w:asciiTheme="minorEastAsia" w:hAnsiTheme="minorEastAsia"/>
          <w:szCs w:val="21"/>
          <w:highlight w:val="none"/>
        </w:rPr>
      </w:pPr>
      <w:r>
        <w:rPr>
          <w:color w:val="111111"/>
          <w:szCs w:val="21"/>
          <w:highlight w:val="none"/>
        </w:rPr>
        <w:t>服务商对于临床或营养科提出的要求，如流质餐、月子餐及低糖、低钠等要求，必须提供；当不能时，处以每份200元扣罚。</w:t>
      </w:r>
    </w:p>
    <w:p w14:paraId="0F3D9229">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（九）人员管理要求</w:t>
      </w:r>
    </w:p>
    <w:p w14:paraId="4315E3E7">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1、投标时供应商需承诺中标后必须配备以下人员：</w:t>
      </w:r>
    </w:p>
    <w:p w14:paraId="5E28B2F3">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1）至少一名二级或以上级别的厨师；</w:t>
      </w:r>
    </w:p>
    <w:p w14:paraId="7FAC58DC">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2）至少一名专/兼职中级以上食品安全管理员，具有相关证件，落实食品安全管理员职责；</w:t>
      </w:r>
    </w:p>
    <w:p w14:paraId="6A416616">
      <w:pPr>
        <w:adjustRightInd w:val="0"/>
        <w:snapToGrid w:val="0"/>
        <w:spacing w:line="360" w:lineRule="auto"/>
        <w:rPr>
          <w:rFonts w:asciiTheme="minorEastAsia" w:hAnsiTheme="minorEastAsia"/>
          <w:szCs w:val="21"/>
          <w:highlight w:val="none"/>
        </w:rPr>
      </w:pPr>
      <w:r>
        <w:rPr>
          <w:rFonts w:asciiTheme="minorEastAsia" w:hAnsiTheme="minorEastAsia"/>
          <w:szCs w:val="21"/>
          <w:highlight w:val="none"/>
        </w:rPr>
        <w:t>3</w:t>
      </w:r>
      <w:r>
        <w:rPr>
          <w:rFonts w:hint="eastAsia" w:asciiTheme="minorEastAsia" w:hAnsiTheme="minorEastAsia"/>
          <w:szCs w:val="21"/>
          <w:highlight w:val="none"/>
        </w:rPr>
        <w:t>）每</w:t>
      </w:r>
      <w:r>
        <w:rPr>
          <w:rFonts w:asciiTheme="minorEastAsia" w:hAnsiTheme="minorEastAsia"/>
          <w:szCs w:val="21"/>
          <w:highlight w:val="none"/>
        </w:rPr>
        <w:t>个院区</w:t>
      </w:r>
      <w:r>
        <w:rPr>
          <w:rFonts w:hint="eastAsia" w:asciiTheme="minorEastAsia" w:hAnsiTheme="minorEastAsia"/>
          <w:szCs w:val="21"/>
          <w:highlight w:val="none"/>
        </w:rPr>
        <w:t>至少配备一名具有相关经验的项目经理</w:t>
      </w:r>
      <w:r>
        <w:rPr>
          <w:rFonts w:hint="eastAsia" w:ascii="宋体" w:hAnsi="宋体"/>
          <w:szCs w:val="21"/>
          <w:highlight w:val="none"/>
        </w:rPr>
        <w:t>（须具有</w:t>
      </w:r>
      <w:r>
        <w:rPr>
          <w:rFonts w:ascii="宋体" w:hAnsi="宋体"/>
          <w:szCs w:val="21"/>
          <w:highlight w:val="none"/>
        </w:rPr>
        <w:t>5</w:t>
      </w:r>
      <w:r>
        <w:rPr>
          <w:rFonts w:hint="eastAsia" w:ascii="宋体" w:hAnsi="宋体"/>
          <w:szCs w:val="21"/>
          <w:highlight w:val="none"/>
        </w:rPr>
        <w:t>年以上医院食堂项目管理经验）</w:t>
      </w:r>
      <w:r>
        <w:rPr>
          <w:rFonts w:hint="eastAsia" w:asciiTheme="minorEastAsia" w:hAnsiTheme="minorEastAsia"/>
          <w:szCs w:val="21"/>
          <w:highlight w:val="none"/>
        </w:rPr>
        <w:t>，负责与采购人沟通和管理食堂，项目经理</w:t>
      </w:r>
      <w:r>
        <w:rPr>
          <w:rFonts w:asciiTheme="minorEastAsia" w:hAnsiTheme="minorEastAsia"/>
          <w:szCs w:val="21"/>
          <w:highlight w:val="none"/>
        </w:rPr>
        <w:t>不得同时兼任其他项目的管理人员</w:t>
      </w:r>
      <w:r>
        <w:rPr>
          <w:rFonts w:hint="eastAsia" w:asciiTheme="minorEastAsia" w:hAnsiTheme="minorEastAsia"/>
          <w:szCs w:val="21"/>
          <w:highlight w:val="none"/>
        </w:rPr>
        <w:t>；</w:t>
      </w:r>
    </w:p>
    <w:p w14:paraId="6F0B2DFE">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4）其他工作人员配备数量不能低于第三方核价人数，实际配备人数以满足采购人服务需求为准。</w:t>
      </w:r>
    </w:p>
    <w:p w14:paraId="163B3E0A">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2、食堂员工必须先体检合格取得饮食行业健康证，并经卫生培训合格方可上岗。</w:t>
      </w:r>
    </w:p>
    <w:p w14:paraId="29AD94DF">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3、成交供应商做好员工健康证的整理和归档工作，能随时出示，并保证在有效期内。对于国家规定的一些特殊的工种，提供的人员需具有相应资格。</w:t>
      </w:r>
    </w:p>
    <w:p w14:paraId="4F07BD9C">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4、员工如有感冒、皮肤划伤等，不得带病上班；在工作期间患有传染病者，应立即调离工作岗位，康复后体检合格方可上岗。</w:t>
      </w:r>
    </w:p>
    <w:p w14:paraId="49D66615">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5、员工保持仪容整洁，上班时统一着装，穿好工作服，戴好标识牌或工卡、口罩、工作帽、手套等。成交供应商员工的着装应按岗位分类不同而有所区别，同一类岗位的员工着装应一致。上岗期间应讲究文明礼貌，注意仪表仪容。</w:t>
      </w:r>
    </w:p>
    <w:p w14:paraId="7406E440">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6、员工要遵守职业道德，对采购人员工和患者要有良好的服务态度，文明用语，自觉接受就餐人员的监督。</w:t>
      </w:r>
    </w:p>
    <w:p w14:paraId="01566215">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7、成交供应商负责对其员工进行上岗培训，费用由成交供应商负责。每年至少组织一次食品安全管理、安全生产等培训，并积极配合做好上级卫生部门组织的各项业务学习培训。做好相关培训内容、签到表、培训照片等资料的整理归档，并定期交采购人管理部门备案。</w:t>
      </w:r>
    </w:p>
    <w:p w14:paraId="70571E6C">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8、成交供应商员工在医院工作期间，必须遵守国家法律和医院的规章制度，服从采购人的管理，切实履行相关的工作制度和职责。</w:t>
      </w:r>
    </w:p>
    <w:p w14:paraId="56C649E1">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9、对违法、违纪、违规等（如偷盗医院、患者财物等）的成交供应商员工，采购人有权提出处罚要求，包括但不限于赔礼道歉、经济处罚、终止其在采购人的工作资格、追究民事和刑事责任，成交供应商应积极协助司法机关进行调查处理并须赔偿当事人相应的经济损失。</w:t>
      </w:r>
    </w:p>
    <w:p w14:paraId="5E6C6A7C">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10、成交供应商及其员工在工作中发现各种问题和安全隐患，有责任向采购人报告，以提高管理质量和效率。</w:t>
      </w:r>
    </w:p>
    <w:p w14:paraId="21B13D3F">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11、对一些重要岗位的管理、人员安排及相关制度，采购人有权直接参与管理和裁决。</w:t>
      </w:r>
    </w:p>
    <w:tbl>
      <w:tblPr>
        <w:tblStyle w:val="9"/>
        <w:tblW w:w="10156" w:type="dxa"/>
        <w:tblInd w:w="10" w:type="dxa"/>
        <w:tblLayout w:type="autofit"/>
        <w:tblCellMar>
          <w:top w:w="0" w:type="dxa"/>
          <w:left w:w="108" w:type="dxa"/>
          <w:bottom w:w="0" w:type="dxa"/>
          <w:right w:w="108" w:type="dxa"/>
        </w:tblCellMar>
      </w:tblPr>
      <w:tblGrid>
        <w:gridCol w:w="948"/>
        <w:gridCol w:w="1143"/>
        <w:gridCol w:w="1142"/>
        <w:gridCol w:w="2776"/>
        <w:gridCol w:w="4147"/>
      </w:tblGrid>
      <w:tr w14:paraId="7E61B52D">
        <w:tblPrEx>
          <w:tblCellMar>
            <w:top w:w="0" w:type="dxa"/>
            <w:left w:w="108" w:type="dxa"/>
            <w:bottom w:w="0" w:type="dxa"/>
            <w:right w:w="108" w:type="dxa"/>
          </w:tblCellMar>
        </w:tblPrEx>
        <w:trPr>
          <w:trHeight w:val="552" w:hRule="atLeast"/>
        </w:trPr>
        <w:tc>
          <w:tcPr>
            <w:tcW w:w="10156" w:type="dxa"/>
            <w:gridSpan w:val="5"/>
            <w:tcBorders>
              <w:top w:val="nil"/>
              <w:left w:val="nil"/>
              <w:bottom w:val="single" w:color="auto" w:sz="4" w:space="0"/>
              <w:right w:val="nil"/>
            </w:tcBorders>
            <w:shd w:val="clear" w:color="auto" w:fill="auto"/>
            <w:noWrap/>
            <w:vAlign w:val="center"/>
          </w:tcPr>
          <w:p w14:paraId="6544FD40">
            <w:pPr>
              <w:widowControl/>
              <w:jc w:val="center"/>
              <w:rPr>
                <w:rFonts w:ascii="宋体" w:hAnsi="宋体" w:eastAsia="宋体" w:cs="宋体"/>
                <w:b/>
                <w:bCs/>
                <w:color w:val="000000"/>
                <w:kern w:val="0"/>
                <w:sz w:val="22"/>
                <w:highlight w:val="none"/>
              </w:rPr>
            </w:pPr>
            <w:r>
              <w:rPr>
                <w:rFonts w:hint="eastAsia" w:ascii="宋体" w:hAnsi="宋体" w:eastAsia="宋体" w:cs="宋体"/>
                <w:b/>
                <w:bCs/>
                <w:color w:val="000000"/>
                <w:kern w:val="0"/>
                <w:sz w:val="22"/>
                <w:highlight w:val="none"/>
              </w:rPr>
              <w:t>何贤本部基本岗位配置表（实际配备人数以满足采购人服务需求为准）</w:t>
            </w:r>
          </w:p>
        </w:tc>
      </w:tr>
      <w:tr w14:paraId="67EB65CA">
        <w:tblPrEx>
          <w:tblCellMar>
            <w:top w:w="0" w:type="dxa"/>
            <w:left w:w="108" w:type="dxa"/>
            <w:bottom w:w="0" w:type="dxa"/>
            <w:right w:w="108" w:type="dxa"/>
          </w:tblCellMar>
        </w:tblPrEx>
        <w:trPr>
          <w:trHeight w:val="552" w:hRule="atLeast"/>
        </w:trPr>
        <w:tc>
          <w:tcPr>
            <w:tcW w:w="948" w:type="dxa"/>
            <w:tcBorders>
              <w:top w:val="nil"/>
              <w:left w:val="single" w:color="auto" w:sz="4" w:space="0"/>
              <w:bottom w:val="single" w:color="auto" w:sz="4" w:space="0"/>
              <w:right w:val="single" w:color="auto" w:sz="4" w:space="0"/>
            </w:tcBorders>
            <w:shd w:val="clear" w:color="000000" w:fill="D9D9D9"/>
            <w:vAlign w:val="center"/>
          </w:tcPr>
          <w:p w14:paraId="7C034084">
            <w:pPr>
              <w:widowControl/>
              <w:jc w:val="center"/>
              <w:rPr>
                <w:rFonts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序号</w:t>
            </w:r>
          </w:p>
        </w:tc>
        <w:tc>
          <w:tcPr>
            <w:tcW w:w="1142" w:type="dxa"/>
            <w:tcBorders>
              <w:top w:val="nil"/>
              <w:left w:val="nil"/>
              <w:bottom w:val="single" w:color="auto" w:sz="4" w:space="0"/>
              <w:right w:val="single" w:color="auto" w:sz="4" w:space="0"/>
            </w:tcBorders>
            <w:shd w:val="clear" w:color="000000" w:fill="D9D9D9"/>
            <w:vAlign w:val="center"/>
          </w:tcPr>
          <w:p w14:paraId="1250DC88">
            <w:pPr>
              <w:widowControl/>
              <w:jc w:val="center"/>
              <w:rPr>
                <w:rFonts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岗位</w:t>
            </w:r>
          </w:p>
        </w:tc>
        <w:tc>
          <w:tcPr>
            <w:tcW w:w="1142" w:type="dxa"/>
            <w:tcBorders>
              <w:top w:val="nil"/>
              <w:left w:val="nil"/>
              <w:bottom w:val="single" w:color="auto" w:sz="4" w:space="0"/>
              <w:right w:val="single" w:color="auto" w:sz="4" w:space="0"/>
            </w:tcBorders>
            <w:shd w:val="clear" w:color="000000" w:fill="D9D9D9"/>
            <w:vAlign w:val="center"/>
          </w:tcPr>
          <w:p w14:paraId="26CD0DDD">
            <w:pPr>
              <w:widowControl/>
              <w:jc w:val="center"/>
              <w:rPr>
                <w:rFonts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人数</w:t>
            </w:r>
          </w:p>
        </w:tc>
        <w:tc>
          <w:tcPr>
            <w:tcW w:w="2776" w:type="dxa"/>
            <w:tcBorders>
              <w:top w:val="nil"/>
              <w:left w:val="nil"/>
              <w:bottom w:val="single" w:color="auto" w:sz="4" w:space="0"/>
              <w:right w:val="single" w:color="auto" w:sz="4" w:space="0"/>
            </w:tcBorders>
            <w:shd w:val="clear" w:color="000000" w:fill="D9D9D9"/>
            <w:vAlign w:val="center"/>
          </w:tcPr>
          <w:p w14:paraId="6AA9FDF0">
            <w:pPr>
              <w:widowControl/>
              <w:jc w:val="center"/>
              <w:rPr>
                <w:rFonts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工作范围</w:t>
            </w:r>
          </w:p>
        </w:tc>
        <w:tc>
          <w:tcPr>
            <w:tcW w:w="4147" w:type="dxa"/>
            <w:tcBorders>
              <w:top w:val="nil"/>
              <w:left w:val="nil"/>
              <w:bottom w:val="single" w:color="auto" w:sz="4" w:space="0"/>
              <w:right w:val="single" w:color="auto" w:sz="4" w:space="0"/>
            </w:tcBorders>
            <w:shd w:val="clear" w:color="000000" w:fill="D9D9D9"/>
            <w:vAlign w:val="center"/>
          </w:tcPr>
          <w:p w14:paraId="25A248C3">
            <w:pPr>
              <w:widowControl/>
              <w:jc w:val="center"/>
              <w:rPr>
                <w:rFonts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要求</w:t>
            </w:r>
          </w:p>
        </w:tc>
      </w:tr>
      <w:tr w14:paraId="10CFB3FD">
        <w:tblPrEx>
          <w:tblCellMar>
            <w:top w:w="0" w:type="dxa"/>
            <w:left w:w="108" w:type="dxa"/>
            <w:bottom w:w="0" w:type="dxa"/>
            <w:right w:w="108" w:type="dxa"/>
          </w:tblCellMar>
        </w:tblPrEx>
        <w:trPr>
          <w:trHeight w:val="552" w:hRule="atLeast"/>
        </w:trPr>
        <w:tc>
          <w:tcPr>
            <w:tcW w:w="948" w:type="dxa"/>
            <w:tcBorders>
              <w:top w:val="nil"/>
              <w:left w:val="single" w:color="auto" w:sz="4" w:space="0"/>
              <w:bottom w:val="single" w:color="auto" w:sz="4" w:space="0"/>
              <w:right w:val="single" w:color="auto" w:sz="4" w:space="0"/>
            </w:tcBorders>
            <w:shd w:val="clear" w:color="auto" w:fill="auto"/>
            <w:noWrap/>
            <w:vAlign w:val="center"/>
          </w:tcPr>
          <w:p w14:paraId="345F3ACF">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1</w:t>
            </w:r>
          </w:p>
        </w:tc>
        <w:tc>
          <w:tcPr>
            <w:tcW w:w="1142" w:type="dxa"/>
            <w:tcBorders>
              <w:top w:val="nil"/>
              <w:left w:val="nil"/>
              <w:bottom w:val="single" w:color="auto" w:sz="4" w:space="0"/>
              <w:right w:val="single" w:color="auto" w:sz="4" w:space="0"/>
            </w:tcBorders>
            <w:shd w:val="clear" w:color="auto" w:fill="auto"/>
            <w:vAlign w:val="center"/>
          </w:tcPr>
          <w:p w14:paraId="2902C23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主管、食品安全管理员</w:t>
            </w:r>
          </w:p>
        </w:tc>
        <w:tc>
          <w:tcPr>
            <w:tcW w:w="1142" w:type="dxa"/>
            <w:tcBorders>
              <w:top w:val="nil"/>
              <w:left w:val="nil"/>
              <w:bottom w:val="single" w:color="auto" w:sz="4" w:space="0"/>
              <w:right w:val="single" w:color="auto" w:sz="4" w:space="0"/>
            </w:tcBorders>
            <w:shd w:val="clear" w:color="auto" w:fill="auto"/>
            <w:vAlign w:val="center"/>
          </w:tcPr>
          <w:p w14:paraId="54F87E3C">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c>
          <w:tcPr>
            <w:tcW w:w="2776" w:type="dxa"/>
            <w:tcBorders>
              <w:top w:val="nil"/>
              <w:left w:val="nil"/>
              <w:bottom w:val="single" w:color="auto" w:sz="4" w:space="0"/>
              <w:right w:val="single" w:color="auto" w:sz="4" w:space="0"/>
            </w:tcBorders>
            <w:shd w:val="clear" w:color="000000" w:fill="FFFFFF"/>
            <w:vAlign w:val="center"/>
          </w:tcPr>
          <w:p w14:paraId="2D6893DD">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负责饭堂全面工作、负责饭堂食品安全管理工作</w:t>
            </w:r>
          </w:p>
        </w:tc>
        <w:tc>
          <w:tcPr>
            <w:tcW w:w="4147" w:type="dxa"/>
            <w:tcBorders>
              <w:top w:val="nil"/>
              <w:left w:val="nil"/>
              <w:bottom w:val="single" w:color="auto" w:sz="4" w:space="0"/>
              <w:right w:val="single" w:color="auto" w:sz="4" w:space="0"/>
            </w:tcBorders>
            <w:shd w:val="clear" w:color="auto" w:fill="auto"/>
            <w:vAlign w:val="center"/>
          </w:tcPr>
          <w:p w14:paraId="10285569">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中级以上食品安全管理员证、健康证、五年以上医院食堂管理经验</w:t>
            </w:r>
          </w:p>
        </w:tc>
      </w:tr>
      <w:tr w14:paraId="3A977F40">
        <w:tblPrEx>
          <w:tblCellMar>
            <w:top w:w="0" w:type="dxa"/>
            <w:left w:w="108" w:type="dxa"/>
            <w:bottom w:w="0" w:type="dxa"/>
            <w:right w:w="108" w:type="dxa"/>
          </w:tblCellMar>
        </w:tblPrEx>
        <w:trPr>
          <w:trHeight w:val="552" w:hRule="atLeast"/>
        </w:trPr>
        <w:tc>
          <w:tcPr>
            <w:tcW w:w="948" w:type="dxa"/>
            <w:tcBorders>
              <w:top w:val="nil"/>
              <w:left w:val="single" w:color="auto" w:sz="4" w:space="0"/>
              <w:bottom w:val="single" w:color="auto" w:sz="4" w:space="0"/>
              <w:right w:val="single" w:color="auto" w:sz="4" w:space="0"/>
            </w:tcBorders>
            <w:shd w:val="clear" w:color="auto" w:fill="auto"/>
            <w:noWrap/>
            <w:vAlign w:val="center"/>
          </w:tcPr>
          <w:p w14:paraId="2E965B7A">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2</w:t>
            </w:r>
          </w:p>
        </w:tc>
        <w:tc>
          <w:tcPr>
            <w:tcW w:w="1142" w:type="dxa"/>
            <w:tcBorders>
              <w:top w:val="nil"/>
              <w:left w:val="nil"/>
              <w:bottom w:val="single" w:color="auto" w:sz="4" w:space="0"/>
              <w:right w:val="single" w:color="auto" w:sz="4" w:space="0"/>
            </w:tcBorders>
            <w:shd w:val="clear" w:color="auto" w:fill="auto"/>
            <w:vAlign w:val="center"/>
          </w:tcPr>
          <w:p w14:paraId="5131CA88">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仓管</w:t>
            </w:r>
          </w:p>
        </w:tc>
        <w:tc>
          <w:tcPr>
            <w:tcW w:w="1142" w:type="dxa"/>
            <w:tcBorders>
              <w:top w:val="nil"/>
              <w:left w:val="nil"/>
              <w:bottom w:val="single" w:color="auto" w:sz="4" w:space="0"/>
              <w:right w:val="single" w:color="auto" w:sz="4" w:space="0"/>
            </w:tcBorders>
            <w:shd w:val="clear" w:color="auto" w:fill="auto"/>
            <w:vAlign w:val="center"/>
          </w:tcPr>
          <w:p w14:paraId="447A2E3B">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1</w:t>
            </w:r>
          </w:p>
        </w:tc>
        <w:tc>
          <w:tcPr>
            <w:tcW w:w="2776" w:type="dxa"/>
            <w:tcBorders>
              <w:top w:val="nil"/>
              <w:left w:val="nil"/>
              <w:bottom w:val="single" w:color="auto" w:sz="4" w:space="0"/>
              <w:right w:val="single" w:color="auto" w:sz="4" w:space="0"/>
            </w:tcBorders>
            <w:shd w:val="clear" w:color="000000" w:fill="FFFFFF"/>
            <w:vAlign w:val="center"/>
          </w:tcPr>
          <w:p w14:paraId="6D9105B5">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协助主管工作，仓库进出货</w:t>
            </w:r>
          </w:p>
        </w:tc>
        <w:tc>
          <w:tcPr>
            <w:tcW w:w="4147" w:type="dxa"/>
            <w:tcBorders>
              <w:top w:val="nil"/>
              <w:left w:val="nil"/>
              <w:bottom w:val="single" w:color="auto" w:sz="4" w:space="0"/>
              <w:right w:val="single" w:color="auto" w:sz="4" w:space="0"/>
            </w:tcBorders>
            <w:shd w:val="clear" w:color="auto" w:fill="auto"/>
            <w:noWrap/>
            <w:vAlign w:val="center"/>
          </w:tcPr>
          <w:p w14:paraId="652BF803">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中级以上食品安全管理员证、健康证</w:t>
            </w:r>
          </w:p>
        </w:tc>
      </w:tr>
      <w:tr w14:paraId="062F6B79">
        <w:tblPrEx>
          <w:tblCellMar>
            <w:top w:w="0" w:type="dxa"/>
            <w:left w:w="108" w:type="dxa"/>
            <w:bottom w:w="0" w:type="dxa"/>
            <w:right w:w="108" w:type="dxa"/>
          </w:tblCellMar>
        </w:tblPrEx>
        <w:trPr>
          <w:trHeight w:val="552" w:hRule="atLeast"/>
        </w:trPr>
        <w:tc>
          <w:tcPr>
            <w:tcW w:w="948" w:type="dxa"/>
            <w:tcBorders>
              <w:top w:val="nil"/>
              <w:left w:val="single" w:color="auto" w:sz="4" w:space="0"/>
              <w:bottom w:val="single" w:color="auto" w:sz="4" w:space="0"/>
              <w:right w:val="single" w:color="auto" w:sz="4" w:space="0"/>
            </w:tcBorders>
            <w:shd w:val="clear" w:color="auto" w:fill="auto"/>
            <w:noWrap/>
            <w:vAlign w:val="center"/>
          </w:tcPr>
          <w:p w14:paraId="0F82E60D">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3</w:t>
            </w:r>
          </w:p>
        </w:tc>
        <w:tc>
          <w:tcPr>
            <w:tcW w:w="1142" w:type="dxa"/>
            <w:tcBorders>
              <w:top w:val="nil"/>
              <w:left w:val="nil"/>
              <w:bottom w:val="single" w:color="auto" w:sz="4" w:space="0"/>
              <w:right w:val="single" w:color="auto" w:sz="4" w:space="0"/>
            </w:tcBorders>
            <w:shd w:val="clear" w:color="000000" w:fill="FFFFFF"/>
            <w:vAlign w:val="center"/>
          </w:tcPr>
          <w:p w14:paraId="606F26D1">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厨师</w:t>
            </w:r>
          </w:p>
        </w:tc>
        <w:tc>
          <w:tcPr>
            <w:tcW w:w="1142" w:type="dxa"/>
            <w:tcBorders>
              <w:top w:val="nil"/>
              <w:left w:val="nil"/>
              <w:bottom w:val="single" w:color="auto" w:sz="4" w:space="0"/>
              <w:right w:val="single" w:color="auto" w:sz="4" w:space="0"/>
            </w:tcBorders>
            <w:shd w:val="clear" w:color="000000" w:fill="FFFFFF"/>
            <w:vAlign w:val="center"/>
          </w:tcPr>
          <w:p w14:paraId="31C037A8">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2</w:t>
            </w:r>
          </w:p>
        </w:tc>
        <w:tc>
          <w:tcPr>
            <w:tcW w:w="2776" w:type="dxa"/>
            <w:tcBorders>
              <w:top w:val="nil"/>
              <w:left w:val="nil"/>
              <w:bottom w:val="single" w:color="auto" w:sz="4" w:space="0"/>
              <w:right w:val="single" w:color="auto" w:sz="4" w:space="0"/>
            </w:tcBorders>
            <w:shd w:val="clear" w:color="000000" w:fill="FFFFFF"/>
            <w:vAlign w:val="center"/>
          </w:tcPr>
          <w:p w14:paraId="7C714B1F">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负责出餐菜品，厨房卫生</w:t>
            </w:r>
          </w:p>
        </w:tc>
        <w:tc>
          <w:tcPr>
            <w:tcW w:w="4147" w:type="dxa"/>
            <w:tcBorders>
              <w:top w:val="nil"/>
              <w:left w:val="nil"/>
              <w:bottom w:val="single" w:color="auto" w:sz="4" w:space="0"/>
              <w:right w:val="single" w:color="auto" w:sz="4" w:space="0"/>
            </w:tcBorders>
            <w:shd w:val="clear" w:color="auto" w:fill="auto"/>
            <w:noWrap/>
            <w:vAlign w:val="center"/>
          </w:tcPr>
          <w:p w14:paraId="22D59DB0">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二级或以上级别厨师</w:t>
            </w:r>
          </w:p>
        </w:tc>
      </w:tr>
      <w:tr w14:paraId="5206D8EA">
        <w:tblPrEx>
          <w:tblCellMar>
            <w:top w:w="0" w:type="dxa"/>
            <w:left w:w="108" w:type="dxa"/>
            <w:bottom w:w="0" w:type="dxa"/>
            <w:right w:w="108" w:type="dxa"/>
          </w:tblCellMar>
        </w:tblPrEx>
        <w:trPr>
          <w:trHeight w:val="552" w:hRule="atLeast"/>
        </w:trPr>
        <w:tc>
          <w:tcPr>
            <w:tcW w:w="948" w:type="dxa"/>
            <w:tcBorders>
              <w:top w:val="nil"/>
              <w:left w:val="single" w:color="auto" w:sz="4" w:space="0"/>
              <w:bottom w:val="single" w:color="auto" w:sz="4" w:space="0"/>
              <w:right w:val="single" w:color="auto" w:sz="4" w:space="0"/>
            </w:tcBorders>
            <w:shd w:val="clear" w:color="auto" w:fill="auto"/>
            <w:noWrap/>
            <w:vAlign w:val="center"/>
          </w:tcPr>
          <w:p w14:paraId="565933D1">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4</w:t>
            </w:r>
          </w:p>
        </w:tc>
        <w:tc>
          <w:tcPr>
            <w:tcW w:w="1142" w:type="dxa"/>
            <w:tcBorders>
              <w:top w:val="nil"/>
              <w:left w:val="nil"/>
              <w:bottom w:val="single" w:color="auto" w:sz="4" w:space="0"/>
              <w:right w:val="single" w:color="auto" w:sz="4" w:space="0"/>
            </w:tcBorders>
            <w:shd w:val="clear" w:color="auto" w:fill="auto"/>
            <w:noWrap/>
            <w:vAlign w:val="center"/>
          </w:tcPr>
          <w:p w14:paraId="02BA0FB1">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蒸菜师傅</w:t>
            </w:r>
          </w:p>
        </w:tc>
        <w:tc>
          <w:tcPr>
            <w:tcW w:w="1142" w:type="dxa"/>
            <w:tcBorders>
              <w:top w:val="nil"/>
              <w:left w:val="nil"/>
              <w:bottom w:val="single" w:color="auto" w:sz="4" w:space="0"/>
              <w:right w:val="single" w:color="auto" w:sz="4" w:space="0"/>
            </w:tcBorders>
            <w:shd w:val="clear" w:color="auto" w:fill="auto"/>
            <w:noWrap/>
            <w:vAlign w:val="center"/>
          </w:tcPr>
          <w:p w14:paraId="7A1C3A1A">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2776" w:type="dxa"/>
            <w:tcBorders>
              <w:top w:val="nil"/>
              <w:left w:val="nil"/>
              <w:bottom w:val="single" w:color="auto" w:sz="4" w:space="0"/>
              <w:right w:val="single" w:color="auto" w:sz="4" w:space="0"/>
            </w:tcBorders>
            <w:shd w:val="clear" w:color="000000" w:fill="FFFFFF"/>
            <w:vAlign w:val="center"/>
          </w:tcPr>
          <w:p w14:paraId="3C5D69D4">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负责蒸菜，中晚餐菜品，厨房卫生</w:t>
            </w:r>
          </w:p>
        </w:tc>
        <w:tc>
          <w:tcPr>
            <w:tcW w:w="4147" w:type="dxa"/>
            <w:tcBorders>
              <w:top w:val="nil"/>
              <w:left w:val="nil"/>
              <w:bottom w:val="single" w:color="auto" w:sz="4" w:space="0"/>
              <w:right w:val="single" w:color="auto" w:sz="4" w:space="0"/>
            </w:tcBorders>
            <w:shd w:val="clear" w:color="auto" w:fill="auto"/>
            <w:noWrap/>
            <w:vAlign w:val="center"/>
          </w:tcPr>
          <w:p w14:paraId="44BF9FEC">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健康证</w:t>
            </w:r>
          </w:p>
        </w:tc>
      </w:tr>
      <w:tr w14:paraId="29D91807">
        <w:tblPrEx>
          <w:tblCellMar>
            <w:top w:w="0" w:type="dxa"/>
            <w:left w:w="108" w:type="dxa"/>
            <w:bottom w:w="0" w:type="dxa"/>
            <w:right w:w="108" w:type="dxa"/>
          </w:tblCellMar>
        </w:tblPrEx>
        <w:trPr>
          <w:trHeight w:val="552" w:hRule="atLeast"/>
        </w:trPr>
        <w:tc>
          <w:tcPr>
            <w:tcW w:w="948" w:type="dxa"/>
            <w:tcBorders>
              <w:top w:val="nil"/>
              <w:left w:val="single" w:color="auto" w:sz="4" w:space="0"/>
              <w:bottom w:val="single" w:color="auto" w:sz="4" w:space="0"/>
              <w:right w:val="single" w:color="auto" w:sz="4" w:space="0"/>
            </w:tcBorders>
            <w:shd w:val="clear" w:color="auto" w:fill="auto"/>
            <w:noWrap/>
            <w:vAlign w:val="center"/>
          </w:tcPr>
          <w:p w14:paraId="650674A1">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5</w:t>
            </w:r>
          </w:p>
        </w:tc>
        <w:tc>
          <w:tcPr>
            <w:tcW w:w="1142" w:type="dxa"/>
            <w:tcBorders>
              <w:top w:val="nil"/>
              <w:left w:val="nil"/>
              <w:bottom w:val="single" w:color="auto" w:sz="4" w:space="0"/>
              <w:right w:val="single" w:color="auto" w:sz="4" w:space="0"/>
            </w:tcBorders>
            <w:shd w:val="clear" w:color="auto" w:fill="auto"/>
            <w:vAlign w:val="center"/>
          </w:tcPr>
          <w:p w14:paraId="78E2FD36">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文员</w:t>
            </w:r>
          </w:p>
        </w:tc>
        <w:tc>
          <w:tcPr>
            <w:tcW w:w="1142" w:type="dxa"/>
            <w:tcBorders>
              <w:top w:val="nil"/>
              <w:left w:val="nil"/>
              <w:bottom w:val="single" w:color="auto" w:sz="4" w:space="0"/>
              <w:right w:val="single" w:color="auto" w:sz="4" w:space="0"/>
            </w:tcBorders>
            <w:shd w:val="clear" w:color="auto" w:fill="auto"/>
            <w:vAlign w:val="center"/>
          </w:tcPr>
          <w:p w14:paraId="646B0677">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1</w:t>
            </w:r>
          </w:p>
        </w:tc>
        <w:tc>
          <w:tcPr>
            <w:tcW w:w="2776" w:type="dxa"/>
            <w:tcBorders>
              <w:top w:val="nil"/>
              <w:left w:val="nil"/>
              <w:bottom w:val="single" w:color="auto" w:sz="4" w:space="0"/>
              <w:right w:val="single" w:color="auto" w:sz="4" w:space="0"/>
            </w:tcBorders>
            <w:shd w:val="clear" w:color="000000" w:fill="FFFFFF"/>
            <w:vAlign w:val="center"/>
          </w:tcPr>
          <w:p w14:paraId="246B14CD">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日常资料台帐整理、负责楼面工作</w:t>
            </w:r>
          </w:p>
        </w:tc>
        <w:tc>
          <w:tcPr>
            <w:tcW w:w="4147" w:type="dxa"/>
            <w:tcBorders>
              <w:top w:val="nil"/>
              <w:left w:val="nil"/>
              <w:bottom w:val="single" w:color="auto" w:sz="4" w:space="0"/>
              <w:right w:val="single" w:color="auto" w:sz="4" w:space="0"/>
            </w:tcBorders>
            <w:shd w:val="clear" w:color="auto" w:fill="auto"/>
            <w:noWrap/>
            <w:vAlign w:val="center"/>
          </w:tcPr>
          <w:p w14:paraId="4744250C">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健康证</w:t>
            </w:r>
          </w:p>
        </w:tc>
      </w:tr>
      <w:tr w14:paraId="636B4E54">
        <w:tblPrEx>
          <w:tblCellMar>
            <w:top w:w="0" w:type="dxa"/>
            <w:left w:w="108" w:type="dxa"/>
            <w:bottom w:w="0" w:type="dxa"/>
            <w:right w:w="108" w:type="dxa"/>
          </w:tblCellMar>
        </w:tblPrEx>
        <w:trPr>
          <w:trHeight w:val="552" w:hRule="atLeast"/>
        </w:trPr>
        <w:tc>
          <w:tcPr>
            <w:tcW w:w="948" w:type="dxa"/>
            <w:tcBorders>
              <w:top w:val="nil"/>
              <w:left w:val="single" w:color="auto" w:sz="4" w:space="0"/>
              <w:bottom w:val="single" w:color="auto" w:sz="4" w:space="0"/>
              <w:right w:val="single" w:color="auto" w:sz="4" w:space="0"/>
            </w:tcBorders>
            <w:shd w:val="clear" w:color="auto" w:fill="auto"/>
            <w:noWrap/>
            <w:vAlign w:val="center"/>
          </w:tcPr>
          <w:p w14:paraId="0A2DF1E4">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6</w:t>
            </w:r>
          </w:p>
        </w:tc>
        <w:tc>
          <w:tcPr>
            <w:tcW w:w="1142" w:type="dxa"/>
            <w:tcBorders>
              <w:top w:val="nil"/>
              <w:left w:val="nil"/>
              <w:bottom w:val="single" w:color="auto" w:sz="4" w:space="0"/>
              <w:right w:val="single" w:color="auto" w:sz="4" w:space="0"/>
            </w:tcBorders>
            <w:shd w:val="clear" w:color="auto" w:fill="auto"/>
            <w:vAlign w:val="center"/>
          </w:tcPr>
          <w:p w14:paraId="6D7E1806">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收银员</w:t>
            </w:r>
          </w:p>
        </w:tc>
        <w:tc>
          <w:tcPr>
            <w:tcW w:w="1142" w:type="dxa"/>
            <w:tcBorders>
              <w:top w:val="nil"/>
              <w:left w:val="nil"/>
              <w:bottom w:val="single" w:color="auto" w:sz="4" w:space="0"/>
              <w:right w:val="single" w:color="auto" w:sz="4" w:space="0"/>
            </w:tcBorders>
            <w:shd w:val="clear" w:color="auto" w:fill="auto"/>
            <w:vAlign w:val="center"/>
          </w:tcPr>
          <w:p w14:paraId="15436AD5">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1</w:t>
            </w:r>
          </w:p>
        </w:tc>
        <w:tc>
          <w:tcPr>
            <w:tcW w:w="2776" w:type="dxa"/>
            <w:tcBorders>
              <w:top w:val="nil"/>
              <w:left w:val="nil"/>
              <w:bottom w:val="single" w:color="auto" w:sz="4" w:space="0"/>
              <w:right w:val="single" w:color="auto" w:sz="4" w:space="0"/>
            </w:tcBorders>
            <w:shd w:val="clear" w:color="000000" w:fill="FFFFFF"/>
            <w:vAlign w:val="center"/>
          </w:tcPr>
          <w:p w14:paraId="566F1E45">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负责接单订餐，收银，接待客人</w:t>
            </w:r>
          </w:p>
        </w:tc>
        <w:tc>
          <w:tcPr>
            <w:tcW w:w="4147" w:type="dxa"/>
            <w:tcBorders>
              <w:top w:val="nil"/>
              <w:left w:val="nil"/>
              <w:bottom w:val="single" w:color="auto" w:sz="4" w:space="0"/>
              <w:right w:val="single" w:color="auto" w:sz="4" w:space="0"/>
            </w:tcBorders>
            <w:shd w:val="clear" w:color="auto" w:fill="auto"/>
            <w:noWrap/>
            <w:vAlign w:val="center"/>
          </w:tcPr>
          <w:p w14:paraId="340F9480">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健康证</w:t>
            </w:r>
          </w:p>
        </w:tc>
      </w:tr>
      <w:tr w14:paraId="3A9E22BA">
        <w:tblPrEx>
          <w:tblCellMar>
            <w:top w:w="0" w:type="dxa"/>
            <w:left w:w="108" w:type="dxa"/>
            <w:bottom w:w="0" w:type="dxa"/>
            <w:right w:w="108" w:type="dxa"/>
          </w:tblCellMar>
        </w:tblPrEx>
        <w:trPr>
          <w:trHeight w:val="552" w:hRule="atLeast"/>
        </w:trPr>
        <w:tc>
          <w:tcPr>
            <w:tcW w:w="948" w:type="dxa"/>
            <w:tcBorders>
              <w:top w:val="nil"/>
              <w:left w:val="single" w:color="auto" w:sz="4" w:space="0"/>
              <w:bottom w:val="single" w:color="auto" w:sz="4" w:space="0"/>
              <w:right w:val="single" w:color="auto" w:sz="4" w:space="0"/>
            </w:tcBorders>
            <w:shd w:val="clear" w:color="auto" w:fill="auto"/>
            <w:noWrap/>
            <w:vAlign w:val="center"/>
          </w:tcPr>
          <w:p w14:paraId="1F2204A9">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7</w:t>
            </w:r>
          </w:p>
        </w:tc>
        <w:tc>
          <w:tcPr>
            <w:tcW w:w="1142" w:type="dxa"/>
            <w:tcBorders>
              <w:top w:val="nil"/>
              <w:left w:val="nil"/>
              <w:bottom w:val="single" w:color="auto" w:sz="4" w:space="0"/>
              <w:right w:val="single" w:color="auto" w:sz="4" w:space="0"/>
            </w:tcBorders>
            <w:shd w:val="clear" w:color="auto" w:fill="auto"/>
            <w:vAlign w:val="center"/>
          </w:tcPr>
          <w:p w14:paraId="1E5718A1">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分餐员</w:t>
            </w:r>
          </w:p>
        </w:tc>
        <w:tc>
          <w:tcPr>
            <w:tcW w:w="1142" w:type="dxa"/>
            <w:tcBorders>
              <w:top w:val="nil"/>
              <w:left w:val="nil"/>
              <w:bottom w:val="single" w:color="auto" w:sz="4" w:space="0"/>
              <w:right w:val="single" w:color="auto" w:sz="4" w:space="0"/>
            </w:tcBorders>
            <w:shd w:val="clear" w:color="auto" w:fill="auto"/>
            <w:vAlign w:val="center"/>
          </w:tcPr>
          <w:p w14:paraId="4EF37784">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3</w:t>
            </w:r>
          </w:p>
        </w:tc>
        <w:tc>
          <w:tcPr>
            <w:tcW w:w="2776" w:type="dxa"/>
            <w:tcBorders>
              <w:top w:val="nil"/>
              <w:left w:val="nil"/>
              <w:bottom w:val="single" w:color="auto" w:sz="4" w:space="0"/>
              <w:right w:val="single" w:color="auto" w:sz="4" w:space="0"/>
            </w:tcBorders>
            <w:shd w:val="clear" w:color="000000" w:fill="FFFFFF"/>
            <w:vAlign w:val="center"/>
          </w:tcPr>
          <w:p w14:paraId="29666AC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二楼楼面卫生及分餐</w:t>
            </w:r>
          </w:p>
        </w:tc>
        <w:tc>
          <w:tcPr>
            <w:tcW w:w="4147" w:type="dxa"/>
            <w:tcBorders>
              <w:top w:val="nil"/>
              <w:left w:val="nil"/>
              <w:bottom w:val="single" w:color="auto" w:sz="4" w:space="0"/>
              <w:right w:val="single" w:color="auto" w:sz="4" w:space="0"/>
            </w:tcBorders>
            <w:shd w:val="clear" w:color="auto" w:fill="auto"/>
            <w:noWrap/>
            <w:vAlign w:val="center"/>
          </w:tcPr>
          <w:p w14:paraId="6DA8CB82">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健康证</w:t>
            </w:r>
          </w:p>
        </w:tc>
      </w:tr>
      <w:tr w14:paraId="0297FD82">
        <w:tblPrEx>
          <w:tblCellMar>
            <w:top w:w="0" w:type="dxa"/>
            <w:left w:w="108" w:type="dxa"/>
            <w:bottom w:w="0" w:type="dxa"/>
            <w:right w:w="108" w:type="dxa"/>
          </w:tblCellMar>
        </w:tblPrEx>
        <w:trPr>
          <w:trHeight w:val="552" w:hRule="atLeast"/>
        </w:trPr>
        <w:tc>
          <w:tcPr>
            <w:tcW w:w="948" w:type="dxa"/>
            <w:tcBorders>
              <w:top w:val="nil"/>
              <w:left w:val="single" w:color="auto" w:sz="4" w:space="0"/>
              <w:bottom w:val="single" w:color="auto" w:sz="4" w:space="0"/>
              <w:right w:val="single" w:color="auto" w:sz="4" w:space="0"/>
            </w:tcBorders>
            <w:shd w:val="clear" w:color="auto" w:fill="auto"/>
            <w:noWrap/>
            <w:vAlign w:val="center"/>
          </w:tcPr>
          <w:p w14:paraId="3DF7040A">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8</w:t>
            </w:r>
          </w:p>
        </w:tc>
        <w:tc>
          <w:tcPr>
            <w:tcW w:w="1142" w:type="dxa"/>
            <w:tcBorders>
              <w:top w:val="nil"/>
              <w:left w:val="nil"/>
              <w:bottom w:val="single" w:color="auto" w:sz="4" w:space="0"/>
              <w:right w:val="single" w:color="auto" w:sz="4" w:space="0"/>
            </w:tcBorders>
            <w:shd w:val="clear" w:color="000000" w:fill="FFFFFF"/>
            <w:vAlign w:val="center"/>
          </w:tcPr>
          <w:p w14:paraId="24437631">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洗碗工</w:t>
            </w:r>
          </w:p>
        </w:tc>
        <w:tc>
          <w:tcPr>
            <w:tcW w:w="1142" w:type="dxa"/>
            <w:tcBorders>
              <w:top w:val="nil"/>
              <w:left w:val="nil"/>
              <w:bottom w:val="single" w:color="auto" w:sz="4" w:space="0"/>
              <w:right w:val="single" w:color="auto" w:sz="4" w:space="0"/>
            </w:tcBorders>
            <w:shd w:val="clear" w:color="000000" w:fill="FFFFFF"/>
            <w:vAlign w:val="center"/>
          </w:tcPr>
          <w:p w14:paraId="09AEC1A4">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2</w:t>
            </w:r>
          </w:p>
        </w:tc>
        <w:tc>
          <w:tcPr>
            <w:tcW w:w="2776" w:type="dxa"/>
            <w:tcBorders>
              <w:top w:val="nil"/>
              <w:left w:val="nil"/>
              <w:bottom w:val="single" w:color="auto" w:sz="4" w:space="0"/>
              <w:right w:val="single" w:color="auto" w:sz="4" w:space="0"/>
            </w:tcBorders>
            <w:shd w:val="clear" w:color="000000" w:fill="FFFFFF"/>
            <w:vAlign w:val="center"/>
          </w:tcPr>
          <w:p w14:paraId="34738A58">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负责洗碗、洗菜、送餐</w:t>
            </w:r>
          </w:p>
        </w:tc>
        <w:tc>
          <w:tcPr>
            <w:tcW w:w="4147" w:type="dxa"/>
            <w:tcBorders>
              <w:top w:val="nil"/>
              <w:left w:val="nil"/>
              <w:bottom w:val="single" w:color="auto" w:sz="4" w:space="0"/>
              <w:right w:val="single" w:color="auto" w:sz="4" w:space="0"/>
            </w:tcBorders>
            <w:shd w:val="clear" w:color="auto" w:fill="auto"/>
            <w:noWrap/>
            <w:vAlign w:val="center"/>
          </w:tcPr>
          <w:p w14:paraId="309AD75A">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健康证</w:t>
            </w:r>
          </w:p>
        </w:tc>
      </w:tr>
      <w:tr w14:paraId="5E2185AD">
        <w:tblPrEx>
          <w:tblCellMar>
            <w:top w:w="0" w:type="dxa"/>
            <w:left w:w="108" w:type="dxa"/>
            <w:bottom w:w="0" w:type="dxa"/>
            <w:right w:w="108" w:type="dxa"/>
          </w:tblCellMar>
        </w:tblPrEx>
        <w:trPr>
          <w:trHeight w:val="552" w:hRule="atLeast"/>
        </w:trPr>
        <w:tc>
          <w:tcPr>
            <w:tcW w:w="948" w:type="dxa"/>
            <w:tcBorders>
              <w:top w:val="nil"/>
              <w:left w:val="single" w:color="auto" w:sz="4" w:space="0"/>
              <w:bottom w:val="single" w:color="auto" w:sz="4" w:space="0"/>
              <w:right w:val="single" w:color="auto" w:sz="4" w:space="0"/>
            </w:tcBorders>
            <w:shd w:val="clear" w:color="auto" w:fill="auto"/>
            <w:noWrap/>
            <w:vAlign w:val="center"/>
          </w:tcPr>
          <w:p w14:paraId="01D5EE1E">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9</w:t>
            </w:r>
          </w:p>
        </w:tc>
        <w:tc>
          <w:tcPr>
            <w:tcW w:w="1142" w:type="dxa"/>
            <w:tcBorders>
              <w:top w:val="nil"/>
              <w:left w:val="nil"/>
              <w:bottom w:val="single" w:color="auto" w:sz="4" w:space="0"/>
              <w:right w:val="single" w:color="auto" w:sz="4" w:space="0"/>
            </w:tcBorders>
            <w:shd w:val="clear" w:color="000000" w:fill="FFFFFF"/>
            <w:vAlign w:val="center"/>
          </w:tcPr>
          <w:p w14:paraId="3994F1AF">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推车卖饭</w:t>
            </w:r>
          </w:p>
        </w:tc>
        <w:tc>
          <w:tcPr>
            <w:tcW w:w="1142" w:type="dxa"/>
            <w:tcBorders>
              <w:top w:val="nil"/>
              <w:left w:val="nil"/>
              <w:bottom w:val="single" w:color="auto" w:sz="4" w:space="0"/>
              <w:right w:val="single" w:color="auto" w:sz="4" w:space="0"/>
            </w:tcBorders>
            <w:shd w:val="clear" w:color="000000" w:fill="FFFFFF"/>
            <w:vAlign w:val="center"/>
          </w:tcPr>
          <w:p w14:paraId="2349411B">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3</w:t>
            </w:r>
          </w:p>
        </w:tc>
        <w:tc>
          <w:tcPr>
            <w:tcW w:w="2776" w:type="dxa"/>
            <w:tcBorders>
              <w:top w:val="nil"/>
              <w:left w:val="nil"/>
              <w:bottom w:val="single" w:color="auto" w:sz="4" w:space="0"/>
              <w:right w:val="single" w:color="auto" w:sz="4" w:space="0"/>
            </w:tcBorders>
            <w:shd w:val="clear" w:color="000000" w:fill="FFFFFF"/>
            <w:vAlign w:val="center"/>
          </w:tcPr>
          <w:p w14:paraId="3F142A75">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负责推车供餐</w:t>
            </w:r>
          </w:p>
        </w:tc>
        <w:tc>
          <w:tcPr>
            <w:tcW w:w="4147" w:type="dxa"/>
            <w:tcBorders>
              <w:top w:val="nil"/>
              <w:left w:val="nil"/>
              <w:bottom w:val="single" w:color="auto" w:sz="4" w:space="0"/>
              <w:right w:val="single" w:color="auto" w:sz="4" w:space="0"/>
            </w:tcBorders>
            <w:shd w:val="clear" w:color="auto" w:fill="auto"/>
            <w:noWrap/>
            <w:vAlign w:val="center"/>
          </w:tcPr>
          <w:p w14:paraId="05E6662F">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健康证</w:t>
            </w:r>
          </w:p>
        </w:tc>
      </w:tr>
      <w:tr w14:paraId="62433546">
        <w:tblPrEx>
          <w:tblCellMar>
            <w:top w:w="0" w:type="dxa"/>
            <w:left w:w="108" w:type="dxa"/>
            <w:bottom w:w="0" w:type="dxa"/>
            <w:right w:w="108" w:type="dxa"/>
          </w:tblCellMar>
        </w:tblPrEx>
        <w:trPr>
          <w:trHeight w:val="552" w:hRule="atLeast"/>
        </w:trPr>
        <w:tc>
          <w:tcPr>
            <w:tcW w:w="948" w:type="dxa"/>
            <w:tcBorders>
              <w:top w:val="nil"/>
              <w:left w:val="single" w:color="auto" w:sz="4" w:space="0"/>
              <w:bottom w:val="single" w:color="auto" w:sz="4" w:space="0"/>
              <w:right w:val="single" w:color="auto" w:sz="4" w:space="0"/>
            </w:tcBorders>
            <w:shd w:val="clear" w:color="auto" w:fill="auto"/>
            <w:noWrap/>
            <w:vAlign w:val="center"/>
          </w:tcPr>
          <w:p w14:paraId="5CC71FA3">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10</w:t>
            </w:r>
          </w:p>
        </w:tc>
        <w:tc>
          <w:tcPr>
            <w:tcW w:w="1142" w:type="dxa"/>
            <w:tcBorders>
              <w:top w:val="nil"/>
              <w:left w:val="nil"/>
              <w:bottom w:val="single" w:color="auto" w:sz="4" w:space="0"/>
              <w:right w:val="single" w:color="auto" w:sz="4" w:space="0"/>
            </w:tcBorders>
            <w:shd w:val="clear" w:color="000000" w:fill="FFFFFF"/>
            <w:vAlign w:val="center"/>
          </w:tcPr>
          <w:p w14:paraId="61BDAE18">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厨工</w:t>
            </w:r>
          </w:p>
        </w:tc>
        <w:tc>
          <w:tcPr>
            <w:tcW w:w="1142" w:type="dxa"/>
            <w:tcBorders>
              <w:top w:val="nil"/>
              <w:left w:val="nil"/>
              <w:bottom w:val="single" w:color="auto" w:sz="4" w:space="0"/>
              <w:right w:val="single" w:color="auto" w:sz="4" w:space="0"/>
            </w:tcBorders>
            <w:shd w:val="clear" w:color="000000" w:fill="FFFFFF"/>
            <w:vAlign w:val="center"/>
          </w:tcPr>
          <w:p w14:paraId="06E6FD8E">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5</w:t>
            </w:r>
          </w:p>
        </w:tc>
        <w:tc>
          <w:tcPr>
            <w:tcW w:w="2776" w:type="dxa"/>
            <w:tcBorders>
              <w:top w:val="nil"/>
              <w:left w:val="nil"/>
              <w:bottom w:val="single" w:color="auto" w:sz="4" w:space="0"/>
              <w:right w:val="single" w:color="auto" w:sz="4" w:space="0"/>
            </w:tcBorders>
            <w:shd w:val="clear" w:color="000000" w:fill="FFFFFF"/>
            <w:vAlign w:val="center"/>
          </w:tcPr>
          <w:p w14:paraId="7B1C90D4">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负责肉类分解、切菜及岗位卫生、送餐等</w:t>
            </w:r>
          </w:p>
        </w:tc>
        <w:tc>
          <w:tcPr>
            <w:tcW w:w="4147" w:type="dxa"/>
            <w:tcBorders>
              <w:top w:val="nil"/>
              <w:left w:val="nil"/>
              <w:bottom w:val="single" w:color="auto" w:sz="4" w:space="0"/>
              <w:right w:val="single" w:color="auto" w:sz="4" w:space="0"/>
            </w:tcBorders>
            <w:shd w:val="clear" w:color="auto" w:fill="auto"/>
            <w:noWrap/>
            <w:vAlign w:val="center"/>
          </w:tcPr>
          <w:p w14:paraId="47920892">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健康证</w:t>
            </w:r>
          </w:p>
        </w:tc>
      </w:tr>
      <w:tr w14:paraId="5360518F">
        <w:tblPrEx>
          <w:tblCellMar>
            <w:top w:w="0" w:type="dxa"/>
            <w:left w:w="108" w:type="dxa"/>
            <w:bottom w:w="0" w:type="dxa"/>
            <w:right w:w="108" w:type="dxa"/>
          </w:tblCellMar>
        </w:tblPrEx>
        <w:trPr>
          <w:trHeight w:val="552" w:hRule="atLeast"/>
        </w:trPr>
        <w:tc>
          <w:tcPr>
            <w:tcW w:w="2091"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5BDF0586">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合计</w:t>
            </w:r>
          </w:p>
        </w:tc>
        <w:tc>
          <w:tcPr>
            <w:tcW w:w="1142" w:type="dxa"/>
            <w:tcBorders>
              <w:top w:val="nil"/>
              <w:left w:val="nil"/>
              <w:bottom w:val="single" w:color="auto" w:sz="4" w:space="0"/>
              <w:right w:val="nil"/>
            </w:tcBorders>
            <w:shd w:val="clear" w:color="auto" w:fill="auto"/>
            <w:noWrap/>
            <w:vAlign w:val="center"/>
          </w:tcPr>
          <w:p w14:paraId="3A7FBE2B">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20</w:t>
            </w:r>
          </w:p>
        </w:tc>
        <w:tc>
          <w:tcPr>
            <w:tcW w:w="2776" w:type="dxa"/>
            <w:tcBorders>
              <w:top w:val="nil"/>
              <w:left w:val="nil"/>
              <w:bottom w:val="single" w:color="auto" w:sz="4" w:space="0"/>
              <w:right w:val="nil"/>
            </w:tcBorders>
            <w:shd w:val="clear" w:color="auto" w:fill="auto"/>
            <w:noWrap/>
            <w:vAlign w:val="center"/>
          </w:tcPr>
          <w:p w14:paraId="06936886">
            <w:pPr>
              <w:widowControl/>
              <w:jc w:val="lef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4147" w:type="dxa"/>
            <w:tcBorders>
              <w:top w:val="nil"/>
              <w:left w:val="nil"/>
              <w:bottom w:val="single" w:color="auto" w:sz="4" w:space="0"/>
              <w:right w:val="single" w:color="auto" w:sz="4" w:space="0"/>
            </w:tcBorders>
            <w:shd w:val="clear" w:color="auto" w:fill="auto"/>
            <w:noWrap/>
            <w:vAlign w:val="center"/>
          </w:tcPr>
          <w:p w14:paraId="1000F94F">
            <w:pPr>
              <w:widowControl/>
              <w:jc w:val="lef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r>
    </w:tbl>
    <w:p w14:paraId="2022D5D0">
      <w:pPr>
        <w:adjustRightInd w:val="0"/>
        <w:snapToGrid w:val="0"/>
        <w:spacing w:line="360" w:lineRule="auto"/>
        <w:rPr>
          <w:rFonts w:asciiTheme="minorEastAsia" w:hAnsiTheme="minorEastAsia"/>
          <w:szCs w:val="21"/>
          <w:highlight w:val="none"/>
        </w:rPr>
      </w:pPr>
    </w:p>
    <w:p w14:paraId="49A0402E">
      <w:pPr>
        <w:adjustRightInd w:val="0"/>
        <w:snapToGrid w:val="0"/>
        <w:spacing w:line="360" w:lineRule="auto"/>
        <w:rPr>
          <w:rFonts w:asciiTheme="minorEastAsia" w:hAnsiTheme="minorEastAsia"/>
          <w:szCs w:val="21"/>
          <w:highlight w:val="none"/>
        </w:rPr>
      </w:pPr>
    </w:p>
    <w:p w14:paraId="62C9ABCD">
      <w:pPr>
        <w:adjustRightInd w:val="0"/>
        <w:snapToGrid w:val="0"/>
        <w:spacing w:line="360" w:lineRule="auto"/>
        <w:rPr>
          <w:rFonts w:asciiTheme="minorEastAsia" w:hAnsiTheme="minorEastAsia"/>
          <w:szCs w:val="21"/>
          <w:highlight w:val="none"/>
        </w:rPr>
      </w:pPr>
    </w:p>
    <w:p w14:paraId="58449975">
      <w:pPr>
        <w:adjustRightInd w:val="0"/>
        <w:snapToGrid w:val="0"/>
        <w:spacing w:line="360" w:lineRule="auto"/>
        <w:rPr>
          <w:rFonts w:asciiTheme="minorEastAsia" w:hAnsiTheme="minorEastAsia"/>
          <w:szCs w:val="21"/>
          <w:highlight w:val="none"/>
        </w:rPr>
      </w:pPr>
    </w:p>
    <w:p w14:paraId="3544B82C">
      <w:pPr>
        <w:adjustRightInd w:val="0"/>
        <w:snapToGrid w:val="0"/>
        <w:spacing w:line="360" w:lineRule="auto"/>
        <w:rPr>
          <w:rFonts w:asciiTheme="minorEastAsia" w:hAnsiTheme="minorEastAsia"/>
          <w:szCs w:val="21"/>
          <w:highlight w:val="none"/>
        </w:rPr>
      </w:pPr>
    </w:p>
    <w:p w14:paraId="4DD2809C">
      <w:pPr>
        <w:adjustRightInd w:val="0"/>
        <w:snapToGrid w:val="0"/>
        <w:spacing w:line="360" w:lineRule="auto"/>
        <w:rPr>
          <w:rFonts w:asciiTheme="minorEastAsia" w:hAnsiTheme="minorEastAsia"/>
          <w:szCs w:val="21"/>
          <w:highlight w:val="none"/>
        </w:rPr>
      </w:pPr>
    </w:p>
    <w:p w14:paraId="6F08B95A">
      <w:pPr>
        <w:adjustRightInd w:val="0"/>
        <w:snapToGrid w:val="0"/>
        <w:spacing w:line="360" w:lineRule="auto"/>
        <w:rPr>
          <w:rFonts w:asciiTheme="minorEastAsia" w:hAnsiTheme="minorEastAsia"/>
          <w:szCs w:val="21"/>
          <w:highlight w:val="none"/>
        </w:rPr>
      </w:pPr>
    </w:p>
    <w:tbl>
      <w:tblPr>
        <w:tblStyle w:val="9"/>
        <w:tblW w:w="10140" w:type="dxa"/>
        <w:tblInd w:w="10" w:type="dxa"/>
        <w:tblLayout w:type="autofit"/>
        <w:tblCellMar>
          <w:top w:w="0" w:type="dxa"/>
          <w:left w:w="108" w:type="dxa"/>
          <w:bottom w:w="0" w:type="dxa"/>
          <w:right w:w="108" w:type="dxa"/>
        </w:tblCellMar>
      </w:tblPr>
      <w:tblGrid>
        <w:gridCol w:w="918"/>
        <w:gridCol w:w="1106"/>
        <w:gridCol w:w="1105"/>
        <w:gridCol w:w="2994"/>
        <w:gridCol w:w="4017"/>
      </w:tblGrid>
      <w:tr w14:paraId="1D29A548">
        <w:tblPrEx>
          <w:tblCellMar>
            <w:top w:w="0" w:type="dxa"/>
            <w:left w:w="108" w:type="dxa"/>
            <w:bottom w:w="0" w:type="dxa"/>
            <w:right w:w="108" w:type="dxa"/>
          </w:tblCellMar>
        </w:tblPrEx>
        <w:trPr>
          <w:trHeight w:val="523" w:hRule="atLeast"/>
        </w:trPr>
        <w:tc>
          <w:tcPr>
            <w:tcW w:w="10140" w:type="dxa"/>
            <w:gridSpan w:val="5"/>
            <w:tcBorders>
              <w:top w:val="nil"/>
              <w:left w:val="nil"/>
              <w:bottom w:val="single" w:color="auto" w:sz="4" w:space="0"/>
              <w:right w:val="nil"/>
            </w:tcBorders>
            <w:shd w:val="clear" w:color="auto" w:fill="auto"/>
            <w:noWrap/>
            <w:vAlign w:val="center"/>
          </w:tcPr>
          <w:p w14:paraId="6317A027">
            <w:pPr>
              <w:widowControl/>
              <w:jc w:val="center"/>
              <w:rPr>
                <w:rFonts w:ascii="宋体" w:hAnsi="宋体" w:eastAsia="宋体" w:cs="宋体"/>
                <w:b/>
                <w:bCs/>
                <w:color w:val="000000"/>
                <w:kern w:val="0"/>
                <w:sz w:val="22"/>
                <w:highlight w:val="none"/>
              </w:rPr>
            </w:pPr>
            <w:r>
              <w:rPr>
                <w:rFonts w:hint="eastAsia" w:ascii="宋体" w:hAnsi="宋体" w:eastAsia="宋体" w:cs="宋体"/>
                <w:b/>
                <w:bCs/>
                <w:color w:val="000000"/>
                <w:kern w:val="0"/>
                <w:sz w:val="22"/>
                <w:highlight w:val="none"/>
              </w:rPr>
              <w:t>沙湾基本岗位配置表（实际配备人数以满足采购人服务需求为准）</w:t>
            </w:r>
          </w:p>
        </w:tc>
      </w:tr>
      <w:tr w14:paraId="5566A7C2">
        <w:tblPrEx>
          <w:tblCellMar>
            <w:top w:w="0" w:type="dxa"/>
            <w:left w:w="108" w:type="dxa"/>
            <w:bottom w:w="0" w:type="dxa"/>
            <w:right w:w="108" w:type="dxa"/>
          </w:tblCellMar>
        </w:tblPrEx>
        <w:trPr>
          <w:trHeight w:val="523" w:hRule="atLeast"/>
        </w:trPr>
        <w:tc>
          <w:tcPr>
            <w:tcW w:w="918" w:type="dxa"/>
            <w:tcBorders>
              <w:top w:val="nil"/>
              <w:left w:val="single" w:color="auto" w:sz="4" w:space="0"/>
              <w:bottom w:val="single" w:color="auto" w:sz="4" w:space="0"/>
              <w:right w:val="single" w:color="auto" w:sz="4" w:space="0"/>
            </w:tcBorders>
            <w:shd w:val="clear" w:color="000000" w:fill="D9D9D9"/>
            <w:vAlign w:val="center"/>
          </w:tcPr>
          <w:p w14:paraId="5C6012F9">
            <w:pPr>
              <w:widowControl/>
              <w:jc w:val="center"/>
              <w:rPr>
                <w:rFonts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序号</w:t>
            </w:r>
          </w:p>
        </w:tc>
        <w:tc>
          <w:tcPr>
            <w:tcW w:w="1105" w:type="dxa"/>
            <w:tcBorders>
              <w:top w:val="nil"/>
              <w:left w:val="nil"/>
              <w:bottom w:val="single" w:color="auto" w:sz="4" w:space="0"/>
              <w:right w:val="single" w:color="auto" w:sz="4" w:space="0"/>
            </w:tcBorders>
            <w:shd w:val="clear" w:color="000000" w:fill="D9D9D9"/>
            <w:vAlign w:val="center"/>
          </w:tcPr>
          <w:p w14:paraId="5C4BE0C1">
            <w:pPr>
              <w:widowControl/>
              <w:jc w:val="center"/>
              <w:rPr>
                <w:rFonts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岗位</w:t>
            </w:r>
          </w:p>
        </w:tc>
        <w:tc>
          <w:tcPr>
            <w:tcW w:w="1105" w:type="dxa"/>
            <w:tcBorders>
              <w:top w:val="nil"/>
              <w:left w:val="nil"/>
              <w:bottom w:val="single" w:color="auto" w:sz="4" w:space="0"/>
              <w:right w:val="single" w:color="auto" w:sz="4" w:space="0"/>
            </w:tcBorders>
            <w:shd w:val="clear" w:color="000000" w:fill="D9D9D9"/>
            <w:vAlign w:val="center"/>
          </w:tcPr>
          <w:p w14:paraId="05B65251">
            <w:pPr>
              <w:widowControl/>
              <w:jc w:val="center"/>
              <w:rPr>
                <w:rFonts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人数</w:t>
            </w:r>
          </w:p>
        </w:tc>
        <w:tc>
          <w:tcPr>
            <w:tcW w:w="2994" w:type="dxa"/>
            <w:tcBorders>
              <w:top w:val="nil"/>
              <w:left w:val="nil"/>
              <w:bottom w:val="single" w:color="auto" w:sz="4" w:space="0"/>
              <w:right w:val="single" w:color="auto" w:sz="4" w:space="0"/>
            </w:tcBorders>
            <w:shd w:val="clear" w:color="000000" w:fill="D9D9D9"/>
            <w:vAlign w:val="center"/>
          </w:tcPr>
          <w:p w14:paraId="0923A1F9">
            <w:pPr>
              <w:widowControl/>
              <w:jc w:val="center"/>
              <w:rPr>
                <w:rFonts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工作范围</w:t>
            </w:r>
          </w:p>
        </w:tc>
        <w:tc>
          <w:tcPr>
            <w:tcW w:w="4015" w:type="dxa"/>
            <w:tcBorders>
              <w:top w:val="nil"/>
              <w:left w:val="nil"/>
              <w:bottom w:val="single" w:color="auto" w:sz="4" w:space="0"/>
              <w:right w:val="single" w:color="auto" w:sz="4" w:space="0"/>
            </w:tcBorders>
            <w:shd w:val="clear" w:color="000000" w:fill="D9D9D9"/>
            <w:vAlign w:val="center"/>
          </w:tcPr>
          <w:p w14:paraId="0D3195D1">
            <w:pPr>
              <w:widowControl/>
              <w:jc w:val="center"/>
              <w:rPr>
                <w:rFonts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要求</w:t>
            </w:r>
          </w:p>
        </w:tc>
      </w:tr>
      <w:tr w14:paraId="1D7BB05C">
        <w:tblPrEx>
          <w:tblCellMar>
            <w:top w:w="0" w:type="dxa"/>
            <w:left w:w="108" w:type="dxa"/>
            <w:bottom w:w="0" w:type="dxa"/>
            <w:right w:w="108" w:type="dxa"/>
          </w:tblCellMar>
        </w:tblPrEx>
        <w:trPr>
          <w:trHeight w:val="523" w:hRule="atLeast"/>
        </w:trPr>
        <w:tc>
          <w:tcPr>
            <w:tcW w:w="918" w:type="dxa"/>
            <w:tcBorders>
              <w:top w:val="nil"/>
              <w:left w:val="single" w:color="auto" w:sz="4" w:space="0"/>
              <w:bottom w:val="single" w:color="auto" w:sz="4" w:space="0"/>
              <w:right w:val="single" w:color="auto" w:sz="4" w:space="0"/>
            </w:tcBorders>
            <w:shd w:val="clear" w:color="auto" w:fill="auto"/>
            <w:noWrap/>
            <w:vAlign w:val="center"/>
          </w:tcPr>
          <w:p w14:paraId="52836C3B">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1</w:t>
            </w:r>
          </w:p>
        </w:tc>
        <w:tc>
          <w:tcPr>
            <w:tcW w:w="1105" w:type="dxa"/>
            <w:tcBorders>
              <w:top w:val="nil"/>
              <w:left w:val="nil"/>
              <w:bottom w:val="single" w:color="auto" w:sz="4" w:space="0"/>
              <w:right w:val="single" w:color="auto" w:sz="4" w:space="0"/>
            </w:tcBorders>
            <w:shd w:val="clear" w:color="auto" w:fill="auto"/>
            <w:vAlign w:val="center"/>
          </w:tcPr>
          <w:p w14:paraId="48C41284">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主管、食品安全管理员</w:t>
            </w:r>
          </w:p>
        </w:tc>
        <w:tc>
          <w:tcPr>
            <w:tcW w:w="1105" w:type="dxa"/>
            <w:tcBorders>
              <w:top w:val="nil"/>
              <w:left w:val="nil"/>
              <w:bottom w:val="single" w:color="auto" w:sz="4" w:space="0"/>
              <w:right w:val="single" w:color="auto" w:sz="4" w:space="0"/>
            </w:tcBorders>
            <w:shd w:val="clear" w:color="auto" w:fill="auto"/>
            <w:vAlign w:val="center"/>
          </w:tcPr>
          <w:p w14:paraId="174758C1">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c>
          <w:tcPr>
            <w:tcW w:w="2994" w:type="dxa"/>
            <w:tcBorders>
              <w:top w:val="nil"/>
              <w:left w:val="nil"/>
              <w:bottom w:val="single" w:color="auto" w:sz="4" w:space="0"/>
              <w:right w:val="single" w:color="auto" w:sz="4" w:space="0"/>
            </w:tcBorders>
            <w:shd w:val="clear" w:color="000000" w:fill="FFFFFF"/>
            <w:vAlign w:val="center"/>
          </w:tcPr>
          <w:p w14:paraId="1F8B8023">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负责饭堂全面工作、负责饭堂食品安全管理工作</w:t>
            </w:r>
          </w:p>
        </w:tc>
        <w:tc>
          <w:tcPr>
            <w:tcW w:w="4015" w:type="dxa"/>
            <w:tcBorders>
              <w:top w:val="nil"/>
              <w:left w:val="nil"/>
              <w:bottom w:val="single" w:color="auto" w:sz="4" w:space="0"/>
              <w:right w:val="single" w:color="auto" w:sz="4" w:space="0"/>
            </w:tcBorders>
            <w:shd w:val="clear" w:color="auto" w:fill="auto"/>
            <w:vAlign w:val="center"/>
          </w:tcPr>
          <w:p w14:paraId="678EEEC4">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中级以上食品安全管理员证、健康证、五年以上医院食堂管理经验</w:t>
            </w:r>
          </w:p>
        </w:tc>
      </w:tr>
      <w:tr w14:paraId="7B732D29">
        <w:tblPrEx>
          <w:tblCellMar>
            <w:top w:w="0" w:type="dxa"/>
            <w:left w:w="108" w:type="dxa"/>
            <w:bottom w:w="0" w:type="dxa"/>
            <w:right w:w="108" w:type="dxa"/>
          </w:tblCellMar>
        </w:tblPrEx>
        <w:trPr>
          <w:trHeight w:val="523" w:hRule="atLeast"/>
        </w:trPr>
        <w:tc>
          <w:tcPr>
            <w:tcW w:w="918" w:type="dxa"/>
            <w:tcBorders>
              <w:top w:val="nil"/>
              <w:left w:val="single" w:color="auto" w:sz="4" w:space="0"/>
              <w:bottom w:val="single" w:color="auto" w:sz="4" w:space="0"/>
              <w:right w:val="single" w:color="auto" w:sz="4" w:space="0"/>
            </w:tcBorders>
            <w:shd w:val="clear" w:color="auto" w:fill="auto"/>
            <w:noWrap/>
            <w:vAlign w:val="center"/>
          </w:tcPr>
          <w:p w14:paraId="3EB26F9B">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2</w:t>
            </w:r>
          </w:p>
        </w:tc>
        <w:tc>
          <w:tcPr>
            <w:tcW w:w="1105" w:type="dxa"/>
            <w:tcBorders>
              <w:top w:val="nil"/>
              <w:left w:val="nil"/>
              <w:bottom w:val="single" w:color="auto" w:sz="4" w:space="0"/>
              <w:right w:val="single" w:color="auto" w:sz="4" w:space="0"/>
            </w:tcBorders>
            <w:shd w:val="clear" w:color="000000" w:fill="FFFFFF"/>
            <w:vAlign w:val="center"/>
          </w:tcPr>
          <w:p w14:paraId="4822F68F">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厨师</w:t>
            </w:r>
          </w:p>
        </w:tc>
        <w:tc>
          <w:tcPr>
            <w:tcW w:w="1105" w:type="dxa"/>
            <w:tcBorders>
              <w:top w:val="nil"/>
              <w:left w:val="nil"/>
              <w:bottom w:val="single" w:color="auto" w:sz="4" w:space="0"/>
              <w:right w:val="single" w:color="auto" w:sz="4" w:space="0"/>
            </w:tcBorders>
            <w:shd w:val="clear" w:color="000000" w:fill="FFFFFF"/>
            <w:vAlign w:val="center"/>
          </w:tcPr>
          <w:p w14:paraId="6C1A9636">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2</w:t>
            </w:r>
          </w:p>
        </w:tc>
        <w:tc>
          <w:tcPr>
            <w:tcW w:w="2994" w:type="dxa"/>
            <w:tcBorders>
              <w:top w:val="nil"/>
              <w:left w:val="nil"/>
              <w:bottom w:val="single" w:color="auto" w:sz="4" w:space="0"/>
              <w:right w:val="single" w:color="auto" w:sz="4" w:space="0"/>
            </w:tcBorders>
            <w:shd w:val="clear" w:color="000000" w:fill="FFFFFF"/>
            <w:vAlign w:val="center"/>
          </w:tcPr>
          <w:p w14:paraId="18FDB88B">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负责出餐菜品，厨房卫生</w:t>
            </w:r>
          </w:p>
        </w:tc>
        <w:tc>
          <w:tcPr>
            <w:tcW w:w="4015" w:type="dxa"/>
            <w:tcBorders>
              <w:top w:val="nil"/>
              <w:left w:val="nil"/>
              <w:bottom w:val="single" w:color="auto" w:sz="4" w:space="0"/>
              <w:right w:val="single" w:color="auto" w:sz="4" w:space="0"/>
            </w:tcBorders>
            <w:shd w:val="clear" w:color="auto" w:fill="auto"/>
            <w:noWrap/>
            <w:vAlign w:val="center"/>
          </w:tcPr>
          <w:p w14:paraId="455E5397">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二级或以上级别厨师</w:t>
            </w:r>
          </w:p>
        </w:tc>
      </w:tr>
      <w:tr w14:paraId="78715AA9">
        <w:tblPrEx>
          <w:tblCellMar>
            <w:top w:w="0" w:type="dxa"/>
            <w:left w:w="108" w:type="dxa"/>
            <w:bottom w:w="0" w:type="dxa"/>
            <w:right w:w="108" w:type="dxa"/>
          </w:tblCellMar>
        </w:tblPrEx>
        <w:trPr>
          <w:trHeight w:val="523" w:hRule="atLeast"/>
        </w:trPr>
        <w:tc>
          <w:tcPr>
            <w:tcW w:w="918" w:type="dxa"/>
            <w:tcBorders>
              <w:top w:val="nil"/>
              <w:left w:val="single" w:color="auto" w:sz="4" w:space="0"/>
              <w:bottom w:val="single" w:color="auto" w:sz="4" w:space="0"/>
              <w:right w:val="single" w:color="auto" w:sz="4" w:space="0"/>
            </w:tcBorders>
            <w:shd w:val="clear" w:color="auto" w:fill="auto"/>
            <w:noWrap/>
            <w:vAlign w:val="center"/>
          </w:tcPr>
          <w:p w14:paraId="1EAD541D">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3</w:t>
            </w:r>
          </w:p>
        </w:tc>
        <w:tc>
          <w:tcPr>
            <w:tcW w:w="1105" w:type="dxa"/>
            <w:tcBorders>
              <w:top w:val="nil"/>
              <w:left w:val="nil"/>
              <w:bottom w:val="single" w:color="auto" w:sz="4" w:space="0"/>
              <w:right w:val="single" w:color="auto" w:sz="4" w:space="0"/>
            </w:tcBorders>
            <w:shd w:val="clear" w:color="auto" w:fill="auto"/>
            <w:vAlign w:val="center"/>
          </w:tcPr>
          <w:p w14:paraId="20792196">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文员</w:t>
            </w:r>
          </w:p>
        </w:tc>
        <w:tc>
          <w:tcPr>
            <w:tcW w:w="1105" w:type="dxa"/>
            <w:tcBorders>
              <w:top w:val="nil"/>
              <w:left w:val="nil"/>
              <w:bottom w:val="single" w:color="auto" w:sz="4" w:space="0"/>
              <w:right w:val="single" w:color="auto" w:sz="4" w:space="0"/>
            </w:tcBorders>
            <w:shd w:val="clear" w:color="auto" w:fill="auto"/>
            <w:vAlign w:val="center"/>
          </w:tcPr>
          <w:p w14:paraId="515CD6DC">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1</w:t>
            </w:r>
          </w:p>
        </w:tc>
        <w:tc>
          <w:tcPr>
            <w:tcW w:w="2994" w:type="dxa"/>
            <w:tcBorders>
              <w:top w:val="nil"/>
              <w:left w:val="nil"/>
              <w:bottom w:val="single" w:color="auto" w:sz="4" w:space="0"/>
              <w:right w:val="single" w:color="auto" w:sz="4" w:space="0"/>
            </w:tcBorders>
            <w:shd w:val="clear" w:color="000000" w:fill="FFFFFF"/>
            <w:vAlign w:val="center"/>
          </w:tcPr>
          <w:p w14:paraId="3FD14575">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日常资料台帐整理、负责楼面、仓管工作</w:t>
            </w:r>
          </w:p>
        </w:tc>
        <w:tc>
          <w:tcPr>
            <w:tcW w:w="4015" w:type="dxa"/>
            <w:tcBorders>
              <w:top w:val="nil"/>
              <w:left w:val="nil"/>
              <w:bottom w:val="single" w:color="auto" w:sz="4" w:space="0"/>
              <w:right w:val="single" w:color="auto" w:sz="4" w:space="0"/>
            </w:tcBorders>
            <w:shd w:val="clear" w:color="auto" w:fill="auto"/>
            <w:noWrap/>
            <w:vAlign w:val="center"/>
          </w:tcPr>
          <w:p w14:paraId="70AF5A35">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健康证</w:t>
            </w:r>
          </w:p>
        </w:tc>
      </w:tr>
      <w:tr w14:paraId="7B62E412">
        <w:tblPrEx>
          <w:tblCellMar>
            <w:top w:w="0" w:type="dxa"/>
            <w:left w:w="108" w:type="dxa"/>
            <w:bottom w:w="0" w:type="dxa"/>
            <w:right w:w="108" w:type="dxa"/>
          </w:tblCellMar>
        </w:tblPrEx>
        <w:trPr>
          <w:trHeight w:val="523" w:hRule="atLeast"/>
        </w:trPr>
        <w:tc>
          <w:tcPr>
            <w:tcW w:w="918" w:type="dxa"/>
            <w:tcBorders>
              <w:top w:val="nil"/>
              <w:left w:val="single" w:color="auto" w:sz="4" w:space="0"/>
              <w:bottom w:val="single" w:color="auto" w:sz="4" w:space="0"/>
              <w:right w:val="single" w:color="auto" w:sz="4" w:space="0"/>
            </w:tcBorders>
            <w:shd w:val="clear" w:color="auto" w:fill="auto"/>
            <w:noWrap/>
            <w:vAlign w:val="center"/>
          </w:tcPr>
          <w:p w14:paraId="6BF4CFAC">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4</w:t>
            </w:r>
          </w:p>
        </w:tc>
        <w:tc>
          <w:tcPr>
            <w:tcW w:w="1105" w:type="dxa"/>
            <w:tcBorders>
              <w:top w:val="nil"/>
              <w:left w:val="nil"/>
              <w:bottom w:val="single" w:color="auto" w:sz="4" w:space="0"/>
              <w:right w:val="single" w:color="auto" w:sz="4" w:space="0"/>
            </w:tcBorders>
            <w:shd w:val="clear" w:color="auto" w:fill="auto"/>
            <w:vAlign w:val="center"/>
          </w:tcPr>
          <w:p w14:paraId="22286103">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分餐员</w:t>
            </w:r>
          </w:p>
        </w:tc>
        <w:tc>
          <w:tcPr>
            <w:tcW w:w="1105" w:type="dxa"/>
            <w:tcBorders>
              <w:top w:val="nil"/>
              <w:left w:val="nil"/>
              <w:bottom w:val="single" w:color="auto" w:sz="4" w:space="0"/>
              <w:right w:val="single" w:color="auto" w:sz="4" w:space="0"/>
            </w:tcBorders>
            <w:shd w:val="clear" w:color="auto" w:fill="auto"/>
            <w:vAlign w:val="center"/>
          </w:tcPr>
          <w:p w14:paraId="23D76EC7">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3</w:t>
            </w:r>
          </w:p>
        </w:tc>
        <w:tc>
          <w:tcPr>
            <w:tcW w:w="2994" w:type="dxa"/>
            <w:tcBorders>
              <w:top w:val="nil"/>
              <w:left w:val="nil"/>
              <w:bottom w:val="single" w:color="auto" w:sz="4" w:space="0"/>
              <w:right w:val="single" w:color="auto" w:sz="4" w:space="0"/>
            </w:tcBorders>
            <w:shd w:val="clear" w:color="000000" w:fill="FFFFFF"/>
            <w:vAlign w:val="center"/>
          </w:tcPr>
          <w:p w14:paraId="74267763">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负责卫生及分餐、负责推车供餐</w:t>
            </w:r>
          </w:p>
        </w:tc>
        <w:tc>
          <w:tcPr>
            <w:tcW w:w="4015" w:type="dxa"/>
            <w:tcBorders>
              <w:top w:val="nil"/>
              <w:left w:val="nil"/>
              <w:bottom w:val="single" w:color="auto" w:sz="4" w:space="0"/>
              <w:right w:val="single" w:color="auto" w:sz="4" w:space="0"/>
            </w:tcBorders>
            <w:shd w:val="clear" w:color="auto" w:fill="auto"/>
            <w:noWrap/>
            <w:vAlign w:val="center"/>
          </w:tcPr>
          <w:p w14:paraId="3DEB7509">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健康证</w:t>
            </w:r>
          </w:p>
        </w:tc>
      </w:tr>
      <w:tr w14:paraId="3FFAA9DC">
        <w:tblPrEx>
          <w:tblCellMar>
            <w:top w:w="0" w:type="dxa"/>
            <w:left w:w="108" w:type="dxa"/>
            <w:bottom w:w="0" w:type="dxa"/>
            <w:right w:w="108" w:type="dxa"/>
          </w:tblCellMar>
        </w:tblPrEx>
        <w:trPr>
          <w:trHeight w:val="523" w:hRule="atLeast"/>
        </w:trPr>
        <w:tc>
          <w:tcPr>
            <w:tcW w:w="918" w:type="dxa"/>
            <w:tcBorders>
              <w:top w:val="nil"/>
              <w:left w:val="single" w:color="auto" w:sz="4" w:space="0"/>
              <w:bottom w:val="single" w:color="auto" w:sz="4" w:space="0"/>
              <w:right w:val="single" w:color="auto" w:sz="4" w:space="0"/>
            </w:tcBorders>
            <w:shd w:val="clear" w:color="auto" w:fill="auto"/>
            <w:noWrap/>
            <w:vAlign w:val="center"/>
          </w:tcPr>
          <w:p w14:paraId="589FDE87">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5</w:t>
            </w:r>
          </w:p>
        </w:tc>
        <w:tc>
          <w:tcPr>
            <w:tcW w:w="1105" w:type="dxa"/>
            <w:tcBorders>
              <w:top w:val="nil"/>
              <w:left w:val="nil"/>
              <w:bottom w:val="single" w:color="auto" w:sz="4" w:space="0"/>
              <w:right w:val="single" w:color="auto" w:sz="4" w:space="0"/>
            </w:tcBorders>
            <w:shd w:val="clear" w:color="000000" w:fill="FFFFFF"/>
            <w:vAlign w:val="center"/>
          </w:tcPr>
          <w:p w14:paraId="51AC22D6">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洗碗工</w:t>
            </w:r>
          </w:p>
        </w:tc>
        <w:tc>
          <w:tcPr>
            <w:tcW w:w="1105" w:type="dxa"/>
            <w:tcBorders>
              <w:top w:val="nil"/>
              <w:left w:val="nil"/>
              <w:bottom w:val="single" w:color="auto" w:sz="4" w:space="0"/>
              <w:right w:val="single" w:color="auto" w:sz="4" w:space="0"/>
            </w:tcBorders>
            <w:shd w:val="clear" w:color="000000" w:fill="FFFFFF"/>
            <w:vAlign w:val="center"/>
          </w:tcPr>
          <w:p w14:paraId="772DDA62">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1</w:t>
            </w:r>
          </w:p>
        </w:tc>
        <w:tc>
          <w:tcPr>
            <w:tcW w:w="2994" w:type="dxa"/>
            <w:tcBorders>
              <w:top w:val="nil"/>
              <w:left w:val="nil"/>
              <w:bottom w:val="single" w:color="auto" w:sz="4" w:space="0"/>
              <w:right w:val="single" w:color="auto" w:sz="4" w:space="0"/>
            </w:tcBorders>
            <w:shd w:val="clear" w:color="000000" w:fill="FFFFFF"/>
            <w:vAlign w:val="center"/>
          </w:tcPr>
          <w:p w14:paraId="3A1145B1">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负责洗碗、洗菜、送餐</w:t>
            </w:r>
          </w:p>
        </w:tc>
        <w:tc>
          <w:tcPr>
            <w:tcW w:w="4015" w:type="dxa"/>
            <w:tcBorders>
              <w:top w:val="nil"/>
              <w:left w:val="nil"/>
              <w:bottom w:val="single" w:color="auto" w:sz="4" w:space="0"/>
              <w:right w:val="single" w:color="auto" w:sz="4" w:space="0"/>
            </w:tcBorders>
            <w:shd w:val="clear" w:color="auto" w:fill="auto"/>
            <w:noWrap/>
            <w:vAlign w:val="center"/>
          </w:tcPr>
          <w:p w14:paraId="5B41C24A">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健康证</w:t>
            </w:r>
          </w:p>
        </w:tc>
      </w:tr>
      <w:tr w14:paraId="497E24FF">
        <w:tblPrEx>
          <w:tblCellMar>
            <w:top w:w="0" w:type="dxa"/>
            <w:left w:w="108" w:type="dxa"/>
            <w:bottom w:w="0" w:type="dxa"/>
            <w:right w:w="108" w:type="dxa"/>
          </w:tblCellMar>
        </w:tblPrEx>
        <w:trPr>
          <w:trHeight w:val="523" w:hRule="atLeast"/>
        </w:trPr>
        <w:tc>
          <w:tcPr>
            <w:tcW w:w="918" w:type="dxa"/>
            <w:tcBorders>
              <w:top w:val="nil"/>
              <w:left w:val="single" w:color="auto" w:sz="4" w:space="0"/>
              <w:bottom w:val="single" w:color="auto" w:sz="4" w:space="0"/>
              <w:right w:val="single" w:color="auto" w:sz="4" w:space="0"/>
            </w:tcBorders>
            <w:shd w:val="clear" w:color="auto" w:fill="auto"/>
            <w:noWrap/>
            <w:vAlign w:val="center"/>
          </w:tcPr>
          <w:p w14:paraId="1DC4343D">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6</w:t>
            </w:r>
          </w:p>
        </w:tc>
        <w:tc>
          <w:tcPr>
            <w:tcW w:w="1105" w:type="dxa"/>
            <w:tcBorders>
              <w:top w:val="nil"/>
              <w:left w:val="nil"/>
              <w:bottom w:val="single" w:color="auto" w:sz="4" w:space="0"/>
              <w:right w:val="single" w:color="auto" w:sz="4" w:space="0"/>
            </w:tcBorders>
            <w:shd w:val="clear" w:color="auto" w:fill="auto"/>
            <w:noWrap/>
            <w:vAlign w:val="center"/>
          </w:tcPr>
          <w:p w14:paraId="0157E3B6">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厨工</w:t>
            </w:r>
          </w:p>
        </w:tc>
        <w:tc>
          <w:tcPr>
            <w:tcW w:w="1105" w:type="dxa"/>
            <w:tcBorders>
              <w:top w:val="nil"/>
              <w:left w:val="nil"/>
              <w:bottom w:val="single" w:color="auto" w:sz="4" w:space="0"/>
              <w:right w:val="single" w:color="auto" w:sz="4" w:space="0"/>
            </w:tcBorders>
            <w:shd w:val="clear" w:color="auto" w:fill="auto"/>
            <w:noWrap/>
            <w:vAlign w:val="center"/>
          </w:tcPr>
          <w:p w14:paraId="296B935B">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2994" w:type="dxa"/>
            <w:tcBorders>
              <w:top w:val="nil"/>
              <w:left w:val="nil"/>
              <w:bottom w:val="single" w:color="auto" w:sz="4" w:space="0"/>
              <w:right w:val="single" w:color="auto" w:sz="4" w:space="0"/>
            </w:tcBorders>
            <w:shd w:val="clear" w:color="000000" w:fill="FFFFFF"/>
            <w:vAlign w:val="center"/>
          </w:tcPr>
          <w:p w14:paraId="3B76AC1D">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负责肉类分解、切菜及岗位卫生、负责蒸菜，蒸包，流质营养餐、送餐</w:t>
            </w:r>
          </w:p>
        </w:tc>
        <w:tc>
          <w:tcPr>
            <w:tcW w:w="4015" w:type="dxa"/>
            <w:tcBorders>
              <w:top w:val="nil"/>
              <w:left w:val="nil"/>
              <w:bottom w:val="single" w:color="auto" w:sz="4" w:space="0"/>
              <w:right w:val="single" w:color="auto" w:sz="4" w:space="0"/>
            </w:tcBorders>
            <w:shd w:val="clear" w:color="auto" w:fill="auto"/>
            <w:noWrap/>
            <w:vAlign w:val="center"/>
          </w:tcPr>
          <w:p w14:paraId="03A2D610">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健康证</w:t>
            </w:r>
          </w:p>
        </w:tc>
      </w:tr>
      <w:tr w14:paraId="6CB77A4A">
        <w:tblPrEx>
          <w:tblCellMar>
            <w:top w:w="0" w:type="dxa"/>
            <w:left w:w="108" w:type="dxa"/>
            <w:bottom w:w="0" w:type="dxa"/>
            <w:right w:w="108" w:type="dxa"/>
          </w:tblCellMar>
        </w:tblPrEx>
        <w:trPr>
          <w:trHeight w:val="523" w:hRule="atLeast"/>
        </w:trPr>
        <w:tc>
          <w:tcPr>
            <w:tcW w:w="202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560246F">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合计</w:t>
            </w:r>
          </w:p>
        </w:tc>
        <w:tc>
          <w:tcPr>
            <w:tcW w:w="1105" w:type="dxa"/>
            <w:tcBorders>
              <w:top w:val="nil"/>
              <w:left w:val="nil"/>
              <w:bottom w:val="single" w:color="auto" w:sz="4" w:space="0"/>
              <w:right w:val="single" w:color="auto" w:sz="4" w:space="0"/>
            </w:tcBorders>
            <w:shd w:val="clear" w:color="auto" w:fill="auto"/>
            <w:noWrap/>
            <w:vAlign w:val="center"/>
          </w:tcPr>
          <w:p w14:paraId="03178D16">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10</w:t>
            </w:r>
          </w:p>
        </w:tc>
        <w:tc>
          <w:tcPr>
            <w:tcW w:w="2994" w:type="dxa"/>
            <w:tcBorders>
              <w:top w:val="nil"/>
              <w:left w:val="nil"/>
              <w:bottom w:val="single" w:color="auto" w:sz="4" w:space="0"/>
              <w:right w:val="single" w:color="auto" w:sz="4" w:space="0"/>
            </w:tcBorders>
            <w:shd w:val="clear" w:color="000000" w:fill="FFFFFF"/>
            <w:noWrap/>
            <w:vAlign w:val="bottom"/>
          </w:tcPr>
          <w:p w14:paraId="479F587E">
            <w:pPr>
              <w:widowControl/>
              <w:jc w:val="lef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c>
          <w:tcPr>
            <w:tcW w:w="4015" w:type="dxa"/>
            <w:tcBorders>
              <w:top w:val="nil"/>
              <w:left w:val="nil"/>
              <w:bottom w:val="single" w:color="auto" w:sz="4" w:space="0"/>
              <w:right w:val="single" w:color="auto" w:sz="4" w:space="0"/>
            </w:tcBorders>
            <w:shd w:val="clear" w:color="auto" w:fill="auto"/>
            <w:noWrap/>
            <w:vAlign w:val="center"/>
          </w:tcPr>
          <w:p w14:paraId="21B36F30">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r>
    </w:tbl>
    <w:p w14:paraId="7B013927">
      <w:pPr>
        <w:adjustRightInd w:val="0"/>
        <w:snapToGrid w:val="0"/>
        <w:spacing w:line="360" w:lineRule="auto"/>
        <w:rPr>
          <w:rFonts w:asciiTheme="minorEastAsia" w:hAnsiTheme="minorEastAsia"/>
          <w:szCs w:val="21"/>
          <w:highlight w:val="none"/>
        </w:rPr>
      </w:pPr>
    </w:p>
    <w:p w14:paraId="6C346FFB">
      <w:pPr>
        <w:adjustRightInd w:val="0"/>
        <w:snapToGrid w:val="0"/>
        <w:spacing w:line="360" w:lineRule="auto"/>
        <w:rPr>
          <w:rFonts w:asciiTheme="minorEastAsia" w:hAnsiTheme="minorEastAsia"/>
          <w:szCs w:val="21"/>
          <w:highlight w:val="none"/>
        </w:rPr>
      </w:pPr>
    </w:p>
    <w:p w14:paraId="3297271A">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（十）经营管理要求</w:t>
      </w:r>
    </w:p>
    <w:p w14:paraId="7B812AEB">
      <w:pPr>
        <w:adjustRightInd w:val="0"/>
        <w:snapToGrid w:val="0"/>
        <w:spacing w:line="360" w:lineRule="auto"/>
        <w:rPr>
          <w:rFonts w:asciiTheme="minorEastAsia" w:hAnsiTheme="minorEastAsia"/>
          <w:szCs w:val="21"/>
          <w:highlight w:val="yellow"/>
        </w:rPr>
      </w:pPr>
      <w:r>
        <w:rPr>
          <w:rFonts w:hint="eastAsia" w:asciiTheme="minorEastAsia" w:hAnsiTheme="minorEastAsia"/>
          <w:szCs w:val="21"/>
          <w:highlight w:val="yellow"/>
        </w:rPr>
        <w:t>1、</w:t>
      </w:r>
      <w:r>
        <w:rPr>
          <w:rFonts w:hint="eastAsia" w:asciiTheme="minorEastAsia" w:hAnsiTheme="minorEastAsia"/>
          <w:szCs w:val="21"/>
          <w:highlight w:val="yellow"/>
          <w:lang w:eastAsia="zh-CN"/>
        </w:rPr>
        <w:t>两院区的饭堂仅对内服务经营，</w:t>
      </w:r>
      <w:r>
        <w:rPr>
          <w:rFonts w:hint="eastAsia" w:asciiTheme="minorEastAsia" w:hAnsiTheme="minorEastAsia"/>
          <w:szCs w:val="21"/>
          <w:highlight w:val="yellow"/>
        </w:rPr>
        <w:t>禁止对医院以外的单位或团体经营外卖餐饮业务。</w:t>
      </w:r>
    </w:p>
    <w:p w14:paraId="25146025">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2、设立治疗饮食小组，建立每周例会制度，总结不足，发现问题及时上报，告知相关人员改进，并留书面记录。</w:t>
      </w:r>
    </w:p>
    <w:p w14:paraId="114F8DCA">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3、主管自行进行周检、月检制度。每周、每月进行食堂卫生管理、服务质量自查，并记录在案，做好资料归档整理，服务质量不符合要求的实行持续改进和限期整改。</w:t>
      </w:r>
    </w:p>
    <w:p w14:paraId="4FA376E8">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4、制定并不断完善食品操作（准备、处理、贮存、运送）标准与程序等相关管理制度，在适当位置加设公示牌，列明工作要求以及管理方法，配合采购人或公安、消防、安监、食品安全、卫生防疫等部门做好食品安全、卫生的宣传及管理工作。</w:t>
      </w:r>
    </w:p>
    <w:p w14:paraId="2EC142C5">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5、根据医院的服务要求，制定并不断完善各项管理规章制度、人力资源管理方案、具体的日常岗位工作安排、应急管理方案、员工管理制度和奖惩等职责制度并提交给采购人备案，采购人有权要求修订相关制度并监督执行，有权查阅成交供应商的财务状况及财务报表。</w:t>
      </w:r>
    </w:p>
    <w:p w14:paraId="36CDDCBE">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6、做好台帐记录，包括餐具消毒记录、供应商资质台账、餐厨垃圾收运记录等，按要求定时整理和归档资料，妥善保存，以备检查。根据三甲医院评审的服务要求，制定食品安全管理制度，员工岗位职责，供应商生产、运输及机构内分送场所的设施与卫生条件符合国家食品卫生法规要求，有食品原料采购、仓储、加工的卫生管理相关制度和规范，有食品留样相关制度，根据相关法律法规制订的突发食品安全事件应急预案，有根据预案开展的应急演练，有记录、有总结和改进措施（每年最少一次），符合卫生管理要求。</w:t>
      </w:r>
    </w:p>
    <w:p w14:paraId="5251C8C4">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7、成交供应商在经营期间，随时接受和全力配合采购人和卫生、安全、工商、物价、技术监督等部门的监督和检查，参加由采购人召开的餐饮工作会议。对不完善的工作进行限期改善，对于检查出质量不达标的食材进行退货并即时更换。</w:t>
      </w:r>
    </w:p>
    <w:p w14:paraId="17134075">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8、按照国家有关用电、用水、消防、卫生、环保、治安等法规办事，配合采购人接受有关部门检查，落实有关制度、措施，并根据实际情况，及时配套更换有关器材，做到安全经营，且应按有关规定自觉接受卫生管理部门对辖区内的工作检查、监督，保证每次检查合格,在经营范围内发生的安全责任事故由成交供应商承担一切事故责任及赔偿相关的经济损失。</w:t>
      </w:r>
    </w:p>
    <w:p w14:paraId="480D9094">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9、维护好食堂秩序，员工食堂餐具和用餐桌椅只供采购人员工及指定用餐人员使用。非采购人员工或未经采购人同意的其他人员不得使用员工餐具和在员工食堂就餐。</w:t>
      </w:r>
    </w:p>
    <w:p w14:paraId="66C3EEC5">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 xml:space="preserve">10、医院有特殊任务或应急事件等情况需要紧急提供餐饮服务时，如突发事件、上级检查、采购人重要的大型活动、采购人认为重要的其它事件等，成交供应商及其员工应积极配合和服从采购人的调遣、指挥并参与应急或加班工作，费用不另外追加。 </w:t>
      </w:r>
    </w:p>
    <w:p w14:paraId="6381E0BD">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11、按三甲医院的管理要求，开展持续改进。包括对医院反馈问题整改落实措施、效果，定期总结并书面向采购人汇报。</w:t>
      </w:r>
    </w:p>
    <w:p w14:paraId="156C7F0B">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12、目前饭堂是院本部唯一的饭餐供应服务商，采购人有权于日后引入不同经营模式的餐饮供销商，满足员工、患者及家属多形式的就餐需求。</w:t>
      </w:r>
    </w:p>
    <w:p w14:paraId="11B89286">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（十一）其他补充要求</w:t>
      </w:r>
    </w:p>
    <w:p w14:paraId="7377F206">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1、根据要求推进“明厨亮灶”，建设“阳光厨房”，自行补充相关设备和进行维护、保养。</w:t>
      </w:r>
    </w:p>
    <w:p w14:paraId="7DAA69F6">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2、食堂现为B级餐饮许可证等级，成交供应商必须保证不降级，否则采购人有权终止合同。</w:t>
      </w:r>
    </w:p>
    <w:p w14:paraId="0977EB5A">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3、具有订餐系统、饭卡消费系统配置能力，设点办理饭卡的新办、充值、挂失、补办等业务，并销售不同面值的饭票，外来人员购餐可购买相应金额的饭票或办理临时的消费卡购餐。</w:t>
      </w:r>
    </w:p>
    <w:p w14:paraId="77844DCA">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4、营造良好的就餐环境，能提供食堂的环境装修服务（方案须征得采购人同意），所有费用由成交供应商自主承担。</w:t>
      </w:r>
    </w:p>
    <w:p w14:paraId="1833E8B2">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5、确保食品质量，成交供应商根据实际需要，自行投入和完善食材检测设备、冷冻设备等。</w:t>
      </w:r>
    </w:p>
    <w:p w14:paraId="2F7C4F48">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6、每年购买保险，具有风险承担能力，一旦发生食品安全事故，能承担赔偿责任。</w:t>
      </w:r>
    </w:p>
    <w:p w14:paraId="11270B1D">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7、交接要求。</w:t>
      </w:r>
      <w:r>
        <w:rPr>
          <w:rFonts w:asciiTheme="minorEastAsia" w:hAnsiTheme="minorEastAsia"/>
          <w:szCs w:val="21"/>
          <w:highlight w:val="none"/>
        </w:rPr>
        <w:t>接到</w:t>
      </w:r>
      <w:r>
        <w:rPr>
          <w:rFonts w:hint="eastAsia" w:asciiTheme="minorEastAsia" w:hAnsiTheme="minorEastAsia"/>
          <w:szCs w:val="21"/>
          <w:highlight w:val="none"/>
        </w:rPr>
        <w:t>采购人</w:t>
      </w:r>
      <w:r>
        <w:rPr>
          <w:rFonts w:asciiTheme="minorEastAsia" w:hAnsiTheme="minorEastAsia"/>
          <w:szCs w:val="21"/>
          <w:highlight w:val="none"/>
        </w:rPr>
        <w:t>通知合同生效，</w:t>
      </w:r>
      <w:r>
        <w:rPr>
          <w:rFonts w:hint="eastAsia" w:asciiTheme="minorEastAsia" w:hAnsiTheme="minorEastAsia"/>
          <w:szCs w:val="21"/>
          <w:highlight w:val="none"/>
        </w:rPr>
        <w:t>成交供应商</w:t>
      </w:r>
      <w:r>
        <w:rPr>
          <w:rFonts w:asciiTheme="minorEastAsia" w:hAnsiTheme="minorEastAsia"/>
          <w:szCs w:val="21"/>
          <w:highlight w:val="none"/>
        </w:rPr>
        <w:t>开始进场</w:t>
      </w:r>
      <w:r>
        <w:rPr>
          <w:rFonts w:hint="eastAsia" w:asciiTheme="minorEastAsia" w:hAnsiTheme="minorEastAsia"/>
          <w:szCs w:val="21"/>
          <w:highlight w:val="none"/>
        </w:rPr>
        <w:t>。</w:t>
      </w:r>
      <w:r>
        <w:rPr>
          <w:rFonts w:asciiTheme="minorEastAsia" w:hAnsiTheme="minorEastAsia"/>
          <w:szCs w:val="21"/>
          <w:highlight w:val="none"/>
        </w:rPr>
        <w:t>交接前10个工作日</w:t>
      </w:r>
      <w:r>
        <w:rPr>
          <w:rFonts w:hint="eastAsia" w:asciiTheme="minorEastAsia" w:hAnsiTheme="minorEastAsia"/>
          <w:szCs w:val="21"/>
          <w:highlight w:val="none"/>
        </w:rPr>
        <w:t>内</w:t>
      </w:r>
      <w:r>
        <w:rPr>
          <w:rFonts w:asciiTheme="minorEastAsia" w:hAnsiTheme="minorEastAsia"/>
          <w:szCs w:val="21"/>
          <w:highlight w:val="none"/>
        </w:rPr>
        <w:t>将所有与项目相关的设备工具、物料、人员到位并经</w:t>
      </w:r>
      <w:r>
        <w:rPr>
          <w:rFonts w:hint="eastAsia" w:asciiTheme="minorEastAsia" w:hAnsiTheme="minorEastAsia"/>
          <w:szCs w:val="21"/>
          <w:highlight w:val="none"/>
        </w:rPr>
        <w:t>采购人</w:t>
      </w:r>
      <w:r>
        <w:rPr>
          <w:rFonts w:asciiTheme="minorEastAsia" w:hAnsiTheme="minorEastAsia"/>
          <w:szCs w:val="21"/>
          <w:highlight w:val="none"/>
        </w:rPr>
        <w:t>验收合格</w:t>
      </w:r>
      <w:r>
        <w:rPr>
          <w:rFonts w:hint="eastAsia" w:asciiTheme="minorEastAsia" w:hAnsiTheme="minorEastAsia"/>
          <w:szCs w:val="21"/>
          <w:highlight w:val="none"/>
        </w:rPr>
        <w:t>,并</w:t>
      </w:r>
      <w:r>
        <w:rPr>
          <w:rFonts w:asciiTheme="minorEastAsia" w:hAnsiTheme="minorEastAsia"/>
          <w:szCs w:val="21"/>
          <w:highlight w:val="none"/>
        </w:rPr>
        <w:t>落实完善人力资源应急预案及其他拟定的交接方案，应对交接过程中可能发生的各类罢工、消极怠工等情况，保证</w:t>
      </w:r>
      <w:r>
        <w:rPr>
          <w:rFonts w:hint="eastAsia" w:asciiTheme="minorEastAsia" w:hAnsiTheme="minorEastAsia"/>
          <w:szCs w:val="21"/>
          <w:highlight w:val="none"/>
        </w:rPr>
        <w:t>采购人</w:t>
      </w:r>
      <w:r>
        <w:rPr>
          <w:rFonts w:asciiTheme="minorEastAsia" w:hAnsiTheme="minorEastAsia"/>
          <w:szCs w:val="21"/>
          <w:highlight w:val="none"/>
        </w:rPr>
        <w:t>正常工作不受任何影响。</w:t>
      </w:r>
      <w:r>
        <w:rPr>
          <w:rFonts w:hint="eastAsia" w:asciiTheme="minorEastAsia" w:hAnsiTheme="minorEastAsia"/>
          <w:szCs w:val="21"/>
          <w:highlight w:val="none"/>
        </w:rPr>
        <w:t>成交供应商必须参加服务管理项目下全部设备、设施的验收工作和由设备、设施供应商组织的各类培训学习，或自行开展设备使用的培训，并承担全部相关的费用。</w:t>
      </w:r>
    </w:p>
    <w:p w14:paraId="77CD84EA">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8、节能环保要求。</w:t>
      </w:r>
    </w:p>
    <w:p w14:paraId="2EAC9749">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8.1协助院方创建国家型节约能源公共机构的相关工作，积极开展节能工作，做到节能减排、绿色环保。</w:t>
      </w:r>
    </w:p>
    <w:p w14:paraId="7D787D5F">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8.2实行绿色采购，严格执行国家有关强制采购或优先采购节能产品和技术的规定，采购列入《节能产品政府采购清单》、《环境标志产品政府采购清单》的产品和能效“领跑者”产品。</w:t>
      </w:r>
    </w:p>
    <w:p w14:paraId="012D644E">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8.3自行配备的办公电器、通风机、电热水器等用能设备使用能效等级为2级以上的产品，用水器具为节水型生活用水器具。</w:t>
      </w:r>
    </w:p>
    <w:p w14:paraId="53174200">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8.4采用节能炉灶、节水型洗菜机、高效油烟净化设备等节能环保餐饮设施设备。</w:t>
      </w:r>
    </w:p>
    <w:p w14:paraId="1A8F1D6B">
      <w:pPr>
        <w:adjustRightInd w:val="0"/>
        <w:snapToGrid w:val="0"/>
        <w:spacing w:line="360" w:lineRule="auto"/>
        <w:rPr>
          <w:rFonts w:asciiTheme="minorEastAsia" w:hAnsiTheme="minorEastAsia"/>
          <w:szCs w:val="21"/>
          <w:highlight w:val="none"/>
        </w:rPr>
      </w:pPr>
      <w:r>
        <w:rPr>
          <w:rFonts w:hint="eastAsia" w:asciiTheme="minorEastAsia" w:hAnsiTheme="minorEastAsia"/>
          <w:szCs w:val="21"/>
          <w:highlight w:val="none"/>
        </w:rPr>
        <w:t>8.5采取减少一次性餐具使用的措施。竞得方的环保节能工作纳入日常考核。</w:t>
      </w:r>
    </w:p>
    <w:p w14:paraId="739B6615">
      <w:pPr>
        <w:adjustRightInd w:val="0"/>
        <w:snapToGrid w:val="0"/>
        <w:spacing w:line="360" w:lineRule="auto"/>
        <w:rPr>
          <w:rFonts w:asciiTheme="minorEastAsia" w:hAnsiTheme="minorEastAsia"/>
          <w:szCs w:val="21"/>
          <w:highlight w:val="none"/>
        </w:rPr>
      </w:pPr>
    </w:p>
    <w:p w14:paraId="36177C52">
      <w:pPr>
        <w:rPr>
          <w:b/>
          <w:highlight w:val="none"/>
        </w:rPr>
      </w:pPr>
      <w:r>
        <w:rPr>
          <w:rFonts w:hint="eastAsia"/>
          <w:b/>
          <w:highlight w:val="none"/>
        </w:rPr>
        <w:t>附件</w:t>
      </w:r>
      <w:r>
        <w:rPr>
          <w:b/>
          <w:highlight w:val="none"/>
        </w:rPr>
        <w:t>1</w:t>
      </w:r>
    </w:p>
    <w:p w14:paraId="405B40F0">
      <w:pPr>
        <w:rPr>
          <w:b/>
          <w:highlight w:val="none"/>
        </w:rPr>
      </w:pPr>
      <w:r>
        <w:rPr>
          <w:rFonts w:hint="eastAsia"/>
          <w:b/>
          <w:highlight w:val="none"/>
        </w:rPr>
        <w:t>妇幼保健院院本部饭堂现有设施配置情况表（具体配置以现场接收为准）</w:t>
      </w:r>
    </w:p>
    <w:tbl>
      <w:tblPr>
        <w:tblStyle w:val="9"/>
        <w:tblW w:w="9578" w:type="dxa"/>
        <w:tblInd w:w="0" w:type="dxa"/>
        <w:tblLayout w:type="autofit"/>
        <w:tblCellMar>
          <w:top w:w="0" w:type="dxa"/>
          <w:left w:w="108" w:type="dxa"/>
          <w:bottom w:w="0" w:type="dxa"/>
          <w:right w:w="108" w:type="dxa"/>
        </w:tblCellMar>
      </w:tblPr>
      <w:tblGrid>
        <w:gridCol w:w="993"/>
        <w:gridCol w:w="1387"/>
        <w:gridCol w:w="525"/>
        <w:gridCol w:w="675"/>
        <w:gridCol w:w="1012"/>
        <w:gridCol w:w="918"/>
        <w:gridCol w:w="1725"/>
        <w:gridCol w:w="693"/>
        <w:gridCol w:w="600"/>
        <w:gridCol w:w="1050"/>
      </w:tblGrid>
      <w:tr w14:paraId="5F1CE6A0">
        <w:tblPrEx>
          <w:tblCellMar>
            <w:top w:w="0" w:type="dxa"/>
            <w:left w:w="108" w:type="dxa"/>
            <w:bottom w:w="0" w:type="dxa"/>
            <w:right w:w="108" w:type="dxa"/>
          </w:tblCellMar>
        </w:tblPrEx>
        <w:trPr>
          <w:trHeight w:val="558"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9105B7">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位置</w:t>
            </w:r>
          </w:p>
        </w:tc>
        <w:tc>
          <w:tcPr>
            <w:tcW w:w="1387" w:type="dxa"/>
            <w:tcBorders>
              <w:top w:val="single" w:color="auto" w:sz="4" w:space="0"/>
              <w:left w:val="nil"/>
              <w:bottom w:val="single" w:color="auto" w:sz="4" w:space="0"/>
              <w:right w:val="single" w:color="auto" w:sz="4" w:space="0"/>
            </w:tcBorders>
            <w:shd w:val="clear" w:color="auto" w:fill="auto"/>
            <w:noWrap/>
            <w:vAlign w:val="center"/>
          </w:tcPr>
          <w:p w14:paraId="74D45F72">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资产名称</w:t>
            </w:r>
          </w:p>
        </w:tc>
        <w:tc>
          <w:tcPr>
            <w:tcW w:w="525" w:type="dxa"/>
            <w:tcBorders>
              <w:top w:val="single" w:color="auto" w:sz="4" w:space="0"/>
              <w:left w:val="nil"/>
              <w:bottom w:val="single" w:color="auto" w:sz="4" w:space="0"/>
              <w:right w:val="single" w:color="auto" w:sz="4" w:space="0"/>
            </w:tcBorders>
            <w:shd w:val="clear" w:color="auto" w:fill="auto"/>
            <w:noWrap/>
            <w:vAlign w:val="center"/>
          </w:tcPr>
          <w:p w14:paraId="224E17B1">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数量</w:t>
            </w:r>
          </w:p>
        </w:tc>
        <w:tc>
          <w:tcPr>
            <w:tcW w:w="675" w:type="dxa"/>
            <w:tcBorders>
              <w:top w:val="single" w:color="auto" w:sz="4" w:space="0"/>
              <w:left w:val="nil"/>
              <w:bottom w:val="single" w:color="auto" w:sz="4" w:space="0"/>
              <w:right w:val="single" w:color="auto" w:sz="4" w:space="0"/>
            </w:tcBorders>
            <w:shd w:val="clear" w:color="auto" w:fill="auto"/>
            <w:noWrap/>
            <w:vAlign w:val="center"/>
          </w:tcPr>
          <w:p w14:paraId="10A4853E">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单位</w:t>
            </w:r>
          </w:p>
        </w:tc>
        <w:tc>
          <w:tcPr>
            <w:tcW w:w="1012" w:type="dxa"/>
            <w:tcBorders>
              <w:top w:val="single" w:color="auto" w:sz="4" w:space="0"/>
              <w:left w:val="nil"/>
              <w:bottom w:val="single" w:color="auto" w:sz="4" w:space="0"/>
              <w:right w:val="single" w:color="auto" w:sz="4" w:space="0"/>
            </w:tcBorders>
            <w:shd w:val="clear" w:color="auto" w:fill="auto"/>
            <w:noWrap/>
            <w:vAlign w:val="center"/>
          </w:tcPr>
          <w:p w14:paraId="4EF4162D">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备注</w:t>
            </w:r>
          </w:p>
        </w:tc>
        <w:tc>
          <w:tcPr>
            <w:tcW w:w="918" w:type="dxa"/>
            <w:tcBorders>
              <w:top w:val="single" w:color="auto" w:sz="4" w:space="0"/>
              <w:left w:val="nil"/>
              <w:bottom w:val="single" w:color="auto" w:sz="4" w:space="0"/>
              <w:right w:val="single" w:color="auto" w:sz="4" w:space="0"/>
            </w:tcBorders>
            <w:shd w:val="clear" w:color="auto" w:fill="auto"/>
            <w:noWrap/>
            <w:vAlign w:val="center"/>
          </w:tcPr>
          <w:p w14:paraId="37F681F4">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位置</w:t>
            </w:r>
          </w:p>
        </w:tc>
        <w:tc>
          <w:tcPr>
            <w:tcW w:w="1725" w:type="dxa"/>
            <w:tcBorders>
              <w:top w:val="single" w:color="auto" w:sz="4" w:space="0"/>
              <w:left w:val="nil"/>
              <w:bottom w:val="single" w:color="auto" w:sz="4" w:space="0"/>
              <w:right w:val="single" w:color="auto" w:sz="4" w:space="0"/>
            </w:tcBorders>
            <w:shd w:val="clear" w:color="auto" w:fill="auto"/>
            <w:noWrap/>
            <w:vAlign w:val="center"/>
          </w:tcPr>
          <w:p w14:paraId="2381FFCD">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资产名称</w:t>
            </w:r>
          </w:p>
        </w:tc>
        <w:tc>
          <w:tcPr>
            <w:tcW w:w="693" w:type="dxa"/>
            <w:tcBorders>
              <w:top w:val="single" w:color="auto" w:sz="4" w:space="0"/>
              <w:left w:val="nil"/>
              <w:bottom w:val="single" w:color="auto" w:sz="4" w:space="0"/>
              <w:right w:val="single" w:color="auto" w:sz="4" w:space="0"/>
            </w:tcBorders>
            <w:shd w:val="clear" w:color="auto" w:fill="auto"/>
            <w:noWrap/>
            <w:vAlign w:val="center"/>
          </w:tcPr>
          <w:p w14:paraId="602103A1">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数量</w:t>
            </w:r>
          </w:p>
        </w:tc>
        <w:tc>
          <w:tcPr>
            <w:tcW w:w="600" w:type="dxa"/>
            <w:tcBorders>
              <w:top w:val="single" w:color="auto" w:sz="4" w:space="0"/>
              <w:left w:val="nil"/>
              <w:bottom w:val="single" w:color="auto" w:sz="4" w:space="0"/>
              <w:right w:val="single" w:color="auto" w:sz="4" w:space="0"/>
            </w:tcBorders>
            <w:shd w:val="clear" w:color="auto" w:fill="auto"/>
            <w:noWrap/>
            <w:vAlign w:val="center"/>
          </w:tcPr>
          <w:p w14:paraId="483BD2E2">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单位</w:t>
            </w:r>
          </w:p>
        </w:tc>
        <w:tc>
          <w:tcPr>
            <w:tcW w:w="1050" w:type="dxa"/>
            <w:tcBorders>
              <w:top w:val="single" w:color="auto" w:sz="4" w:space="0"/>
              <w:left w:val="nil"/>
              <w:bottom w:val="single" w:color="auto" w:sz="4" w:space="0"/>
              <w:right w:val="single" w:color="auto" w:sz="4" w:space="0"/>
            </w:tcBorders>
            <w:shd w:val="clear" w:color="auto" w:fill="auto"/>
            <w:noWrap/>
            <w:vAlign w:val="center"/>
          </w:tcPr>
          <w:p w14:paraId="7DBDB250">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备注</w:t>
            </w:r>
          </w:p>
        </w:tc>
      </w:tr>
      <w:tr w14:paraId="72B74C02">
        <w:tblPrEx>
          <w:tblCellMar>
            <w:top w:w="0" w:type="dxa"/>
            <w:left w:w="108" w:type="dxa"/>
            <w:bottom w:w="0" w:type="dxa"/>
            <w:right w:w="108" w:type="dxa"/>
          </w:tblCellMar>
        </w:tblPrEx>
        <w:trPr>
          <w:trHeight w:val="558" w:hRule="atLeast"/>
        </w:trPr>
        <w:tc>
          <w:tcPr>
            <w:tcW w:w="993" w:type="dxa"/>
            <w:vMerge w:val="restart"/>
            <w:tcBorders>
              <w:top w:val="nil"/>
              <w:left w:val="single" w:color="auto" w:sz="4" w:space="0"/>
              <w:bottom w:val="single" w:color="000000" w:sz="4" w:space="0"/>
              <w:right w:val="single" w:color="auto" w:sz="4" w:space="0"/>
            </w:tcBorders>
            <w:shd w:val="clear" w:color="auto" w:fill="auto"/>
            <w:vAlign w:val="center"/>
          </w:tcPr>
          <w:p w14:paraId="14DDC876">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食堂二楼</w:t>
            </w:r>
          </w:p>
        </w:tc>
        <w:tc>
          <w:tcPr>
            <w:tcW w:w="1387" w:type="dxa"/>
            <w:tcBorders>
              <w:top w:val="nil"/>
              <w:left w:val="nil"/>
              <w:bottom w:val="single" w:color="auto" w:sz="4" w:space="0"/>
              <w:right w:val="single" w:color="auto" w:sz="4" w:space="0"/>
            </w:tcBorders>
            <w:shd w:val="clear" w:color="auto" w:fill="auto"/>
            <w:noWrap/>
            <w:vAlign w:val="center"/>
          </w:tcPr>
          <w:p w14:paraId="22DAE517">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热汤池</w:t>
            </w:r>
          </w:p>
        </w:tc>
        <w:tc>
          <w:tcPr>
            <w:tcW w:w="525" w:type="dxa"/>
            <w:tcBorders>
              <w:top w:val="nil"/>
              <w:left w:val="nil"/>
              <w:bottom w:val="single" w:color="auto" w:sz="4" w:space="0"/>
              <w:right w:val="single" w:color="auto" w:sz="4" w:space="0"/>
            </w:tcBorders>
            <w:shd w:val="clear" w:color="auto" w:fill="auto"/>
            <w:noWrap/>
            <w:vAlign w:val="center"/>
          </w:tcPr>
          <w:p w14:paraId="2817F67E">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c>
          <w:tcPr>
            <w:tcW w:w="675" w:type="dxa"/>
            <w:tcBorders>
              <w:top w:val="nil"/>
              <w:left w:val="nil"/>
              <w:bottom w:val="single" w:color="auto" w:sz="4" w:space="0"/>
              <w:right w:val="single" w:color="auto" w:sz="4" w:space="0"/>
            </w:tcBorders>
            <w:shd w:val="clear" w:color="auto" w:fill="auto"/>
            <w:noWrap/>
            <w:vAlign w:val="center"/>
          </w:tcPr>
          <w:p w14:paraId="64DE2C54">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台</w:t>
            </w:r>
          </w:p>
        </w:tc>
        <w:tc>
          <w:tcPr>
            <w:tcW w:w="1012" w:type="dxa"/>
            <w:tcBorders>
              <w:top w:val="nil"/>
              <w:left w:val="nil"/>
              <w:bottom w:val="single" w:color="auto" w:sz="4" w:space="0"/>
              <w:right w:val="single" w:color="auto" w:sz="4" w:space="0"/>
            </w:tcBorders>
            <w:shd w:val="clear" w:color="auto" w:fill="auto"/>
            <w:noWrap/>
            <w:vAlign w:val="center"/>
          </w:tcPr>
          <w:p w14:paraId="02457CEA">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918" w:type="dxa"/>
            <w:vMerge w:val="restart"/>
            <w:tcBorders>
              <w:top w:val="nil"/>
              <w:left w:val="single" w:color="auto" w:sz="4" w:space="0"/>
              <w:bottom w:val="single" w:color="auto" w:sz="4" w:space="0"/>
              <w:right w:val="single" w:color="auto" w:sz="4" w:space="0"/>
            </w:tcBorders>
            <w:shd w:val="clear" w:color="auto" w:fill="auto"/>
            <w:vAlign w:val="center"/>
          </w:tcPr>
          <w:p w14:paraId="3C753D3F">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食堂三楼</w:t>
            </w:r>
          </w:p>
        </w:tc>
        <w:tc>
          <w:tcPr>
            <w:tcW w:w="1725" w:type="dxa"/>
            <w:tcBorders>
              <w:top w:val="nil"/>
              <w:left w:val="nil"/>
              <w:bottom w:val="single" w:color="auto" w:sz="4" w:space="0"/>
              <w:right w:val="single" w:color="auto" w:sz="4" w:space="0"/>
            </w:tcBorders>
            <w:shd w:val="clear" w:color="auto" w:fill="auto"/>
            <w:noWrap/>
            <w:vAlign w:val="center"/>
          </w:tcPr>
          <w:p w14:paraId="50E6E601">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四层置物架</w:t>
            </w:r>
          </w:p>
        </w:tc>
        <w:tc>
          <w:tcPr>
            <w:tcW w:w="693" w:type="dxa"/>
            <w:tcBorders>
              <w:top w:val="nil"/>
              <w:left w:val="nil"/>
              <w:bottom w:val="single" w:color="auto" w:sz="4" w:space="0"/>
              <w:right w:val="single" w:color="auto" w:sz="4" w:space="0"/>
            </w:tcBorders>
            <w:shd w:val="clear" w:color="auto" w:fill="auto"/>
            <w:noWrap/>
            <w:vAlign w:val="center"/>
          </w:tcPr>
          <w:p w14:paraId="6C593456">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7</w:t>
            </w:r>
          </w:p>
        </w:tc>
        <w:tc>
          <w:tcPr>
            <w:tcW w:w="600" w:type="dxa"/>
            <w:tcBorders>
              <w:top w:val="nil"/>
              <w:left w:val="nil"/>
              <w:bottom w:val="single" w:color="auto" w:sz="4" w:space="0"/>
              <w:right w:val="single" w:color="auto" w:sz="4" w:space="0"/>
            </w:tcBorders>
            <w:shd w:val="clear" w:color="auto" w:fill="auto"/>
            <w:noWrap/>
            <w:vAlign w:val="center"/>
          </w:tcPr>
          <w:p w14:paraId="6F166014">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张</w:t>
            </w:r>
          </w:p>
        </w:tc>
        <w:tc>
          <w:tcPr>
            <w:tcW w:w="1050" w:type="dxa"/>
            <w:tcBorders>
              <w:top w:val="nil"/>
              <w:left w:val="nil"/>
              <w:bottom w:val="single" w:color="auto" w:sz="4" w:space="0"/>
              <w:right w:val="single" w:color="auto" w:sz="4" w:space="0"/>
            </w:tcBorders>
            <w:shd w:val="clear" w:color="auto" w:fill="auto"/>
            <w:noWrap/>
            <w:vAlign w:val="center"/>
          </w:tcPr>
          <w:p w14:paraId="7C9BECC4">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r>
      <w:tr w14:paraId="0605550A">
        <w:tblPrEx>
          <w:tblCellMar>
            <w:top w:w="0" w:type="dxa"/>
            <w:left w:w="108" w:type="dxa"/>
            <w:bottom w:w="0" w:type="dxa"/>
            <w:right w:w="108" w:type="dxa"/>
          </w:tblCellMar>
        </w:tblPrEx>
        <w:trPr>
          <w:trHeight w:val="558" w:hRule="atLeast"/>
        </w:trPr>
        <w:tc>
          <w:tcPr>
            <w:tcW w:w="993" w:type="dxa"/>
            <w:vMerge w:val="continue"/>
            <w:tcBorders>
              <w:top w:val="nil"/>
              <w:left w:val="single" w:color="auto" w:sz="4" w:space="0"/>
              <w:bottom w:val="single" w:color="000000" w:sz="4" w:space="0"/>
              <w:right w:val="single" w:color="auto" w:sz="4" w:space="0"/>
            </w:tcBorders>
            <w:vAlign w:val="center"/>
          </w:tcPr>
          <w:p w14:paraId="28EC5136">
            <w:pPr>
              <w:widowControl/>
              <w:jc w:val="left"/>
              <w:rPr>
                <w:rFonts w:ascii="等线" w:hAnsi="等线" w:eastAsia="等线" w:cs="宋体"/>
                <w:color w:val="000000"/>
                <w:kern w:val="0"/>
                <w:sz w:val="22"/>
                <w:highlight w:val="none"/>
              </w:rPr>
            </w:pPr>
          </w:p>
        </w:tc>
        <w:tc>
          <w:tcPr>
            <w:tcW w:w="1387" w:type="dxa"/>
            <w:tcBorders>
              <w:top w:val="nil"/>
              <w:left w:val="nil"/>
              <w:bottom w:val="single" w:color="auto" w:sz="4" w:space="0"/>
              <w:right w:val="single" w:color="auto" w:sz="4" w:space="0"/>
            </w:tcBorders>
            <w:shd w:val="clear" w:color="auto" w:fill="auto"/>
            <w:noWrap/>
            <w:vAlign w:val="center"/>
          </w:tcPr>
          <w:p w14:paraId="7829674E">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空调</w:t>
            </w:r>
          </w:p>
        </w:tc>
        <w:tc>
          <w:tcPr>
            <w:tcW w:w="525" w:type="dxa"/>
            <w:tcBorders>
              <w:top w:val="nil"/>
              <w:left w:val="nil"/>
              <w:bottom w:val="single" w:color="auto" w:sz="4" w:space="0"/>
              <w:right w:val="single" w:color="auto" w:sz="4" w:space="0"/>
            </w:tcBorders>
            <w:shd w:val="clear" w:color="auto" w:fill="auto"/>
            <w:noWrap/>
            <w:vAlign w:val="center"/>
          </w:tcPr>
          <w:p w14:paraId="5EB70C8F">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7</w:t>
            </w:r>
          </w:p>
        </w:tc>
        <w:tc>
          <w:tcPr>
            <w:tcW w:w="675" w:type="dxa"/>
            <w:tcBorders>
              <w:top w:val="nil"/>
              <w:left w:val="nil"/>
              <w:bottom w:val="single" w:color="auto" w:sz="4" w:space="0"/>
              <w:right w:val="single" w:color="auto" w:sz="4" w:space="0"/>
            </w:tcBorders>
            <w:shd w:val="clear" w:color="auto" w:fill="auto"/>
            <w:noWrap/>
            <w:vAlign w:val="center"/>
          </w:tcPr>
          <w:p w14:paraId="68018BC0">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台</w:t>
            </w:r>
          </w:p>
        </w:tc>
        <w:tc>
          <w:tcPr>
            <w:tcW w:w="1012" w:type="dxa"/>
            <w:tcBorders>
              <w:top w:val="nil"/>
              <w:left w:val="nil"/>
              <w:bottom w:val="single" w:color="auto" w:sz="4" w:space="0"/>
              <w:right w:val="single" w:color="auto" w:sz="4" w:space="0"/>
            </w:tcBorders>
            <w:shd w:val="clear" w:color="auto" w:fill="auto"/>
            <w:noWrap/>
            <w:vAlign w:val="center"/>
          </w:tcPr>
          <w:p w14:paraId="524FEC9D">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918" w:type="dxa"/>
            <w:vMerge w:val="continue"/>
            <w:tcBorders>
              <w:top w:val="nil"/>
              <w:left w:val="single" w:color="auto" w:sz="4" w:space="0"/>
              <w:bottom w:val="single" w:color="auto" w:sz="4" w:space="0"/>
              <w:right w:val="single" w:color="auto" w:sz="4" w:space="0"/>
            </w:tcBorders>
            <w:vAlign w:val="center"/>
          </w:tcPr>
          <w:p w14:paraId="50EDFF8C">
            <w:pPr>
              <w:widowControl/>
              <w:jc w:val="left"/>
              <w:rPr>
                <w:rFonts w:ascii="等线" w:hAnsi="等线" w:eastAsia="等线" w:cs="宋体"/>
                <w:color w:val="000000"/>
                <w:kern w:val="0"/>
                <w:sz w:val="22"/>
                <w:highlight w:val="none"/>
              </w:rPr>
            </w:pPr>
          </w:p>
        </w:tc>
        <w:tc>
          <w:tcPr>
            <w:tcW w:w="1725" w:type="dxa"/>
            <w:tcBorders>
              <w:top w:val="nil"/>
              <w:left w:val="nil"/>
              <w:bottom w:val="single" w:color="auto" w:sz="4" w:space="0"/>
              <w:right w:val="single" w:color="auto" w:sz="4" w:space="0"/>
            </w:tcBorders>
            <w:shd w:val="clear" w:color="auto" w:fill="auto"/>
            <w:noWrap/>
            <w:vAlign w:val="center"/>
          </w:tcPr>
          <w:p w14:paraId="38750E34">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挂壁风扇</w:t>
            </w:r>
          </w:p>
        </w:tc>
        <w:tc>
          <w:tcPr>
            <w:tcW w:w="693" w:type="dxa"/>
            <w:tcBorders>
              <w:top w:val="nil"/>
              <w:left w:val="nil"/>
              <w:bottom w:val="single" w:color="auto" w:sz="4" w:space="0"/>
              <w:right w:val="single" w:color="auto" w:sz="4" w:space="0"/>
            </w:tcBorders>
            <w:shd w:val="clear" w:color="auto" w:fill="auto"/>
            <w:noWrap/>
            <w:vAlign w:val="center"/>
          </w:tcPr>
          <w:p w14:paraId="6ED68521">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3</w:t>
            </w:r>
          </w:p>
        </w:tc>
        <w:tc>
          <w:tcPr>
            <w:tcW w:w="600" w:type="dxa"/>
            <w:tcBorders>
              <w:top w:val="nil"/>
              <w:left w:val="nil"/>
              <w:bottom w:val="single" w:color="auto" w:sz="4" w:space="0"/>
              <w:right w:val="single" w:color="auto" w:sz="4" w:space="0"/>
            </w:tcBorders>
            <w:shd w:val="clear" w:color="auto" w:fill="auto"/>
            <w:noWrap/>
            <w:vAlign w:val="center"/>
          </w:tcPr>
          <w:p w14:paraId="1673CE01">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台</w:t>
            </w:r>
          </w:p>
        </w:tc>
        <w:tc>
          <w:tcPr>
            <w:tcW w:w="1050" w:type="dxa"/>
            <w:tcBorders>
              <w:top w:val="nil"/>
              <w:left w:val="nil"/>
              <w:bottom w:val="single" w:color="auto" w:sz="4" w:space="0"/>
              <w:right w:val="single" w:color="auto" w:sz="4" w:space="0"/>
            </w:tcBorders>
            <w:shd w:val="clear" w:color="auto" w:fill="auto"/>
            <w:noWrap/>
            <w:vAlign w:val="center"/>
          </w:tcPr>
          <w:p w14:paraId="2E508CCE">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r>
      <w:tr w14:paraId="4B0A7B23">
        <w:tblPrEx>
          <w:tblCellMar>
            <w:top w:w="0" w:type="dxa"/>
            <w:left w:w="108" w:type="dxa"/>
            <w:bottom w:w="0" w:type="dxa"/>
            <w:right w:w="108" w:type="dxa"/>
          </w:tblCellMar>
        </w:tblPrEx>
        <w:trPr>
          <w:trHeight w:val="558" w:hRule="atLeast"/>
        </w:trPr>
        <w:tc>
          <w:tcPr>
            <w:tcW w:w="993" w:type="dxa"/>
            <w:vMerge w:val="continue"/>
            <w:tcBorders>
              <w:top w:val="nil"/>
              <w:left w:val="single" w:color="auto" w:sz="4" w:space="0"/>
              <w:bottom w:val="single" w:color="000000" w:sz="4" w:space="0"/>
              <w:right w:val="single" w:color="auto" w:sz="4" w:space="0"/>
            </w:tcBorders>
            <w:vAlign w:val="center"/>
          </w:tcPr>
          <w:p w14:paraId="398B27A5">
            <w:pPr>
              <w:widowControl/>
              <w:jc w:val="left"/>
              <w:rPr>
                <w:rFonts w:ascii="等线" w:hAnsi="等线" w:eastAsia="等线" w:cs="宋体"/>
                <w:color w:val="000000"/>
                <w:kern w:val="0"/>
                <w:sz w:val="22"/>
                <w:highlight w:val="none"/>
              </w:rPr>
            </w:pPr>
          </w:p>
        </w:tc>
        <w:tc>
          <w:tcPr>
            <w:tcW w:w="1387" w:type="dxa"/>
            <w:tcBorders>
              <w:top w:val="nil"/>
              <w:left w:val="nil"/>
              <w:bottom w:val="single" w:color="auto" w:sz="4" w:space="0"/>
              <w:right w:val="single" w:color="auto" w:sz="4" w:space="0"/>
            </w:tcBorders>
            <w:shd w:val="clear" w:color="auto" w:fill="auto"/>
            <w:noWrap/>
            <w:vAlign w:val="center"/>
          </w:tcPr>
          <w:p w14:paraId="7F82F4A3">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送餐车</w:t>
            </w:r>
          </w:p>
        </w:tc>
        <w:tc>
          <w:tcPr>
            <w:tcW w:w="525" w:type="dxa"/>
            <w:tcBorders>
              <w:top w:val="nil"/>
              <w:left w:val="nil"/>
              <w:bottom w:val="single" w:color="auto" w:sz="4" w:space="0"/>
              <w:right w:val="single" w:color="auto" w:sz="4" w:space="0"/>
            </w:tcBorders>
            <w:shd w:val="clear" w:color="auto" w:fill="auto"/>
            <w:noWrap/>
            <w:vAlign w:val="center"/>
          </w:tcPr>
          <w:p w14:paraId="16977DA1">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c>
          <w:tcPr>
            <w:tcW w:w="675" w:type="dxa"/>
            <w:tcBorders>
              <w:top w:val="nil"/>
              <w:left w:val="nil"/>
              <w:bottom w:val="single" w:color="auto" w:sz="4" w:space="0"/>
              <w:right w:val="single" w:color="auto" w:sz="4" w:space="0"/>
            </w:tcBorders>
            <w:shd w:val="clear" w:color="auto" w:fill="auto"/>
            <w:noWrap/>
            <w:vAlign w:val="center"/>
          </w:tcPr>
          <w:p w14:paraId="1AEE34D0">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台</w:t>
            </w:r>
          </w:p>
        </w:tc>
        <w:tc>
          <w:tcPr>
            <w:tcW w:w="1012" w:type="dxa"/>
            <w:tcBorders>
              <w:top w:val="nil"/>
              <w:left w:val="nil"/>
              <w:bottom w:val="single" w:color="auto" w:sz="4" w:space="0"/>
              <w:right w:val="single" w:color="auto" w:sz="4" w:space="0"/>
            </w:tcBorders>
            <w:shd w:val="clear" w:color="auto" w:fill="auto"/>
            <w:noWrap/>
            <w:vAlign w:val="center"/>
          </w:tcPr>
          <w:p w14:paraId="616E230E">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918" w:type="dxa"/>
            <w:vMerge w:val="continue"/>
            <w:tcBorders>
              <w:top w:val="nil"/>
              <w:left w:val="single" w:color="auto" w:sz="4" w:space="0"/>
              <w:bottom w:val="single" w:color="auto" w:sz="4" w:space="0"/>
              <w:right w:val="single" w:color="auto" w:sz="4" w:space="0"/>
            </w:tcBorders>
            <w:vAlign w:val="center"/>
          </w:tcPr>
          <w:p w14:paraId="23A611DF">
            <w:pPr>
              <w:widowControl/>
              <w:jc w:val="left"/>
              <w:rPr>
                <w:rFonts w:ascii="等线" w:hAnsi="等线" w:eastAsia="等线" w:cs="宋体"/>
                <w:color w:val="000000"/>
                <w:kern w:val="0"/>
                <w:sz w:val="22"/>
                <w:highlight w:val="none"/>
              </w:rPr>
            </w:pPr>
          </w:p>
        </w:tc>
        <w:tc>
          <w:tcPr>
            <w:tcW w:w="1725" w:type="dxa"/>
            <w:tcBorders>
              <w:top w:val="nil"/>
              <w:left w:val="nil"/>
              <w:bottom w:val="single" w:color="auto" w:sz="4" w:space="0"/>
              <w:right w:val="single" w:color="auto" w:sz="4" w:space="0"/>
            </w:tcBorders>
            <w:shd w:val="clear" w:color="auto" w:fill="auto"/>
            <w:noWrap/>
            <w:vAlign w:val="center"/>
          </w:tcPr>
          <w:p w14:paraId="75CEA7CD">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蒸饭炉</w:t>
            </w:r>
          </w:p>
        </w:tc>
        <w:tc>
          <w:tcPr>
            <w:tcW w:w="693" w:type="dxa"/>
            <w:tcBorders>
              <w:top w:val="nil"/>
              <w:left w:val="nil"/>
              <w:bottom w:val="single" w:color="auto" w:sz="4" w:space="0"/>
              <w:right w:val="single" w:color="auto" w:sz="4" w:space="0"/>
            </w:tcBorders>
            <w:shd w:val="clear" w:color="auto" w:fill="auto"/>
            <w:noWrap/>
            <w:vAlign w:val="center"/>
          </w:tcPr>
          <w:p w14:paraId="498FF3F3">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3</w:t>
            </w:r>
          </w:p>
        </w:tc>
        <w:tc>
          <w:tcPr>
            <w:tcW w:w="600" w:type="dxa"/>
            <w:tcBorders>
              <w:top w:val="nil"/>
              <w:left w:val="nil"/>
              <w:bottom w:val="single" w:color="auto" w:sz="4" w:space="0"/>
              <w:right w:val="single" w:color="auto" w:sz="4" w:space="0"/>
            </w:tcBorders>
            <w:shd w:val="clear" w:color="auto" w:fill="auto"/>
            <w:noWrap/>
            <w:vAlign w:val="center"/>
          </w:tcPr>
          <w:p w14:paraId="42404E81">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套</w:t>
            </w:r>
          </w:p>
        </w:tc>
        <w:tc>
          <w:tcPr>
            <w:tcW w:w="1050" w:type="dxa"/>
            <w:tcBorders>
              <w:top w:val="nil"/>
              <w:left w:val="nil"/>
              <w:bottom w:val="single" w:color="auto" w:sz="4" w:space="0"/>
              <w:right w:val="single" w:color="auto" w:sz="4" w:space="0"/>
            </w:tcBorders>
            <w:shd w:val="clear" w:color="auto" w:fill="auto"/>
            <w:noWrap/>
            <w:vAlign w:val="center"/>
          </w:tcPr>
          <w:p w14:paraId="6129B64E">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r>
      <w:tr w14:paraId="6D777463">
        <w:tblPrEx>
          <w:tblCellMar>
            <w:top w:w="0" w:type="dxa"/>
            <w:left w:w="108" w:type="dxa"/>
            <w:bottom w:w="0" w:type="dxa"/>
            <w:right w:w="108" w:type="dxa"/>
          </w:tblCellMar>
        </w:tblPrEx>
        <w:trPr>
          <w:trHeight w:val="558" w:hRule="atLeast"/>
        </w:trPr>
        <w:tc>
          <w:tcPr>
            <w:tcW w:w="993" w:type="dxa"/>
            <w:vMerge w:val="continue"/>
            <w:tcBorders>
              <w:top w:val="nil"/>
              <w:left w:val="single" w:color="auto" w:sz="4" w:space="0"/>
              <w:bottom w:val="single" w:color="000000" w:sz="4" w:space="0"/>
              <w:right w:val="single" w:color="auto" w:sz="4" w:space="0"/>
            </w:tcBorders>
            <w:vAlign w:val="center"/>
          </w:tcPr>
          <w:p w14:paraId="45461A76">
            <w:pPr>
              <w:widowControl/>
              <w:jc w:val="left"/>
              <w:rPr>
                <w:rFonts w:ascii="等线" w:hAnsi="等线" w:eastAsia="等线" w:cs="宋体"/>
                <w:color w:val="000000"/>
                <w:kern w:val="0"/>
                <w:sz w:val="22"/>
                <w:highlight w:val="none"/>
              </w:rPr>
            </w:pPr>
          </w:p>
        </w:tc>
        <w:tc>
          <w:tcPr>
            <w:tcW w:w="1387" w:type="dxa"/>
            <w:tcBorders>
              <w:top w:val="nil"/>
              <w:left w:val="nil"/>
              <w:bottom w:val="single" w:color="auto" w:sz="4" w:space="0"/>
              <w:right w:val="single" w:color="auto" w:sz="4" w:space="0"/>
            </w:tcBorders>
            <w:shd w:val="clear" w:color="auto" w:fill="auto"/>
            <w:noWrap/>
            <w:vAlign w:val="center"/>
          </w:tcPr>
          <w:p w14:paraId="13680236">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椅子</w:t>
            </w:r>
          </w:p>
        </w:tc>
        <w:tc>
          <w:tcPr>
            <w:tcW w:w="525" w:type="dxa"/>
            <w:tcBorders>
              <w:top w:val="nil"/>
              <w:left w:val="nil"/>
              <w:bottom w:val="single" w:color="auto" w:sz="4" w:space="0"/>
              <w:right w:val="single" w:color="auto" w:sz="4" w:space="0"/>
            </w:tcBorders>
            <w:shd w:val="clear" w:color="auto" w:fill="auto"/>
            <w:noWrap/>
            <w:vAlign w:val="center"/>
          </w:tcPr>
          <w:p w14:paraId="462534C8">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13</w:t>
            </w:r>
          </w:p>
        </w:tc>
        <w:tc>
          <w:tcPr>
            <w:tcW w:w="675" w:type="dxa"/>
            <w:tcBorders>
              <w:top w:val="nil"/>
              <w:left w:val="nil"/>
              <w:bottom w:val="single" w:color="auto" w:sz="4" w:space="0"/>
              <w:right w:val="single" w:color="auto" w:sz="4" w:space="0"/>
            </w:tcBorders>
            <w:shd w:val="clear" w:color="auto" w:fill="auto"/>
            <w:noWrap/>
            <w:vAlign w:val="center"/>
          </w:tcPr>
          <w:p w14:paraId="2982393C">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张</w:t>
            </w:r>
          </w:p>
        </w:tc>
        <w:tc>
          <w:tcPr>
            <w:tcW w:w="1012" w:type="dxa"/>
            <w:tcBorders>
              <w:top w:val="nil"/>
              <w:left w:val="nil"/>
              <w:bottom w:val="single" w:color="auto" w:sz="4" w:space="0"/>
              <w:right w:val="single" w:color="auto" w:sz="4" w:space="0"/>
            </w:tcBorders>
            <w:shd w:val="clear" w:color="auto" w:fill="auto"/>
            <w:vAlign w:val="center"/>
          </w:tcPr>
          <w:p w14:paraId="033DF788">
            <w:pPr>
              <w:widowControl/>
              <w:jc w:val="center"/>
              <w:rPr>
                <w:rFonts w:ascii="等线" w:hAnsi="等线" w:eastAsia="等线" w:cs="宋体"/>
                <w:color w:val="000000"/>
                <w:kern w:val="0"/>
                <w:sz w:val="20"/>
                <w:szCs w:val="20"/>
                <w:highlight w:val="none"/>
              </w:rPr>
            </w:pPr>
            <w:r>
              <w:rPr>
                <w:rFonts w:hint="eastAsia" w:ascii="等线" w:hAnsi="等线" w:eastAsia="等线" w:cs="宋体"/>
                <w:color w:val="000000"/>
                <w:kern w:val="0"/>
                <w:sz w:val="22"/>
                <w:highlight w:val="none"/>
              </w:rPr>
              <w:t>　</w:t>
            </w:r>
          </w:p>
        </w:tc>
        <w:tc>
          <w:tcPr>
            <w:tcW w:w="918" w:type="dxa"/>
            <w:vMerge w:val="continue"/>
            <w:tcBorders>
              <w:top w:val="nil"/>
              <w:left w:val="single" w:color="auto" w:sz="4" w:space="0"/>
              <w:bottom w:val="single" w:color="auto" w:sz="4" w:space="0"/>
              <w:right w:val="single" w:color="auto" w:sz="4" w:space="0"/>
            </w:tcBorders>
            <w:vAlign w:val="center"/>
          </w:tcPr>
          <w:p w14:paraId="5DFAF362">
            <w:pPr>
              <w:widowControl/>
              <w:jc w:val="left"/>
              <w:rPr>
                <w:rFonts w:ascii="等线" w:hAnsi="等线" w:eastAsia="等线" w:cs="宋体"/>
                <w:color w:val="000000"/>
                <w:kern w:val="0"/>
                <w:sz w:val="22"/>
                <w:highlight w:val="none"/>
              </w:rPr>
            </w:pPr>
          </w:p>
        </w:tc>
        <w:tc>
          <w:tcPr>
            <w:tcW w:w="1725" w:type="dxa"/>
            <w:tcBorders>
              <w:top w:val="nil"/>
              <w:left w:val="nil"/>
              <w:bottom w:val="single" w:color="auto" w:sz="4" w:space="0"/>
              <w:right w:val="single" w:color="auto" w:sz="4" w:space="0"/>
            </w:tcBorders>
            <w:shd w:val="clear" w:color="auto" w:fill="auto"/>
            <w:noWrap/>
            <w:vAlign w:val="center"/>
          </w:tcPr>
          <w:p w14:paraId="40AA0479">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蒸包炉</w:t>
            </w:r>
          </w:p>
        </w:tc>
        <w:tc>
          <w:tcPr>
            <w:tcW w:w="693" w:type="dxa"/>
            <w:tcBorders>
              <w:top w:val="nil"/>
              <w:left w:val="nil"/>
              <w:bottom w:val="single" w:color="auto" w:sz="4" w:space="0"/>
              <w:right w:val="single" w:color="auto" w:sz="4" w:space="0"/>
            </w:tcBorders>
            <w:shd w:val="clear" w:color="auto" w:fill="auto"/>
            <w:noWrap/>
            <w:vAlign w:val="center"/>
          </w:tcPr>
          <w:p w14:paraId="42D85085">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c>
          <w:tcPr>
            <w:tcW w:w="600" w:type="dxa"/>
            <w:tcBorders>
              <w:top w:val="nil"/>
              <w:left w:val="nil"/>
              <w:bottom w:val="single" w:color="auto" w:sz="4" w:space="0"/>
              <w:right w:val="single" w:color="auto" w:sz="4" w:space="0"/>
            </w:tcBorders>
            <w:shd w:val="clear" w:color="auto" w:fill="auto"/>
            <w:noWrap/>
            <w:vAlign w:val="center"/>
          </w:tcPr>
          <w:p w14:paraId="6F10723F">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台</w:t>
            </w:r>
          </w:p>
        </w:tc>
        <w:tc>
          <w:tcPr>
            <w:tcW w:w="1050" w:type="dxa"/>
            <w:tcBorders>
              <w:top w:val="nil"/>
              <w:left w:val="nil"/>
              <w:bottom w:val="single" w:color="auto" w:sz="4" w:space="0"/>
              <w:right w:val="single" w:color="auto" w:sz="4" w:space="0"/>
            </w:tcBorders>
            <w:shd w:val="clear" w:color="auto" w:fill="auto"/>
            <w:vAlign w:val="center"/>
          </w:tcPr>
          <w:p w14:paraId="38672DD1">
            <w:pPr>
              <w:widowControl/>
              <w:jc w:val="center"/>
              <w:rPr>
                <w:rFonts w:ascii="等线" w:hAnsi="等线" w:eastAsia="等线" w:cs="宋体"/>
                <w:color w:val="000000"/>
                <w:kern w:val="0"/>
                <w:sz w:val="20"/>
                <w:szCs w:val="20"/>
                <w:highlight w:val="none"/>
              </w:rPr>
            </w:pPr>
            <w:r>
              <w:rPr>
                <w:rFonts w:hint="eastAsia" w:ascii="等线" w:hAnsi="等线" w:eastAsia="等线" w:cs="宋体"/>
                <w:color w:val="000000"/>
                <w:kern w:val="0"/>
                <w:sz w:val="20"/>
                <w:szCs w:val="20"/>
                <w:highlight w:val="none"/>
              </w:rPr>
              <w:t>　</w:t>
            </w:r>
          </w:p>
        </w:tc>
      </w:tr>
      <w:tr w14:paraId="36EF1539">
        <w:tblPrEx>
          <w:tblCellMar>
            <w:top w:w="0" w:type="dxa"/>
            <w:left w:w="108" w:type="dxa"/>
            <w:bottom w:w="0" w:type="dxa"/>
            <w:right w:w="108" w:type="dxa"/>
          </w:tblCellMar>
        </w:tblPrEx>
        <w:trPr>
          <w:trHeight w:val="558" w:hRule="atLeast"/>
        </w:trPr>
        <w:tc>
          <w:tcPr>
            <w:tcW w:w="993" w:type="dxa"/>
            <w:vMerge w:val="continue"/>
            <w:tcBorders>
              <w:top w:val="nil"/>
              <w:left w:val="single" w:color="auto" w:sz="4" w:space="0"/>
              <w:bottom w:val="single" w:color="000000" w:sz="4" w:space="0"/>
              <w:right w:val="single" w:color="auto" w:sz="4" w:space="0"/>
            </w:tcBorders>
            <w:vAlign w:val="center"/>
          </w:tcPr>
          <w:p w14:paraId="100AFA10">
            <w:pPr>
              <w:widowControl/>
              <w:jc w:val="left"/>
              <w:rPr>
                <w:rFonts w:ascii="等线" w:hAnsi="等线" w:eastAsia="等线" w:cs="宋体"/>
                <w:color w:val="000000"/>
                <w:kern w:val="0"/>
                <w:sz w:val="22"/>
                <w:highlight w:val="none"/>
              </w:rPr>
            </w:pPr>
          </w:p>
        </w:tc>
        <w:tc>
          <w:tcPr>
            <w:tcW w:w="1387" w:type="dxa"/>
            <w:tcBorders>
              <w:top w:val="nil"/>
              <w:left w:val="nil"/>
              <w:bottom w:val="single" w:color="auto" w:sz="4" w:space="0"/>
              <w:right w:val="single" w:color="auto" w:sz="4" w:space="0"/>
            </w:tcBorders>
            <w:shd w:val="clear" w:color="auto" w:fill="auto"/>
            <w:noWrap/>
            <w:vAlign w:val="center"/>
          </w:tcPr>
          <w:p w14:paraId="7D398C3C">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热水器</w:t>
            </w:r>
          </w:p>
        </w:tc>
        <w:tc>
          <w:tcPr>
            <w:tcW w:w="525" w:type="dxa"/>
            <w:tcBorders>
              <w:top w:val="nil"/>
              <w:left w:val="nil"/>
              <w:bottom w:val="single" w:color="auto" w:sz="4" w:space="0"/>
              <w:right w:val="single" w:color="auto" w:sz="4" w:space="0"/>
            </w:tcBorders>
            <w:shd w:val="clear" w:color="auto" w:fill="auto"/>
            <w:noWrap/>
            <w:vAlign w:val="center"/>
          </w:tcPr>
          <w:p w14:paraId="291792F3">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c>
          <w:tcPr>
            <w:tcW w:w="675" w:type="dxa"/>
            <w:tcBorders>
              <w:top w:val="nil"/>
              <w:left w:val="nil"/>
              <w:bottom w:val="single" w:color="auto" w:sz="4" w:space="0"/>
              <w:right w:val="single" w:color="auto" w:sz="4" w:space="0"/>
            </w:tcBorders>
            <w:shd w:val="clear" w:color="auto" w:fill="auto"/>
            <w:noWrap/>
            <w:vAlign w:val="center"/>
          </w:tcPr>
          <w:p w14:paraId="1FE8F3BA">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台</w:t>
            </w:r>
          </w:p>
        </w:tc>
        <w:tc>
          <w:tcPr>
            <w:tcW w:w="1012" w:type="dxa"/>
            <w:tcBorders>
              <w:top w:val="nil"/>
              <w:left w:val="nil"/>
              <w:bottom w:val="single" w:color="auto" w:sz="4" w:space="0"/>
              <w:right w:val="single" w:color="auto" w:sz="4" w:space="0"/>
            </w:tcBorders>
            <w:shd w:val="clear" w:color="auto" w:fill="auto"/>
            <w:noWrap/>
            <w:vAlign w:val="center"/>
          </w:tcPr>
          <w:p w14:paraId="6A52579E">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0"/>
                <w:szCs w:val="20"/>
                <w:highlight w:val="none"/>
              </w:rPr>
              <w:t>　</w:t>
            </w:r>
          </w:p>
        </w:tc>
        <w:tc>
          <w:tcPr>
            <w:tcW w:w="918" w:type="dxa"/>
            <w:vMerge w:val="continue"/>
            <w:tcBorders>
              <w:top w:val="nil"/>
              <w:left w:val="single" w:color="auto" w:sz="4" w:space="0"/>
              <w:bottom w:val="single" w:color="auto" w:sz="4" w:space="0"/>
              <w:right w:val="single" w:color="auto" w:sz="4" w:space="0"/>
            </w:tcBorders>
            <w:vAlign w:val="center"/>
          </w:tcPr>
          <w:p w14:paraId="5E68CE4F">
            <w:pPr>
              <w:widowControl/>
              <w:jc w:val="left"/>
              <w:rPr>
                <w:rFonts w:ascii="等线" w:hAnsi="等线" w:eastAsia="等线" w:cs="宋体"/>
                <w:color w:val="000000"/>
                <w:kern w:val="0"/>
                <w:sz w:val="22"/>
                <w:highlight w:val="none"/>
              </w:rPr>
            </w:pPr>
          </w:p>
        </w:tc>
        <w:tc>
          <w:tcPr>
            <w:tcW w:w="1725" w:type="dxa"/>
            <w:tcBorders>
              <w:top w:val="nil"/>
              <w:left w:val="nil"/>
              <w:bottom w:val="single" w:color="auto" w:sz="4" w:space="0"/>
              <w:right w:val="single" w:color="auto" w:sz="4" w:space="0"/>
            </w:tcBorders>
            <w:shd w:val="clear" w:color="auto" w:fill="auto"/>
            <w:noWrap/>
            <w:vAlign w:val="center"/>
          </w:tcPr>
          <w:p w14:paraId="0653347C">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蒸汽煲粥炉</w:t>
            </w:r>
          </w:p>
        </w:tc>
        <w:tc>
          <w:tcPr>
            <w:tcW w:w="693" w:type="dxa"/>
            <w:tcBorders>
              <w:top w:val="nil"/>
              <w:left w:val="nil"/>
              <w:bottom w:val="single" w:color="auto" w:sz="4" w:space="0"/>
              <w:right w:val="single" w:color="auto" w:sz="4" w:space="0"/>
            </w:tcBorders>
            <w:shd w:val="clear" w:color="auto" w:fill="auto"/>
            <w:noWrap/>
            <w:vAlign w:val="center"/>
          </w:tcPr>
          <w:p w14:paraId="375F901E">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c>
          <w:tcPr>
            <w:tcW w:w="600" w:type="dxa"/>
            <w:tcBorders>
              <w:top w:val="nil"/>
              <w:left w:val="nil"/>
              <w:bottom w:val="single" w:color="auto" w:sz="4" w:space="0"/>
              <w:right w:val="single" w:color="auto" w:sz="4" w:space="0"/>
            </w:tcBorders>
            <w:shd w:val="clear" w:color="auto" w:fill="auto"/>
            <w:noWrap/>
            <w:vAlign w:val="center"/>
          </w:tcPr>
          <w:p w14:paraId="4A4AA005">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套</w:t>
            </w:r>
          </w:p>
        </w:tc>
        <w:tc>
          <w:tcPr>
            <w:tcW w:w="1050" w:type="dxa"/>
            <w:tcBorders>
              <w:top w:val="nil"/>
              <w:left w:val="nil"/>
              <w:bottom w:val="single" w:color="auto" w:sz="4" w:space="0"/>
              <w:right w:val="single" w:color="auto" w:sz="4" w:space="0"/>
            </w:tcBorders>
            <w:shd w:val="clear" w:color="auto" w:fill="auto"/>
            <w:noWrap/>
            <w:vAlign w:val="center"/>
          </w:tcPr>
          <w:p w14:paraId="462E689D">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r>
      <w:tr w14:paraId="14250D6C">
        <w:tblPrEx>
          <w:tblCellMar>
            <w:top w:w="0" w:type="dxa"/>
            <w:left w:w="108" w:type="dxa"/>
            <w:bottom w:w="0" w:type="dxa"/>
            <w:right w:w="108" w:type="dxa"/>
          </w:tblCellMar>
        </w:tblPrEx>
        <w:trPr>
          <w:trHeight w:val="558" w:hRule="atLeast"/>
        </w:trPr>
        <w:tc>
          <w:tcPr>
            <w:tcW w:w="993" w:type="dxa"/>
            <w:vMerge w:val="continue"/>
            <w:tcBorders>
              <w:top w:val="nil"/>
              <w:left w:val="single" w:color="auto" w:sz="4" w:space="0"/>
              <w:bottom w:val="single" w:color="000000" w:sz="4" w:space="0"/>
              <w:right w:val="single" w:color="auto" w:sz="4" w:space="0"/>
            </w:tcBorders>
            <w:vAlign w:val="center"/>
          </w:tcPr>
          <w:p w14:paraId="46EA7F47">
            <w:pPr>
              <w:widowControl/>
              <w:jc w:val="left"/>
              <w:rPr>
                <w:rFonts w:ascii="等线" w:hAnsi="等线" w:eastAsia="等线" w:cs="宋体"/>
                <w:color w:val="000000"/>
                <w:kern w:val="0"/>
                <w:sz w:val="22"/>
                <w:highlight w:val="none"/>
              </w:rPr>
            </w:pPr>
          </w:p>
        </w:tc>
        <w:tc>
          <w:tcPr>
            <w:tcW w:w="1387" w:type="dxa"/>
            <w:tcBorders>
              <w:top w:val="nil"/>
              <w:left w:val="nil"/>
              <w:bottom w:val="single" w:color="auto" w:sz="4" w:space="0"/>
              <w:right w:val="single" w:color="auto" w:sz="4" w:space="0"/>
            </w:tcBorders>
            <w:shd w:val="clear" w:color="auto" w:fill="auto"/>
            <w:noWrap/>
            <w:vAlign w:val="center"/>
          </w:tcPr>
          <w:p w14:paraId="2C435D20">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洗手盆</w:t>
            </w:r>
          </w:p>
        </w:tc>
        <w:tc>
          <w:tcPr>
            <w:tcW w:w="525" w:type="dxa"/>
            <w:tcBorders>
              <w:top w:val="nil"/>
              <w:left w:val="nil"/>
              <w:bottom w:val="single" w:color="auto" w:sz="4" w:space="0"/>
              <w:right w:val="single" w:color="auto" w:sz="4" w:space="0"/>
            </w:tcBorders>
            <w:shd w:val="clear" w:color="auto" w:fill="auto"/>
            <w:noWrap/>
            <w:vAlign w:val="center"/>
          </w:tcPr>
          <w:p w14:paraId="20EF0E28">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c>
          <w:tcPr>
            <w:tcW w:w="675" w:type="dxa"/>
            <w:tcBorders>
              <w:top w:val="nil"/>
              <w:left w:val="nil"/>
              <w:bottom w:val="single" w:color="auto" w:sz="4" w:space="0"/>
              <w:right w:val="single" w:color="auto" w:sz="4" w:space="0"/>
            </w:tcBorders>
            <w:shd w:val="clear" w:color="auto" w:fill="auto"/>
            <w:noWrap/>
            <w:vAlign w:val="center"/>
          </w:tcPr>
          <w:p w14:paraId="5DDDA5C6">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张</w:t>
            </w:r>
          </w:p>
        </w:tc>
        <w:tc>
          <w:tcPr>
            <w:tcW w:w="1012" w:type="dxa"/>
            <w:tcBorders>
              <w:top w:val="nil"/>
              <w:left w:val="nil"/>
              <w:bottom w:val="single" w:color="auto" w:sz="4" w:space="0"/>
              <w:right w:val="single" w:color="auto" w:sz="4" w:space="0"/>
            </w:tcBorders>
            <w:shd w:val="clear" w:color="auto" w:fill="auto"/>
            <w:vAlign w:val="center"/>
          </w:tcPr>
          <w:p w14:paraId="2A4ECC51">
            <w:pPr>
              <w:widowControl/>
              <w:jc w:val="center"/>
              <w:rPr>
                <w:rFonts w:ascii="等线" w:hAnsi="等线" w:eastAsia="等线" w:cs="宋体"/>
                <w:color w:val="000000"/>
                <w:kern w:val="0"/>
                <w:sz w:val="20"/>
                <w:szCs w:val="20"/>
                <w:highlight w:val="none"/>
              </w:rPr>
            </w:pPr>
            <w:r>
              <w:rPr>
                <w:rFonts w:hint="eastAsia" w:ascii="等线" w:hAnsi="等线" w:eastAsia="等线" w:cs="宋体"/>
                <w:color w:val="000000"/>
                <w:kern w:val="0"/>
                <w:sz w:val="22"/>
                <w:highlight w:val="none"/>
              </w:rPr>
              <w:t>　</w:t>
            </w:r>
          </w:p>
        </w:tc>
        <w:tc>
          <w:tcPr>
            <w:tcW w:w="918" w:type="dxa"/>
            <w:vMerge w:val="continue"/>
            <w:tcBorders>
              <w:top w:val="nil"/>
              <w:left w:val="single" w:color="auto" w:sz="4" w:space="0"/>
              <w:bottom w:val="single" w:color="auto" w:sz="4" w:space="0"/>
              <w:right w:val="single" w:color="auto" w:sz="4" w:space="0"/>
            </w:tcBorders>
            <w:vAlign w:val="center"/>
          </w:tcPr>
          <w:p w14:paraId="0C351905">
            <w:pPr>
              <w:widowControl/>
              <w:jc w:val="left"/>
              <w:rPr>
                <w:rFonts w:ascii="等线" w:hAnsi="等线" w:eastAsia="等线" w:cs="宋体"/>
                <w:color w:val="000000"/>
                <w:kern w:val="0"/>
                <w:sz w:val="22"/>
                <w:highlight w:val="none"/>
              </w:rPr>
            </w:pPr>
          </w:p>
        </w:tc>
        <w:tc>
          <w:tcPr>
            <w:tcW w:w="1725" w:type="dxa"/>
            <w:tcBorders>
              <w:top w:val="nil"/>
              <w:left w:val="nil"/>
              <w:bottom w:val="single" w:color="auto" w:sz="4" w:space="0"/>
              <w:right w:val="single" w:color="auto" w:sz="4" w:space="0"/>
            </w:tcBorders>
            <w:shd w:val="clear" w:color="auto" w:fill="auto"/>
            <w:noWrap/>
            <w:vAlign w:val="center"/>
          </w:tcPr>
          <w:p w14:paraId="1DD2FD3F">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煲粥炉</w:t>
            </w:r>
          </w:p>
        </w:tc>
        <w:tc>
          <w:tcPr>
            <w:tcW w:w="693" w:type="dxa"/>
            <w:tcBorders>
              <w:top w:val="nil"/>
              <w:left w:val="nil"/>
              <w:bottom w:val="single" w:color="auto" w:sz="4" w:space="0"/>
              <w:right w:val="single" w:color="auto" w:sz="4" w:space="0"/>
            </w:tcBorders>
            <w:shd w:val="clear" w:color="auto" w:fill="auto"/>
            <w:noWrap/>
            <w:vAlign w:val="center"/>
          </w:tcPr>
          <w:p w14:paraId="29496DE8">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c>
          <w:tcPr>
            <w:tcW w:w="600" w:type="dxa"/>
            <w:tcBorders>
              <w:top w:val="nil"/>
              <w:left w:val="nil"/>
              <w:bottom w:val="single" w:color="auto" w:sz="4" w:space="0"/>
              <w:right w:val="single" w:color="auto" w:sz="4" w:space="0"/>
            </w:tcBorders>
            <w:shd w:val="clear" w:color="auto" w:fill="auto"/>
            <w:noWrap/>
            <w:vAlign w:val="center"/>
          </w:tcPr>
          <w:p w14:paraId="542CD39A">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台</w:t>
            </w:r>
          </w:p>
        </w:tc>
        <w:tc>
          <w:tcPr>
            <w:tcW w:w="1050" w:type="dxa"/>
            <w:tcBorders>
              <w:top w:val="nil"/>
              <w:left w:val="nil"/>
              <w:bottom w:val="single" w:color="auto" w:sz="4" w:space="0"/>
              <w:right w:val="single" w:color="auto" w:sz="4" w:space="0"/>
            </w:tcBorders>
            <w:shd w:val="clear" w:color="auto" w:fill="auto"/>
            <w:noWrap/>
            <w:vAlign w:val="center"/>
          </w:tcPr>
          <w:p w14:paraId="58E9FDE6">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r>
      <w:tr w14:paraId="344510ED">
        <w:tblPrEx>
          <w:tblCellMar>
            <w:top w:w="0" w:type="dxa"/>
            <w:left w:w="108" w:type="dxa"/>
            <w:bottom w:w="0" w:type="dxa"/>
            <w:right w:w="108" w:type="dxa"/>
          </w:tblCellMar>
        </w:tblPrEx>
        <w:trPr>
          <w:trHeight w:val="558" w:hRule="atLeast"/>
        </w:trPr>
        <w:tc>
          <w:tcPr>
            <w:tcW w:w="993" w:type="dxa"/>
            <w:vMerge w:val="continue"/>
            <w:tcBorders>
              <w:top w:val="nil"/>
              <w:left w:val="single" w:color="auto" w:sz="4" w:space="0"/>
              <w:bottom w:val="single" w:color="000000" w:sz="4" w:space="0"/>
              <w:right w:val="single" w:color="auto" w:sz="4" w:space="0"/>
            </w:tcBorders>
            <w:vAlign w:val="center"/>
          </w:tcPr>
          <w:p w14:paraId="40277762">
            <w:pPr>
              <w:widowControl/>
              <w:jc w:val="left"/>
              <w:rPr>
                <w:rFonts w:ascii="等线" w:hAnsi="等线" w:eastAsia="等线" w:cs="宋体"/>
                <w:color w:val="000000"/>
                <w:kern w:val="0"/>
                <w:sz w:val="22"/>
                <w:highlight w:val="none"/>
              </w:rPr>
            </w:pPr>
          </w:p>
        </w:tc>
        <w:tc>
          <w:tcPr>
            <w:tcW w:w="1387" w:type="dxa"/>
            <w:tcBorders>
              <w:top w:val="nil"/>
              <w:left w:val="nil"/>
              <w:bottom w:val="single" w:color="auto" w:sz="4" w:space="0"/>
              <w:right w:val="single" w:color="auto" w:sz="4" w:space="0"/>
            </w:tcBorders>
            <w:shd w:val="clear" w:color="auto" w:fill="auto"/>
            <w:noWrap/>
            <w:vAlign w:val="center"/>
          </w:tcPr>
          <w:p w14:paraId="2E4E2BA7">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洗菜盆</w:t>
            </w:r>
          </w:p>
        </w:tc>
        <w:tc>
          <w:tcPr>
            <w:tcW w:w="525" w:type="dxa"/>
            <w:tcBorders>
              <w:top w:val="nil"/>
              <w:left w:val="nil"/>
              <w:bottom w:val="single" w:color="auto" w:sz="4" w:space="0"/>
              <w:right w:val="single" w:color="auto" w:sz="4" w:space="0"/>
            </w:tcBorders>
            <w:shd w:val="clear" w:color="auto" w:fill="auto"/>
            <w:noWrap/>
            <w:vAlign w:val="center"/>
          </w:tcPr>
          <w:p w14:paraId="1DC43960">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c>
          <w:tcPr>
            <w:tcW w:w="675" w:type="dxa"/>
            <w:tcBorders>
              <w:top w:val="nil"/>
              <w:left w:val="nil"/>
              <w:bottom w:val="single" w:color="auto" w:sz="4" w:space="0"/>
              <w:right w:val="single" w:color="auto" w:sz="4" w:space="0"/>
            </w:tcBorders>
            <w:shd w:val="clear" w:color="auto" w:fill="auto"/>
            <w:noWrap/>
            <w:vAlign w:val="center"/>
          </w:tcPr>
          <w:p w14:paraId="1E3ADC22">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张</w:t>
            </w:r>
          </w:p>
        </w:tc>
        <w:tc>
          <w:tcPr>
            <w:tcW w:w="1012" w:type="dxa"/>
            <w:tcBorders>
              <w:top w:val="nil"/>
              <w:left w:val="nil"/>
              <w:bottom w:val="single" w:color="auto" w:sz="4" w:space="0"/>
              <w:right w:val="single" w:color="auto" w:sz="4" w:space="0"/>
            </w:tcBorders>
            <w:shd w:val="clear" w:color="auto" w:fill="auto"/>
            <w:noWrap/>
            <w:vAlign w:val="center"/>
          </w:tcPr>
          <w:p w14:paraId="7D35AE26">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918" w:type="dxa"/>
            <w:vMerge w:val="continue"/>
            <w:tcBorders>
              <w:top w:val="nil"/>
              <w:left w:val="single" w:color="auto" w:sz="4" w:space="0"/>
              <w:bottom w:val="single" w:color="auto" w:sz="4" w:space="0"/>
              <w:right w:val="single" w:color="auto" w:sz="4" w:space="0"/>
            </w:tcBorders>
            <w:vAlign w:val="center"/>
          </w:tcPr>
          <w:p w14:paraId="7EC7D5FC">
            <w:pPr>
              <w:widowControl/>
              <w:jc w:val="left"/>
              <w:rPr>
                <w:rFonts w:ascii="等线" w:hAnsi="等线" w:eastAsia="等线" w:cs="宋体"/>
                <w:color w:val="000000"/>
                <w:kern w:val="0"/>
                <w:sz w:val="22"/>
                <w:highlight w:val="none"/>
              </w:rPr>
            </w:pPr>
          </w:p>
        </w:tc>
        <w:tc>
          <w:tcPr>
            <w:tcW w:w="1725" w:type="dxa"/>
            <w:tcBorders>
              <w:top w:val="nil"/>
              <w:left w:val="nil"/>
              <w:bottom w:val="single" w:color="auto" w:sz="4" w:space="0"/>
              <w:right w:val="single" w:color="auto" w:sz="4" w:space="0"/>
            </w:tcBorders>
            <w:shd w:val="clear" w:color="auto" w:fill="auto"/>
            <w:noWrap/>
            <w:vAlign w:val="center"/>
          </w:tcPr>
          <w:p w14:paraId="6A2A2604">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烟罩</w:t>
            </w:r>
          </w:p>
        </w:tc>
        <w:tc>
          <w:tcPr>
            <w:tcW w:w="693" w:type="dxa"/>
            <w:tcBorders>
              <w:top w:val="nil"/>
              <w:left w:val="nil"/>
              <w:bottom w:val="single" w:color="auto" w:sz="4" w:space="0"/>
              <w:right w:val="single" w:color="auto" w:sz="4" w:space="0"/>
            </w:tcBorders>
            <w:shd w:val="clear" w:color="auto" w:fill="auto"/>
            <w:noWrap/>
            <w:vAlign w:val="center"/>
          </w:tcPr>
          <w:p w14:paraId="2893B1B4">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c>
          <w:tcPr>
            <w:tcW w:w="600" w:type="dxa"/>
            <w:tcBorders>
              <w:top w:val="nil"/>
              <w:left w:val="nil"/>
              <w:bottom w:val="single" w:color="auto" w:sz="4" w:space="0"/>
              <w:right w:val="single" w:color="auto" w:sz="4" w:space="0"/>
            </w:tcBorders>
            <w:shd w:val="clear" w:color="auto" w:fill="auto"/>
            <w:noWrap/>
            <w:vAlign w:val="center"/>
          </w:tcPr>
          <w:p w14:paraId="5B5AB0F2">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套</w:t>
            </w:r>
          </w:p>
        </w:tc>
        <w:tc>
          <w:tcPr>
            <w:tcW w:w="1050" w:type="dxa"/>
            <w:tcBorders>
              <w:top w:val="nil"/>
              <w:left w:val="nil"/>
              <w:bottom w:val="single" w:color="auto" w:sz="4" w:space="0"/>
              <w:right w:val="single" w:color="auto" w:sz="4" w:space="0"/>
            </w:tcBorders>
            <w:shd w:val="clear" w:color="auto" w:fill="auto"/>
            <w:noWrap/>
            <w:vAlign w:val="center"/>
          </w:tcPr>
          <w:p w14:paraId="47A14DB8">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r>
      <w:tr w14:paraId="4878A452">
        <w:tblPrEx>
          <w:tblCellMar>
            <w:top w:w="0" w:type="dxa"/>
            <w:left w:w="108" w:type="dxa"/>
            <w:bottom w:w="0" w:type="dxa"/>
            <w:right w:w="108" w:type="dxa"/>
          </w:tblCellMar>
        </w:tblPrEx>
        <w:trPr>
          <w:trHeight w:val="558" w:hRule="atLeast"/>
        </w:trPr>
        <w:tc>
          <w:tcPr>
            <w:tcW w:w="993" w:type="dxa"/>
            <w:vMerge w:val="continue"/>
            <w:tcBorders>
              <w:top w:val="nil"/>
              <w:left w:val="single" w:color="auto" w:sz="4" w:space="0"/>
              <w:bottom w:val="single" w:color="000000" w:sz="4" w:space="0"/>
              <w:right w:val="single" w:color="auto" w:sz="4" w:space="0"/>
            </w:tcBorders>
            <w:vAlign w:val="center"/>
          </w:tcPr>
          <w:p w14:paraId="59C61A55">
            <w:pPr>
              <w:widowControl/>
              <w:jc w:val="left"/>
              <w:rPr>
                <w:rFonts w:ascii="等线" w:hAnsi="等线" w:eastAsia="等线" w:cs="宋体"/>
                <w:color w:val="000000"/>
                <w:kern w:val="0"/>
                <w:sz w:val="22"/>
                <w:highlight w:val="none"/>
              </w:rPr>
            </w:pPr>
          </w:p>
        </w:tc>
        <w:tc>
          <w:tcPr>
            <w:tcW w:w="1387" w:type="dxa"/>
            <w:tcBorders>
              <w:top w:val="nil"/>
              <w:left w:val="nil"/>
              <w:bottom w:val="single" w:color="auto" w:sz="4" w:space="0"/>
              <w:right w:val="single" w:color="auto" w:sz="4" w:space="0"/>
            </w:tcBorders>
            <w:shd w:val="clear" w:color="auto" w:fill="auto"/>
            <w:noWrap/>
            <w:vAlign w:val="center"/>
          </w:tcPr>
          <w:p w14:paraId="6F16D4EC">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洗碗盆</w:t>
            </w:r>
          </w:p>
        </w:tc>
        <w:tc>
          <w:tcPr>
            <w:tcW w:w="525" w:type="dxa"/>
            <w:tcBorders>
              <w:top w:val="nil"/>
              <w:left w:val="nil"/>
              <w:bottom w:val="single" w:color="auto" w:sz="4" w:space="0"/>
              <w:right w:val="single" w:color="auto" w:sz="4" w:space="0"/>
            </w:tcBorders>
            <w:shd w:val="clear" w:color="auto" w:fill="auto"/>
            <w:noWrap/>
            <w:vAlign w:val="center"/>
          </w:tcPr>
          <w:p w14:paraId="60E4C914">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c>
          <w:tcPr>
            <w:tcW w:w="675" w:type="dxa"/>
            <w:tcBorders>
              <w:top w:val="nil"/>
              <w:left w:val="nil"/>
              <w:bottom w:val="single" w:color="auto" w:sz="4" w:space="0"/>
              <w:right w:val="single" w:color="auto" w:sz="4" w:space="0"/>
            </w:tcBorders>
            <w:shd w:val="clear" w:color="auto" w:fill="auto"/>
            <w:noWrap/>
            <w:vAlign w:val="center"/>
          </w:tcPr>
          <w:p w14:paraId="65A8E7F9">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张</w:t>
            </w:r>
          </w:p>
        </w:tc>
        <w:tc>
          <w:tcPr>
            <w:tcW w:w="1012" w:type="dxa"/>
            <w:tcBorders>
              <w:top w:val="nil"/>
              <w:left w:val="nil"/>
              <w:bottom w:val="single" w:color="auto" w:sz="4" w:space="0"/>
              <w:right w:val="single" w:color="auto" w:sz="4" w:space="0"/>
            </w:tcBorders>
            <w:shd w:val="clear" w:color="auto" w:fill="auto"/>
            <w:noWrap/>
            <w:vAlign w:val="center"/>
          </w:tcPr>
          <w:p w14:paraId="03983EEA">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918" w:type="dxa"/>
            <w:vMerge w:val="continue"/>
            <w:tcBorders>
              <w:top w:val="nil"/>
              <w:left w:val="single" w:color="auto" w:sz="4" w:space="0"/>
              <w:bottom w:val="single" w:color="auto" w:sz="4" w:space="0"/>
              <w:right w:val="single" w:color="auto" w:sz="4" w:space="0"/>
            </w:tcBorders>
            <w:vAlign w:val="center"/>
          </w:tcPr>
          <w:p w14:paraId="5812AC1E">
            <w:pPr>
              <w:widowControl/>
              <w:jc w:val="left"/>
              <w:rPr>
                <w:rFonts w:ascii="等线" w:hAnsi="等线" w:eastAsia="等线" w:cs="宋体"/>
                <w:color w:val="000000"/>
                <w:kern w:val="0"/>
                <w:sz w:val="22"/>
                <w:highlight w:val="none"/>
              </w:rPr>
            </w:pPr>
          </w:p>
        </w:tc>
        <w:tc>
          <w:tcPr>
            <w:tcW w:w="1725" w:type="dxa"/>
            <w:tcBorders>
              <w:top w:val="nil"/>
              <w:left w:val="nil"/>
              <w:bottom w:val="single" w:color="auto" w:sz="4" w:space="0"/>
              <w:right w:val="single" w:color="auto" w:sz="4" w:space="0"/>
            </w:tcBorders>
            <w:shd w:val="clear" w:color="auto" w:fill="auto"/>
            <w:noWrap/>
            <w:vAlign w:val="center"/>
          </w:tcPr>
          <w:p w14:paraId="3C8E50EA">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单炒炉</w:t>
            </w:r>
          </w:p>
        </w:tc>
        <w:tc>
          <w:tcPr>
            <w:tcW w:w="693" w:type="dxa"/>
            <w:tcBorders>
              <w:top w:val="nil"/>
              <w:left w:val="nil"/>
              <w:bottom w:val="single" w:color="auto" w:sz="4" w:space="0"/>
              <w:right w:val="single" w:color="auto" w:sz="4" w:space="0"/>
            </w:tcBorders>
            <w:shd w:val="clear" w:color="auto" w:fill="auto"/>
            <w:noWrap/>
            <w:vAlign w:val="center"/>
          </w:tcPr>
          <w:p w14:paraId="526F3255">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c>
          <w:tcPr>
            <w:tcW w:w="600" w:type="dxa"/>
            <w:tcBorders>
              <w:top w:val="nil"/>
              <w:left w:val="nil"/>
              <w:bottom w:val="single" w:color="auto" w:sz="4" w:space="0"/>
              <w:right w:val="single" w:color="auto" w:sz="4" w:space="0"/>
            </w:tcBorders>
            <w:shd w:val="clear" w:color="auto" w:fill="auto"/>
            <w:noWrap/>
            <w:vAlign w:val="center"/>
          </w:tcPr>
          <w:p w14:paraId="2B337730">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台</w:t>
            </w:r>
          </w:p>
        </w:tc>
        <w:tc>
          <w:tcPr>
            <w:tcW w:w="1050" w:type="dxa"/>
            <w:tcBorders>
              <w:top w:val="nil"/>
              <w:left w:val="nil"/>
              <w:bottom w:val="single" w:color="auto" w:sz="4" w:space="0"/>
              <w:right w:val="single" w:color="auto" w:sz="4" w:space="0"/>
            </w:tcBorders>
            <w:shd w:val="clear" w:color="auto" w:fill="auto"/>
            <w:noWrap/>
            <w:vAlign w:val="center"/>
          </w:tcPr>
          <w:p w14:paraId="34056951">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r>
      <w:tr w14:paraId="465B1DE2">
        <w:tblPrEx>
          <w:tblCellMar>
            <w:top w:w="0" w:type="dxa"/>
            <w:left w:w="108" w:type="dxa"/>
            <w:bottom w:w="0" w:type="dxa"/>
            <w:right w:w="108" w:type="dxa"/>
          </w:tblCellMar>
        </w:tblPrEx>
        <w:trPr>
          <w:trHeight w:val="558" w:hRule="atLeast"/>
        </w:trPr>
        <w:tc>
          <w:tcPr>
            <w:tcW w:w="993" w:type="dxa"/>
            <w:vMerge w:val="continue"/>
            <w:tcBorders>
              <w:top w:val="nil"/>
              <w:left w:val="single" w:color="auto" w:sz="4" w:space="0"/>
              <w:bottom w:val="single" w:color="000000" w:sz="4" w:space="0"/>
              <w:right w:val="single" w:color="auto" w:sz="4" w:space="0"/>
            </w:tcBorders>
            <w:vAlign w:val="center"/>
          </w:tcPr>
          <w:p w14:paraId="6B030684">
            <w:pPr>
              <w:widowControl/>
              <w:jc w:val="left"/>
              <w:rPr>
                <w:rFonts w:ascii="等线" w:hAnsi="等线" w:eastAsia="等线" w:cs="宋体"/>
                <w:color w:val="000000"/>
                <w:kern w:val="0"/>
                <w:sz w:val="22"/>
                <w:highlight w:val="none"/>
              </w:rPr>
            </w:pPr>
          </w:p>
        </w:tc>
        <w:tc>
          <w:tcPr>
            <w:tcW w:w="1387" w:type="dxa"/>
            <w:tcBorders>
              <w:top w:val="nil"/>
              <w:left w:val="nil"/>
              <w:bottom w:val="single" w:color="auto" w:sz="4" w:space="0"/>
              <w:right w:val="single" w:color="auto" w:sz="4" w:space="0"/>
            </w:tcBorders>
            <w:shd w:val="clear" w:color="auto" w:fill="auto"/>
            <w:noWrap/>
            <w:vAlign w:val="center"/>
          </w:tcPr>
          <w:p w14:paraId="2177E725">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收糠车</w:t>
            </w:r>
          </w:p>
        </w:tc>
        <w:tc>
          <w:tcPr>
            <w:tcW w:w="525" w:type="dxa"/>
            <w:tcBorders>
              <w:top w:val="nil"/>
              <w:left w:val="nil"/>
              <w:bottom w:val="single" w:color="auto" w:sz="4" w:space="0"/>
              <w:right w:val="single" w:color="auto" w:sz="4" w:space="0"/>
            </w:tcBorders>
            <w:shd w:val="clear" w:color="auto" w:fill="auto"/>
            <w:noWrap/>
            <w:vAlign w:val="center"/>
          </w:tcPr>
          <w:p w14:paraId="35F23E60">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c>
          <w:tcPr>
            <w:tcW w:w="675" w:type="dxa"/>
            <w:tcBorders>
              <w:top w:val="nil"/>
              <w:left w:val="nil"/>
              <w:bottom w:val="single" w:color="auto" w:sz="4" w:space="0"/>
              <w:right w:val="single" w:color="auto" w:sz="4" w:space="0"/>
            </w:tcBorders>
            <w:shd w:val="clear" w:color="auto" w:fill="auto"/>
            <w:noWrap/>
            <w:vAlign w:val="center"/>
          </w:tcPr>
          <w:p w14:paraId="59AB73AD">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台</w:t>
            </w:r>
          </w:p>
        </w:tc>
        <w:tc>
          <w:tcPr>
            <w:tcW w:w="1012" w:type="dxa"/>
            <w:tcBorders>
              <w:top w:val="nil"/>
              <w:left w:val="nil"/>
              <w:bottom w:val="single" w:color="auto" w:sz="4" w:space="0"/>
              <w:right w:val="single" w:color="auto" w:sz="4" w:space="0"/>
            </w:tcBorders>
            <w:shd w:val="clear" w:color="auto" w:fill="auto"/>
            <w:noWrap/>
            <w:vAlign w:val="center"/>
          </w:tcPr>
          <w:p w14:paraId="3B980E97">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918" w:type="dxa"/>
            <w:vMerge w:val="continue"/>
            <w:tcBorders>
              <w:top w:val="nil"/>
              <w:left w:val="single" w:color="auto" w:sz="4" w:space="0"/>
              <w:bottom w:val="single" w:color="auto" w:sz="4" w:space="0"/>
              <w:right w:val="single" w:color="auto" w:sz="4" w:space="0"/>
            </w:tcBorders>
            <w:vAlign w:val="center"/>
          </w:tcPr>
          <w:p w14:paraId="216CD3E9">
            <w:pPr>
              <w:widowControl/>
              <w:jc w:val="left"/>
              <w:rPr>
                <w:rFonts w:ascii="等线" w:hAnsi="等线" w:eastAsia="等线" w:cs="宋体"/>
                <w:color w:val="000000"/>
                <w:kern w:val="0"/>
                <w:sz w:val="22"/>
                <w:highlight w:val="none"/>
              </w:rPr>
            </w:pPr>
          </w:p>
        </w:tc>
        <w:tc>
          <w:tcPr>
            <w:tcW w:w="1725" w:type="dxa"/>
            <w:tcBorders>
              <w:top w:val="nil"/>
              <w:left w:val="nil"/>
              <w:bottom w:val="single" w:color="auto" w:sz="4" w:space="0"/>
              <w:right w:val="single" w:color="auto" w:sz="4" w:space="0"/>
            </w:tcBorders>
            <w:shd w:val="clear" w:color="auto" w:fill="auto"/>
            <w:noWrap/>
            <w:vAlign w:val="center"/>
          </w:tcPr>
          <w:p w14:paraId="1E1D8EFE">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风机</w:t>
            </w:r>
          </w:p>
        </w:tc>
        <w:tc>
          <w:tcPr>
            <w:tcW w:w="693" w:type="dxa"/>
            <w:tcBorders>
              <w:top w:val="nil"/>
              <w:left w:val="nil"/>
              <w:bottom w:val="single" w:color="auto" w:sz="4" w:space="0"/>
              <w:right w:val="single" w:color="auto" w:sz="4" w:space="0"/>
            </w:tcBorders>
            <w:shd w:val="clear" w:color="auto" w:fill="auto"/>
            <w:noWrap/>
            <w:vAlign w:val="center"/>
          </w:tcPr>
          <w:p w14:paraId="50D03708">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c>
          <w:tcPr>
            <w:tcW w:w="600" w:type="dxa"/>
            <w:tcBorders>
              <w:top w:val="nil"/>
              <w:left w:val="nil"/>
              <w:bottom w:val="single" w:color="auto" w:sz="4" w:space="0"/>
              <w:right w:val="single" w:color="auto" w:sz="4" w:space="0"/>
            </w:tcBorders>
            <w:shd w:val="clear" w:color="auto" w:fill="auto"/>
            <w:noWrap/>
            <w:vAlign w:val="center"/>
          </w:tcPr>
          <w:p w14:paraId="3C14C5E3">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套</w:t>
            </w:r>
          </w:p>
        </w:tc>
        <w:tc>
          <w:tcPr>
            <w:tcW w:w="1050" w:type="dxa"/>
            <w:tcBorders>
              <w:top w:val="nil"/>
              <w:left w:val="nil"/>
              <w:bottom w:val="single" w:color="auto" w:sz="4" w:space="0"/>
              <w:right w:val="single" w:color="auto" w:sz="4" w:space="0"/>
            </w:tcBorders>
            <w:shd w:val="clear" w:color="auto" w:fill="auto"/>
            <w:noWrap/>
            <w:vAlign w:val="center"/>
          </w:tcPr>
          <w:p w14:paraId="197F3E5C">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r>
      <w:tr w14:paraId="610E2558">
        <w:tblPrEx>
          <w:tblCellMar>
            <w:top w:w="0" w:type="dxa"/>
            <w:left w:w="108" w:type="dxa"/>
            <w:bottom w:w="0" w:type="dxa"/>
            <w:right w:w="108" w:type="dxa"/>
          </w:tblCellMar>
        </w:tblPrEx>
        <w:trPr>
          <w:trHeight w:val="558" w:hRule="atLeast"/>
        </w:trPr>
        <w:tc>
          <w:tcPr>
            <w:tcW w:w="993" w:type="dxa"/>
            <w:vMerge w:val="continue"/>
            <w:tcBorders>
              <w:top w:val="nil"/>
              <w:left w:val="single" w:color="auto" w:sz="4" w:space="0"/>
              <w:bottom w:val="single" w:color="000000" w:sz="4" w:space="0"/>
              <w:right w:val="single" w:color="auto" w:sz="4" w:space="0"/>
            </w:tcBorders>
            <w:vAlign w:val="center"/>
          </w:tcPr>
          <w:p w14:paraId="412EE165">
            <w:pPr>
              <w:widowControl/>
              <w:jc w:val="left"/>
              <w:rPr>
                <w:rFonts w:ascii="等线" w:hAnsi="等线" w:eastAsia="等线" w:cs="宋体"/>
                <w:color w:val="000000"/>
                <w:kern w:val="0"/>
                <w:sz w:val="22"/>
                <w:highlight w:val="none"/>
              </w:rPr>
            </w:pPr>
          </w:p>
        </w:tc>
        <w:tc>
          <w:tcPr>
            <w:tcW w:w="1387" w:type="dxa"/>
            <w:tcBorders>
              <w:top w:val="nil"/>
              <w:left w:val="nil"/>
              <w:bottom w:val="single" w:color="auto" w:sz="4" w:space="0"/>
              <w:right w:val="single" w:color="auto" w:sz="4" w:space="0"/>
            </w:tcBorders>
            <w:shd w:val="clear" w:color="auto" w:fill="auto"/>
            <w:noWrap/>
            <w:vAlign w:val="center"/>
          </w:tcPr>
          <w:p w14:paraId="6EFA34D9">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不锈钢台</w:t>
            </w:r>
          </w:p>
        </w:tc>
        <w:tc>
          <w:tcPr>
            <w:tcW w:w="525" w:type="dxa"/>
            <w:tcBorders>
              <w:top w:val="nil"/>
              <w:left w:val="nil"/>
              <w:bottom w:val="single" w:color="auto" w:sz="4" w:space="0"/>
              <w:right w:val="single" w:color="auto" w:sz="4" w:space="0"/>
            </w:tcBorders>
            <w:shd w:val="clear" w:color="auto" w:fill="auto"/>
            <w:noWrap/>
            <w:vAlign w:val="center"/>
          </w:tcPr>
          <w:p w14:paraId="13374984">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8</w:t>
            </w:r>
          </w:p>
        </w:tc>
        <w:tc>
          <w:tcPr>
            <w:tcW w:w="675" w:type="dxa"/>
            <w:tcBorders>
              <w:top w:val="nil"/>
              <w:left w:val="nil"/>
              <w:bottom w:val="single" w:color="auto" w:sz="4" w:space="0"/>
              <w:right w:val="single" w:color="auto" w:sz="4" w:space="0"/>
            </w:tcBorders>
            <w:shd w:val="clear" w:color="auto" w:fill="auto"/>
            <w:noWrap/>
            <w:vAlign w:val="center"/>
          </w:tcPr>
          <w:p w14:paraId="480E39CA">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张</w:t>
            </w:r>
          </w:p>
        </w:tc>
        <w:tc>
          <w:tcPr>
            <w:tcW w:w="1012" w:type="dxa"/>
            <w:tcBorders>
              <w:top w:val="nil"/>
              <w:left w:val="nil"/>
              <w:bottom w:val="single" w:color="auto" w:sz="4" w:space="0"/>
              <w:right w:val="single" w:color="auto" w:sz="4" w:space="0"/>
            </w:tcBorders>
            <w:shd w:val="clear" w:color="auto" w:fill="auto"/>
            <w:noWrap/>
            <w:vAlign w:val="center"/>
          </w:tcPr>
          <w:p w14:paraId="74BC2F16">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高台</w:t>
            </w:r>
          </w:p>
        </w:tc>
        <w:tc>
          <w:tcPr>
            <w:tcW w:w="918" w:type="dxa"/>
            <w:vMerge w:val="continue"/>
            <w:tcBorders>
              <w:top w:val="nil"/>
              <w:left w:val="single" w:color="auto" w:sz="4" w:space="0"/>
              <w:bottom w:val="single" w:color="auto" w:sz="4" w:space="0"/>
              <w:right w:val="single" w:color="auto" w:sz="4" w:space="0"/>
            </w:tcBorders>
            <w:vAlign w:val="center"/>
          </w:tcPr>
          <w:p w14:paraId="007E2D16">
            <w:pPr>
              <w:widowControl/>
              <w:jc w:val="left"/>
              <w:rPr>
                <w:rFonts w:ascii="等线" w:hAnsi="等线" w:eastAsia="等线" w:cs="宋体"/>
                <w:color w:val="000000"/>
                <w:kern w:val="0"/>
                <w:sz w:val="22"/>
                <w:highlight w:val="none"/>
              </w:rPr>
            </w:pPr>
          </w:p>
        </w:tc>
        <w:tc>
          <w:tcPr>
            <w:tcW w:w="1725" w:type="dxa"/>
            <w:tcBorders>
              <w:top w:val="nil"/>
              <w:left w:val="nil"/>
              <w:bottom w:val="single" w:color="auto" w:sz="4" w:space="0"/>
              <w:right w:val="single" w:color="auto" w:sz="4" w:space="0"/>
            </w:tcBorders>
            <w:shd w:val="clear" w:color="auto" w:fill="auto"/>
            <w:noWrap/>
            <w:vAlign w:val="center"/>
          </w:tcPr>
          <w:p w14:paraId="41189467">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锅炉</w:t>
            </w:r>
          </w:p>
        </w:tc>
        <w:tc>
          <w:tcPr>
            <w:tcW w:w="693" w:type="dxa"/>
            <w:tcBorders>
              <w:top w:val="nil"/>
              <w:left w:val="nil"/>
              <w:bottom w:val="single" w:color="auto" w:sz="4" w:space="0"/>
              <w:right w:val="single" w:color="auto" w:sz="4" w:space="0"/>
            </w:tcBorders>
            <w:shd w:val="clear" w:color="auto" w:fill="auto"/>
            <w:noWrap/>
            <w:vAlign w:val="center"/>
          </w:tcPr>
          <w:p w14:paraId="561A13AD">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c>
          <w:tcPr>
            <w:tcW w:w="600" w:type="dxa"/>
            <w:tcBorders>
              <w:top w:val="nil"/>
              <w:left w:val="nil"/>
              <w:bottom w:val="single" w:color="auto" w:sz="4" w:space="0"/>
              <w:right w:val="single" w:color="auto" w:sz="4" w:space="0"/>
            </w:tcBorders>
            <w:shd w:val="clear" w:color="auto" w:fill="auto"/>
            <w:noWrap/>
            <w:vAlign w:val="center"/>
          </w:tcPr>
          <w:p w14:paraId="773841B6">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台</w:t>
            </w:r>
          </w:p>
        </w:tc>
        <w:tc>
          <w:tcPr>
            <w:tcW w:w="1050" w:type="dxa"/>
            <w:tcBorders>
              <w:top w:val="nil"/>
              <w:left w:val="nil"/>
              <w:bottom w:val="single" w:color="auto" w:sz="4" w:space="0"/>
              <w:right w:val="single" w:color="auto" w:sz="4" w:space="0"/>
            </w:tcBorders>
            <w:shd w:val="clear" w:color="auto" w:fill="auto"/>
            <w:noWrap/>
            <w:vAlign w:val="center"/>
          </w:tcPr>
          <w:p w14:paraId="3B87E134">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r>
      <w:tr w14:paraId="3DEA9530">
        <w:tblPrEx>
          <w:tblCellMar>
            <w:top w:w="0" w:type="dxa"/>
            <w:left w:w="108" w:type="dxa"/>
            <w:bottom w:w="0" w:type="dxa"/>
            <w:right w:w="108" w:type="dxa"/>
          </w:tblCellMar>
        </w:tblPrEx>
        <w:trPr>
          <w:trHeight w:val="558" w:hRule="atLeast"/>
        </w:trPr>
        <w:tc>
          <w:tcPr>
            <w:tcW w:w="993" w:type="dxa"/>
            <w:vMerge w:val="continue"/>
            <w:tcBorders>
              <w:top w:val="nil"/>
              <w:left w:val="single" w:color="auto" w:sz="4" w:space="0"/>
              <w:bottom w:val="single" w:color="000000" w:sz="4" w:space="0"/>
              <w:right w:val="single" w:color="auto" w:sz="4" w:space="0"/>
            </w:tcBorders>
            <w:vAlign w:val="center"/>
          </w:tcPr>
          <w:p w14:paraId="4626D377">
            <w:pPr>
              <w:widowControl/>
              <w:jc w:val="left"/>
              <w:rPr>
                <w:rFonts w:ascii="等线" w:hAnsi="等线" w:eastAsia="等线" w:cs="宋体"/>
                <w:color w:val="000000"/>
                <w:kern w:val="0"/>
                <w:sz w:val="22"/>
                <w:highlight w:val="none"/>
              </w:rPr>
            </w:pPr>
          </w:p>
        </w:tc>
        <w:tc>
          <w:tcPr>
            <w:tcW w:w="1387" w:type="dxa"/>
            <w:tcBorders>
              <w:top w:val="nil"/>
              <w:left w:val="nil"/>
              <w:bottom w:val="single" w:color="auto" w:sz="4" w:space="0"/>
              <w:right w:val="single" w:color="auto" w:sz="4" w:space="0"/>
            </w:tcBorders>
            <w:shd w:val="clear" w:color="auto" w:fill="auto"/>
            <w:noWrap/>
            <w:vAlign w:val="center"/>
          </w:tcPr>
          <w:p w14:paraId="0AA501DC">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不锈钢台</w:t>
            </w:r>
          </w:p>
        </w:tc>
        <w:tc>
          <w:tcPr>
            <w:tcW w:w="525" w:type="dxa"/>
            <w:tcBorders>
              <w:top w:val="nil"/>
              <w:left w:val="nil"/>
              <w:bottom w:val="single" w:color="auto" w:sz="4" w:space="0"/>
              <w:right w:val="single" w:color="auto" w:sz="4" w:space="0"/>
            </w:tcBorders>
            <w:shd w:val="clear" w:color="auto" w:fill="auto"/>
            <w:noWrap/>
            <w:vAlign w:val="center"/>
          </w:tcPr>
          <w:p w14:paraId="65262A1B">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c>
          <w:tcPr>
            <w:tcW w:w="675" w:type="dxa"/>
            <w:tcBorders>
              <w:top w:val="nil"/>
              <w:left w:val="nil"/>
              <w:bottom w:val="single" w:color="auto" w:sz="4" w:space="0"/>
              <w:right w:val="single" w:color="auto" w:sz="4" w:space="0"/>
            </w:tcBorders>
            <w:shd w:val="clear" w:color="auto" w:fill="auto"/>
            <w:noWrap/>
            <w:vAlign w:val="center"/>
          </w:tcPr>
          <w:p w14:paraId="567F17D0">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张</w:t>
            </w:r>
          </w:p>
        </w:tc>
        <w:tc>
          <w:tcPr>
            <w:tcW w:w="1012" w:type="dxa"/>
            <w:tcBorders>
              <w:top w:val="nil"/>
              <w:left w:val="nil"/>
              <w:bottom w:val="single" w:color="auto" w:sz="4" w:space="0"/>
              <w:right w:val="single" w:color="auto" w:sz="4" w:space="0"/>
            </w:tcBorders>
            <w:shd w:val="clear" w:color="auto" w:fill="auto"/>
            <w:noWrap/>
            <w:vAlign w:val="center"/>
          </w:tcPr>
          <w:p w14:paraId="2A677AC6">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矮台</w:t>
            </w:r>
          </w:p>
        </w:tc>
        <w:tc>
          <w:tcPr>
            <w:tcW w:w="918" w:type="dxa"/>
            <w:vMerge w:val="continue"/>
            <w:tcBorders>
              <w:top w:val="nil"/>
              <w:left w:val="single" w:color="auto" w:sz="4" w:space="0"/>
              <w:bottom w:val="single" w:color="auto" w:sz="4" w:space="0"/>
              <w:right w:val="single" w:color="auto" w:sz="4" w:space="0"/>
            </w:tcBorders>
            <w:vAlign w:val="center"/>
          </w:tcPr>
          <w:p w14:paraId="6EC403E5">
            <w:pPr>
              <w:widowControl/>
              <w:jc w:val="left"/>
              <w:rPr>
                <w:rFonts w:ascii="等线" w:hAnsi="等线" w:eastAsia="等线" w:cs="宋体"/>
                <w:color w:val="000000"/>
                <w:kern w:val="0"/>
                <w:sz w:val="22"/>
                <w:highlight w:val="none"/>
              </w:rPr>
            </w:pPr>
          </w:p>
        </w:tc>
        <w:tc>
          <w:tcPr>
            <w:tcW w:w="1725" w:type="dxa"/>
            <w:tcBorders>
              <w:top w:val="nil"/>
              <w:left w:val="nil"/>
              <w:bottom w:val="single" w:color="auto" w:sz="4" w:space="0"/>
              <w:right w:val="single" w:color="auto" w:sz="4" w:space="0"/>
            </w:tcBorders>
            <w:shd w:val="clear" w:color="auto" w:fill="auto"/>
            <w:noWrap/>
            <w:vAlign w:val="center"/>
          </w:tcPr>
          <w:p w14:paraId="5E84EB04">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不锈钢台</w:t>
            </w:r>
          </w:p>
        </w:tc>
        <w:tc>
          <w:tcPr>
            <w:tcW w:w="693" w:type="dxa"/>
            <w:tcBorders>
              <w:top w:val="nil"/>
              <w:left w:val="nil"/>
              <w:bottom w:val="single" w:color="auto" w:sz="4" w:space="0"/>
              <w:right w:val="single" w:color="auto" w:sz="4" w:space="0"/>
            </w:tcBorders>
            <w:shd w:val="clear" w:color="auto" w:fill="auto"/>
            <w:noWrap/>
            <w:vAlign w:val="center"/>
          </w:tcPr>
          <w:p w14:paraId="64D8B483">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7</w:t>
            </w:r>
          </w:p>
        </w:tc>
        <w:tc>
          <w:tcPr>
            <w:tcW w:w="600" w:type="dxa"/>
            <w:tcBorders>
              <w:top w:val="nil"/>
              <w:left w:val="nil"/>
              <w:bottom w:val="single" w:color="auto" w:sz="4" w:space="0"/>
              <w:right w:val="single" w:color="auto" w:sz="4" w:space="0"/>
            </w:tcBorders>
            <w:shd w:val="clear" w:color="auto" w:fill="auto"/>
            <w:noWrap/>
            <w:vAlign w:val="center"/>
          </w:tcPr>
          <w:p w14:paraId="6CBA4825">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张</w:t>
            </w:r>
          </w:p>
        </w:tc>
        <w:tc>
          <w:tcPr>
            <w:tcW w:w="1050" w:type="dxa"/>
            <w:tcBorders>
              <w:top w:val="nil"/>
              <w:left w:val="nil"/>
              <w:bottom w:val="single" w:color="auto" w:sz="4" w:space="0"/>
              <w:right w:val="single" w:color="auto" w:sz="4" w:space="0"/>
            </w:tcBorders>
            <w:shd w:val="clear" w:color="auto" w:fill="auto"/>
            <w:noWrap/>
            <w:vAlign w:val="center"/>
          </w:tcPr>
          <w:p w14:paraId="013A56F2">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高台</w:t>
            </w:r>
          </w:p>
        </w:tc>
      </w:tr>
      <w:tr w14:paraId="6D410EF3">
        <w:tblPrEx>
          <w:tblCellMar>
            <w:top w:w="0" w:type="dxa"/>
            <w:left w:w="108" w:type="dxa"/>
            <w:bottom w:w="0" w:type="dxa"/>
            <w:right w:w="108" w:type="dxa"/>
          </w:tblCellMar>
        </w:tblPrEx>
        <w:trPr>
          <w:trHeight w:val="558" w:hRule="atLeast"/>
        </w:trPr>
        <w:tc>
          <w:tcPr>
            <w:tcW w:w="993" w:type="dxa"/>
            <w:vMerge w:val="continue"/>
            <w:tcBorders>
              <w:top w:val="nil"/>
              <w:left w:val="single" w:color="auto" w:sz="4" w:space="0"/>
              <w:bottom w:val="single" w:color="000000" w:sz="4" w:space="0"/>
              <w:right w:val="single" w:color="auto" w:sz="4" w:space="0"/>
            </w:tcBorders>
            <w:vAlign w:val="center"/>
          </w:tcPr>
          <w:p w14:paraId="2A4D978D">
            <w:pPr>
              <w:widowControl/>
              <w:jc w:val="left"/>
              <w:rPr>
                <w:rFonts w:ascii="等线" w:hAnsi="等线" w:eastAsia="等线" w:cs="宋体"/>
                <w:color w:val="000000"/>
                <w:kern w:val="0"/>
                <w:sz w:val="22"/>
                <w:highlight w:val="none"/>
              </w:rPr>
            </w:pPr>
          </w:p>
        </w:tc>
        <w:tc>
          <w:tcPr>
            <w:tcW w:w="1387" w:type="dxa"/>
            <w:tcBorders>
              <w:top w:val="nil"/>
              <w:left w:val="nil"/>
              <w:bottom w:val="single" w:color="auto" w:sz="4" w:space="0"/>
              <w:right w:val="single" w:color="auto" w:sz="4" w:space="0"/>
            </w:tcBorders>
            <w:shd w:val="clear" w:color="auto" w:fill="auto"/>
            <w:noWrap/>
            <w:vAlign w:val="center"/>
          </w:tcPr>
          <w:p w14:paraId="0FFE4891">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电视机</w:t>
            </w:r>
          </w:p>
        </w:tc>
        <w:tc>
          <w:tcPr>
            <w:tcW w:w="525" w:type="dxa"/>
            <w:tcBorders>
              <w:top w:val="nil"/>
              <w:left w:val="nil"/>
              <w:bottom w:val="single" w:color="auto" w:sz="4" w:space="0"/>
              <w:right w:val="single" w:color="auto" w:sz="4" w:space="0"/>
            </w:tcBorders>
            <w:shd w:val="clear" w:color="auto" w:fill="auto"/>
            <w:noWrap/>
            <w:vAlign w:val="center"/>
          </w:tcPr>
          <w:p w14:paraId="046180B2">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c>
          <w:tcPr>
            <w:tcW w:w="675" w:type="dxa"/>
            <w:tcBorders>
              <w:top w:val="nil"/>
              <w:left w:val="nil"/>
              <w:bottom w:val="single" w:color="auto" w:sz="4" w:space="0"/>
              <w:right w:val="single" w:color="auto" w:sz="4" w:space="0"/>
            </w:tcBorders>
            <w:shd w:val="clear" w:color="auto" w:fill="auto"/>
            <w:noWrap/>
            <w:vAlign w:val="center"/>
          </w:tcPr>
          <w:p w14:paraId="28EB0B9C">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台</w:t>
            </w:r>
          </w:p>
        </w:tc>
        <w:tc>
          <w:tcPr>
            <w:tcW w:w="1012" w:type="dxa"/>
            <w:tcBorders>
              <w:top w:val="nil"/>
              <w:left w:val="nil"/>
              <w:bottom w:val="single" w:color="auto" w:sz="4" w:space="0"/>
              <w:right w:val="single" w:color="auto" w:sz="4" w:space="0"/>
            </w:tcBorders>
            <w:shd w:val="clear" w:color="auto" w:fill="auto"/>
            <w:noWrap/>
            <w:vAlign w:val="center"/>
          </w:tcPr>
          <w:p w14:paraId="4ABE7126">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918" w:type="dxa"/>
            <w:vMerge w:val="continue"/>
            <w:tcBorders>
              <w:top w:val="nil"/>
              <w:left w:val="single" w:color="auto" w:sz="4" w:space="0"/>
              <w:bottom w:val="single" w:color="auto" w:sz="4" w:space="0"/>
              <w:right w:val="single" w:color="auto" w:sz="4" w:space="0"/>
            </w:tcBorders>
            <w:vAlign w:val="center"/>
          </w:tcPr>
          <w:p w14:paraId="7B55A927">
            <w:pPr>
              <w:widowControl/>
              <w:jc w:val="left"/>
              <w:rPr>
                <w:rFonts w:ascii="等线" w:hAnsi="等线" w:eastAsia="等线" w:cs="宋体"/>
                <w:color w:val="000000"/>
                <w:kern w:val="0"/>
                <w:sz w:val="22"/>
                <w:highlight w:val="none"/>
              </w:rPr>
            </w:pPr>
          </w:p>
        </w:tc>
        <w:tc>
          <w:tcPr>
            <w:tcW w:w="1725" w:type="dxa"/>
            <w:tcBorders>
              <w:top w:val="nil"/>
              <w:left w:val="nil"/>
              <w:bottom w:val="single" w:color="auto" w:sz="4" w:space="0"/>
              <w:right w:val="single" w:color="auto" w:sz="4" w:space="0"/>
            </w:tcBorders>
            <w:shd w:val="clear" w:color="auto" w:fill="auto"/>
            <w:noWrap/>
            <w:vAlign w:val="center"/>
          </w:tcPr>
          <w:p w14:paraId="360718F5">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不锈钢台</w:t>
            </w:r>
          </w:p>
        </w:tc>
        <w:tc>
          <w:tcPr>
            <w:tcW w:w="693" w:type="dxa"/>
            <w:tcBorders>
              <w:top w:val="nil"/>
              <w:left w:val="nil"/>
              <w:bottom w:val="single" w:color="auto" w:sz="4" w:space="0"/>
              <w:right w:val="single" w:color="auto" w:sz="4" w:space="0"/>
            </w:tcBorders>
            <w:shd w:val="clear" w:color="auto" w:fill="auto"/>
            <w:noWrap/>
            <w:vAlign w:val="center"/>
          </w:tcPr>
          <w:p w14:paraId="1F3ADB7F">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c>
          <w:tcPr>
            <w:tcW w:w="600" w:type="dxa"/>
            <w:tcBorders>
              <w:top w:val="nil"/>
              <w:left w:val="nil"/>
              <w:bottom w:val="single" w:color="auto" w:sz="4" w:space="0"/>
              <w:right w:val="single" w:color="auto" w:sz="4" w:space="0"/>
            </w:tcBorders>
            <w:shd w:val="clear" w:color="auto" w:fill="auto"/>
            <w:noWrap/>
            <w:vAlign w:val="center"/>
          </w:tcPr>
          <w:p w14:paraId="3AA946B0">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张</w:t>
            </w:r>
          </w:p>
        </w:tc>
        <w:tc>
          <w:tcPr>
            <w:tcW w:w="1050" w:type="dxa"/>
            <w:tcBorders>
              <w:top w:val="nil"/>
              <w:left w:val="nil"/>
              <w:bottom w:val="single" w:color="auto" w:sz="4" w:space="0"/>
              <w:right w:val="single" w:color="auto" w:sz="4" w:space="0"/>
            </w:tcBorders>
            <w:shd w:val="clear" w:color="auto" w:fill="auto"/>
            <w:noWrap/>
            <w:vAlign w:val="center"/>
          </w:tcPr>
          <w:p w14:paraId="3E28219A">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矮台</w:t>
            </w:r>
          </w:p>
        </w:tc>
      </w:tr>
      <w:tr w14:paraId="631553CE">
        <w:tblPrEx>
          <w:tblCellMar>
            <w:top w:w="0" w:type="dxa"/>
            <w:left w:w="108" w:type="dxa"/>
            <w:bottom w:w="0" w:type="dxa"/>
            <w:right w:w="108" w:type="dxa"/>
          </w:tblCellMar>
        </w:tblPrEx>
        <w:trPr>
          <w:trHeight w:val="558" w:hRule="atLeast"/>
        </w:trPr>
        <w:tc>
          <w:tcPr>
            <w:tcW w:w="993" w:type="dxa"/>
            <w:vMerge w:val="continue"/>
            <w:tcBorders>
              <w:top w:val="nil"/>
              <w:left w:val="single" w:color="auto" w:sz="4" w:space="0"/>
              <w:bottom w:val="single" w:color="000000" w:sz="4" w:space="0"/>
              <w:right w:val="single" w:color="auto" w:sz="4" w:space="0"/>
            </w:tcBorders>
            <w:vAlign w:val="center"/>
          </w:tcPr>
          <w:p w14:paraId="0ADE4F49">
            <w:pPr>
              <w:widowControl/>
              <w:jc w:val="left"/>
              <w:rPr>
                <w:rFonts w:ascii="等线" w:hAnsi="等线" w:eastAsia="等线" w:cs="宋体"/>
                <w:color w:val="000000"/>
                <w:kern w:val="0"/>
                <w:sz w:val="22"/>
                <w:highlight w:val="none"/>
              </w:rPr>
            </w:pPr>
          </w:p>
        </w:tc>
        <w:tc>
          <w:tcPr>
            <w:tcW w:w="1387" w:type="dxa"/>
            <w:tcBorders>
              <w:top w:val="nil"/>
              <w:left w:val="nil"/>
              <w:bottom w:val="single" w:color="auto" w:sz="4" w:space="0"/>
              <w:right w:val="single" w:color="auto" w:sz="4" w:space="0"/>
            </w:tcBorders>
            <w:shd w:val="clear" w:color="auto" w:fill="auto"/>
            <w:noWrap/>
            <w:vAlign w:val="center"/>
          </w:tcPr>
          <w:p w14:paraId="5BAA6253">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消毒柜</w:t>
            </w:r>
          </w:p>
        </w:tc>
        <w:tc>
          <w:tcPr>
            <w:tcW w:w="525" w:type="dxa"/>
            <w:tcBorders>
              <w:top w:val="nil"/>
              <w:left w:val="nil"/>
              <w:bottom w:val="single" w:color="auto" w:sz="4" w:space="0"/>
              <w:right w:val="single" w:color="auto" w:sz="4" w:space="0"/>
            </w:tcBorders>
            <w:shd w:val="clear" w:color="auto" w:fill="auto"/>
            <w:noWrap/>
            <w:vAlign w:val="center"/>
          </w:tcPr>
          <w:p w14:paraId="0D76ABF2">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3</w:t>
            </w:r>
          </w:p>
        </w:tc>
        <w:tc>
          <w:tcPr>
            <w:tcW w:w="675" w:type="dxa"/>
            <w:tcBorders>
              <w:top w:val="nil"/>
              <w:left w:val="nil"/>
              <w:bottom w:val="single" w:color="auto" w:sz="4" w:space="0"/>
              <w:right w:val="single" w:color="auto" w:sz="4" w:space="0"/>
            </w:tcBorders>
            <w:shd w:val="clear" w:color="auto" w:fill="auto"/>
            <w:noWrap/>
            <w:vAlign w:val="center"/>
          </w:tcPr>
          <w:p w14:paraId="1F9D2F6F">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台</w:t>
            </w:r>
          </w:p>
        </w:tc>
        <w:tc>
          <w:tcPr>
            <w:tcW w:w="1012" w:type="dxa"/>
            <w:tcBorders>
              <w:top w:val="nil"/>
              <w:left w:val="nil"/>
              <w:bottom w:val="single" w:color="auto" w:sz="4" w:space="0"/>
              <w:right w:val="single" w:color="auto" w:sz="4" w:space="0"/>
            </w:tcBorders>
            <w:shd w:val="clear" w:color="auto" w:fill="auto"/>
            <w:noWrap/>
            <w:vAlign w:val="center"/>
          </w:tcPr>
          <w:p w14:paraId="31B1F060">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918" w:type="dxa"/>
            <w:vMerge w:val="continue"/>
            <w:tcBorders>
              <w:top w:val="nil"/>
              <w:left w:val="single" w:color="auto" w:sz="4" w:space="0"/>
              <w:bottom w:val="single" w:color="auto" w:sz="4" w:space="0"/>
              <w:right w:val="single" w:color="auto" w:sz="4" w:space="0"/>
            </w:tcBorders>
            <w:vAlign w:val="center"/>
          </w:tcPr>
          <w:p w14:paraId="334A4C12">
            <w:pPr>
              <w:widowControl/>
              <w:jc w:val="left"/>
              <w:rPr>
                <w:rFonts w:ascii="等线" w:hAnsi="等线" w:eastAsia="等线" w:cs="宋体"/>
                <w:color w:val="000000"/>
                <w:kern w:val="0"/>
                <w:sz w:val="22"/>
                <w:highlight w:val="none"/>
              </w:rPr>
            </w:pPr>
          </w:p>
        </w:tc>
        <w:tc>
          <w:tcPr>
            <w:tcW w:w="1725" w:type="dxa"/>
            <w:tcBorders>
              <w:top w:val="nil"/>
              <w:left w:val="nil"/>
              <w:bottom w:val="single" w:color="auto" w:sz="4" w:space="0"/>
              <w:right w:val="single" w:color="auto" w:sz="4" w:space="0"/>
            </w:tcBorders>
            <w:shd w:val="clear" w:color="auto" w:fill="auto"/>
            <w:noWrap/>
            <w:vAlign w:val="center"/>
          </w:tcPr>
          <w:p w14:paraId="19B04AF3">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洗菜盆</w:t>
            </w:r>
          </w:p>
        </w:tc>
        <w:tc>
          <w:tcPr>
            <w:tcW w:w="693" w:type="dxa"/>
            <w:tcBorders>
              <w:top w:val="nil"/>
              <w:left w:val="nil"/>
              <w:bottom w:val="single" w:color="auto" w:sz="4" w:space="0"/>
              <w:right w:val="single" w:color="auto" w:sz="4" w:space="0"/>
            </w:tcBorders>
            <w:shd w:val="clear" w:color="auto" w:fill="auto"/>
            <w:noWrap/>
            <w:vAlign w:val="center"/>
          </w:tcPr>
          <w:p w14:paraId="37AA2C4F">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c>
          <w:tcPr>
            <w:tcW w:w="600" w:type="dxa"/>
            <w:tcBorders>
              <w:top w:val="nil"/>
              <w:left w:val="nil"/>
              <w:bottom w:val="single" w:color="auto" w:sz="4" w:space="0"/>
              <w:right w:val="single" w:color="auto" w:sz="4" w:space="0"/>
            </w:tcBorders>
            <w:shd w:val="clear" w:color="auto" w:fill="auto"/>
            <w:noWrap/>
            <w:vAlign w:val="center"/>
          </w:tcPr>
          <w:p w14:paraId="53C6CEB7">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张</w:t>
            </w:r>
          </w:p>
        </w:tc>
        <w:tc>
          <w:tcPr>
            <w:tcW w:w="1050" w:type="dxa"/>
            <w:tcBorders>
              <w:top w:val="nil"/>
              <w:left w:val="nil"/>
              <w:bottom w:val="single" w:color="auto" w:sz="4" w:space="0"/>
              <w:right w:val="single" w:color="auto" w:sz="4" w:space="0"/>
            </w:tcBorders>
            <w:shd w:val="clear" w:color="auto" w:fill="auto"/>
            <w:noWrap/>
            <w:vAlign w:val="center"/>
          </w:tcPr>
          <w:p w14:paraId="168796E6">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r>
      <w:tr w14:paraId="2C3ECFDA">
        <w:tblPrEx>
          <w:tblCellMar>
            <w:top w:w="0" w:type="dxa"/>
            <w:left w:w="108" w:type="dxa"/>
            <w:bottom w:w="0" w:type="dxa"/>
            <w:right w:w="108" w:type="dxa"/>
          </w:tblCellMar>
        </w:tblPrEx>
        <w:trPr>
          <w:trHeight w:val="558" w:hRule="atLeast"/>
        </w:trPr>
        <w:tc>
          <w:tcPr>
            <w:tcW w:w="993" w:type="dxa"/>
            <w:vMerge w:val="continue"/>
            <w:tcBorders>
              <w:top w:val="nil"/>
              <w:left w:val="single" w:color="auto" w:sz="4" w:space="0"/>
              <w:bottom w:val="single" w:color="000000" w:sz="4" w:space="0"/>
              <w:right w:val="single" w:color="auto" w:sz="4" w:space="0"/>
            </w:tcBorders>
            <w:vAlign w:val="center"/>
          </w:tcPr>
          <w:p w14:paraId="0E459BF2">
            <w:pPr>
              <w:widowControl/>
              <w:jc w:val="left"/>
              <w:rPr>
                <w:rFonts w:ascii="等线" w:hAnsi="等线" w:eastAsia="等线" w:cs="宋体"/>
                <w:color w:val="000000"/>
                <w:kern w:val="0"/>
                <w:sz w:val="22"/>
                <w:highlight w:val="none"/>
              </w:rPr>
            </w:pPr>
          </w:p>
        </w:tc>
        <w:tc>
          <w:tcPr>
            <w:tcW w:w="1387" w:type="dxa"/>
            <w:tcBorders>
              <w:top w:val="nil"/>
              <w:left w:val="nil"/>
              <w:bottom w:val="single" w:color="auto" w:sz="4" w:space="0"/>
              <w:right w:val="single" w:color="auto" w:sz="4" w:space="0"/>
            </w:tcBorders>
            <w:shd w:val="clear" w:color="auto" w:fill="auto"/>
            <w:noWrap/>
            <w:vAlign w:val="center"/>
          </w:tcPr>
          <w:p w14:paraId="1DF4518F">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热水壶</w:t>
            </w:r>
          </w:p>
        </w:tc>
        <w:tc>
          <w:tcPr>
            <w:tcW w:w="525" w:type="dxa"/>
            <w:tcBorders>
              <w:top w:val="nil"/>
              <w:left w:val="nil"/>
              <w:bottom w:val="single" w:color="auto" w:sz="4" w:space="0"/>
              <w:right w:val="single" w:color="auto" w:sz="4" w:space="0"/>
            </w:tcBorders>
            <w:shd w:val="clear" w:color="auto" w:fill="auto"/>
            <w:noWrap/>
            <w:vAlign w:val="center"/>
          </w:tcPr>
          <w:p w14:paraId="28ECE75B">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c>
          <w:tcPr>
            <w:tcW w:w="675" w:type="dxa"/>
            <w:tcBorders>
              <w:top w:val="nil"/>
              <w:left w:val="nil"/>
              <w:bottom w:val="single" w:color="auto" w:sz="4" w:space="0"/>
              <w:right w:val="single" w:color="auto" w:sz="4" w:space="0"/>
            </w:tcBorders>
            <w:shd w:val="clear" w:color="auto" w:fill="auto"/>
            <w:noWrap/>
            <w:vAlign w:val="center"/>
          </w:tcPr>
          <w:p w14:paraId="0CF574C4">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个</w:t>
            </w:r>
          </w:p>
        </w:tc>
        <w:tc>
          <w:tcPr>
            <w:tcW w:w="1012" w:type="dxa"/>
            <w:tcBorders>
              <w:top w:val="nil"/>
              <w:left w:val="nil"/>
              <w:bottom w:val="single" w:color="auto" w:sz="4" w:space="0"/>
              <w:right w:val="single" w:color="auto" w:sz="4" w:space="0"/>
            </w:tcBorders>
            <w:shd w:val="clear" w:color="auto" w:fill="auto"/>
            <w:noWrap/>
            <w:vAlign w:val="center"/>
          </w:tcPr>
          <w:p w14:paraId="6587C7E3">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918" w:type="dxa"/>
            <w:vMerge w:val="continue"/>
            <w:tcBorders>
              <w:top w:val="nil"/>
              <w:left w:val="single" w:color="auto" w:sz="4" w:space="0"/>
              <w:bottom w:val="single" w:color="auto" w:sz="4" w:space="0"/>
              <w:right w:val="single" w:color="auto" w:sz="4" w:space="0"/>
            </w:tcBorders>
            <w:vAlign w:val="center"/>
          </w:tcPr>
          <w:p w14:paraId="660E3552">
            <w:pPr>
              <w:widowControl/>
              <w:jc w:val="left"/>
              <w:rPr>
                <w:rFonts w:ascii="等线" w:hAnsi="等线" w:eastAsia="等线" w:cs="宋体"/>
                <w:color w:val="000000"/>
                <w:kern w:val="0"/>
                <w:sz w:val="22"/>
                <w:highlight w:val="none"/>
              </w:rPr>
            </w:pPr>
          </w:p>
        </w:tc>
        <w:tc>
          <w:tcPr>
            <w:tcW w:w="1725" w:type="dxa"/>
            <w:tcBorders>
              <w:top w:val="nil"/>
              <w:left w:val="nil"/>
              <w:bottom w:val="single" w:color="auto" w:sz="4" w:space="0"/>
              <w:right w:val="single" w:color="auto" w:sz="4" w:space="0"/>
            </w:tcBorders>
            <w:shd w:val="clear" w:color="auto" w:fill="auto"/>
            <w:noWrap/>
            <w:vAlign w:val="center"/>
          </w:tcPr>
          <w:p w14:paraId="572F58D3">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推车</w:t>
            </w:r>
          </w:p>
        </w:tc>
        <w:tc>
          <w:tcPr>
            <w:tcW w:w="693" w:type="dxa"/>
            <w:tcBorders>
              <w:top w:val="nil"/>
              <w:left w:val="nil"/>
              <w:bottom w:val="single" w:color="auto" w:sz="4" w:space="0"/>
              <w:right w:val="single" w:color="auto" w:sz="4" w:space="0"/>
            </w:tcBorders>
            <w:shd w:val="clear" w:color="auto" w:fill="auto"/>
            <w:noWrap/>
            <w:vAlign w:val="center"/>
          </w:tcPr>
          <w:p w14:paraId="5DCF2DCB">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c>
          <w:tcPr>
            <w:tcW w:w="600" w:type="dxa"/>
            <w:tcBorders>
              <w:top w:val="nil"/>
              <w:left w:val="nil"/>
              <w:bottom w:val="single" w:color="auto" w:sz="4" w:space="0"/>
              <w:right w:val="single" w:color="auto" w:sz="4" w:space="0"/>
            </w:tcBorders>
            <w:shd w:val="clear" w:color="auto" w:fill="auto"/>
            <w:noWrap/>
            <w:vAlign w:val="center"/>
          </w:tcPr>
          <w:p w14:paraId="79213990">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台</w:t>
            </w:r>
          </w:p>
        </w:tc>
        <w:tc>
          <w:tcPr>
            <w:tcW w:w="1050" w:type="dxa"/>
            <w:tcBorders>
              <w:top w:val="nil"/>
              <w:left w:val="nil"/>
              <w:bottom w:val="single" w:color="auto" w:sz="4" w:space="0"/>
              <w:right w:val="single" w:color="auto" w:sz="4" w:space="0"/>
            </w:tcBorders>
            <w:shd w:val="clear" w:color="auto" w:fill="auto"/>
            <w:noWrap/>
            <w:vAlign w:val="center"/>
          </w:tcPr>
          <w:p w14:paraId="12DE6881">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r>
      <w:tr w14:paraId="2A71C375">
        <w:tblPrEx>
          <w:tblCellMar>
            <w:top w:w="0" w:type="dxa"/>
            <w:left w:w="108" w:type="dxa"/>
            <w:bottom w:w="0" w:type="dxa"/>
            <w:right w:w="108" w:type="dxa"/>
          </w:tblCellMar>
        </w:tblPrEx>
        <w:trPr>
          <w:trHeight w:val="558" w:hRule="atLeast"/>
        </w:trPr>
        <w:tc>
          <w:tcPr>
            <w:tcW w:w="993" w:type="dxa"/>
            <w:vMerge w:val="continue"/>
            <w:tcBorders>
              <w:top w:val="nil"/>
              <w:left w:val="single" w:color="auto" w:sz="4" w:space="0"/>
              <w:bottom w:val="single" w:color="000000" w:sz="4" w:space="0"/>
              <w:right w:val="single" w:color="auto" w:sz="4" w:space="0"/>
            </w:tcBorders>
            <w:vAlign w:val="center"/>
          </w:tcPr>
          <w:p w14:paraId="10F130C2">
            <w:pPr>
              <w:widowControl/>
              <w:jc w:val="left"/>
              <w:rPr>
                <w:rFonts w:ascii="等线" w:hAnsi="等线" w:eastAsia="等线" w:cs="宋体"/>
                <w:color w:val="000000"/>
                <w:kern w:val="0"/>
                <w:sz w:val="22"/>
                <w:highlight w:val="none"/>
              </w:rPr>
            </w:pPr>
          </w:p>
        </w:tc>
        <w:tc>
          <w:tcPr>
            <w:tcW w:w="1387" w:type="dxa"/>
            <w:tcBorders>
              <w:top w:val="nil"/>
              <w:left w:val="nil"/>
              <w:bottom w:val="single" w:color="auto" w:sz="4" w:space="0"/>
              <w:right w:val="single" w:color="auto" w:sz="4" w:space="0"/>
            </w:tcBorders>
            <w:shd w:val="clear" w:color="auto" w:fill="auto"/>
            <w:noWrap/>
            <w:vAlign w:val="center"/>
          </w:tcPr>
          <w:p w14:paraId="602839F3">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四层置物架</w:t>
            </w:r>
          </w:p>
        </w:tc>
        <w:tc>
          <w:tcPr>
            <w:tcW w:w="525" w:type="dxa"/>
            <w:tcBorders>
              <w:top w:val="nil"/>
              <w:left w:val="nil"/>
              <w:bottom w:val="single" w:color="auto" w:sz="4" w:space="0"/>
              <w:right w:val="single" w:color="auto" w:sz="4" w:space="0"/>
            </w:tcBorders>
            <w:shd w:val="clear" w:color="auto" w:fill="auto"/>
            <w:noWrap/>
            <w:vAlign w:val="center"/>
          </w:tcPr>
          <w:p w14:paraId="0166EFC9">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c>
          <w:tcPr>
            <w:tcW w:w="675" w:type="dxa"/>
            <w:tcBorders>
              <w:top w:val="nil"/>
              <w:left w:val="nil"/>
              <w:bottom w:val="single" w:color="auto" w:sz="4" w:space="0"/>
              <w:right w:val="single" w:color="auto" w:sz="4" w:space="0"/>
            </w:tcBorders>
            <w:shd w:val="clear" w:color="auto" w:fill="auto"/>
            <w:noWrap/>
            <w:vAlign w:val="center"/>
          </w:tcPr>
          <w:p w14:paraId="30280E6E">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架</w:t>
            </w:r>
          </w:p>
        </w:tc>
        <w:tc>
          <w:tcPr>
            <w:tcW w:w="1012" w:type="dxa"/>
            <w:tcBorders>
              <w:top w:val="nil"/>
              <w:left w:val="nil"/>
              <w:bottom w:val="single" w:color="auto" w:sz="4" w:space="0"/>
              <w:right w:val="single" w:color="auto" w:sz="4" w:space="0"/>
            </w:tcBorders>
            <w:shd w:val="clear" w:color="auto" w:fill="auto"/>
            <w:noWrap/>
            <w:vAlign w:val="center"/>
          </w:tcPr>
          <w:p w14:paraId="58CD2FCC">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918" w:type="dxa"/>
            <w:vMerge w:val="continue"/>
            <w:tcBorders>
              <w:top w:val="nil"/>
              <w:left w:val="single" w:color="auto" w:sz="4" w:space="0"/>
              <w:bottom w:val="single" w:color="auto" w:sz="4" w:space="0"/>
              <w:right w:val="single" w:color="auto" w:sz="4" w:space="0"/>
            </w:tcBorders>
            <w:vAlign w:val="center"/>
          </w:tcPr>
          <w:p w14:paraId="5149E13E">
            <w:pPr>
              <w:widowControl/>
              <w:jc w:val="left"/>
              <w:rPr>
                <w:rFonts w:ascii="等线" w:hAnsi="等线" w:eastAsia="等线" w:cs="宋体"/>
                <w:color w:val="000000"/>
                <w:kern w:val="0"/>
                <w:sz w:val="22"/>
                <w:highlight w:val="none"/>
              </w:rPr>
            </w:pPr>
          </w:p>
        </w:tc>
        <w:tc>
          <w:tcPr>
            <w:tcW w:w="1725" w:type="dxa"/>
            <w:tcBorders>
              <w:top w:val="nil"/>
              <w:left w:val="nil"/>
              <w:bottom w:val="single" w:color="auto" w:sz="4" w:space="0"/>
              <w:right w:val="single" w:color="auto" w:sz="4" w:space="0"/>
            </w:tcBorders>
            <w:shd w:val="clear" w:color="auto" w:fill="auto"/>
            <w:noWrap/>
            <w:vAlign w:val="center"/>
          </w:tcPr>
          <w:p w14:paraId="2FF3299D">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四门雪柜</w:t>
            </w:r>
          </w:p>
        </w:tc>
        <w:tc>
          <w:tcPr>
            <w:tcW w:w="693" w:type="dxa"/>
            <w:tcBorders>
              <w:top w:val="nil"/>
              <w:left w:val="nil"/>
              <w:bottom w:val="single" w:color="auto" w:sz="4" w:space="0"/>
              <w:right w:val="single" w:color="auto" w:sz="4" w:space="0"/>
            </w:tcBorders>
            <w:shd w:val="clear" w:color="auto" w:fill="auto"/>
            <w:noWrap/>
            <w:vAlign w:val="center"/>
          </w:tcPr>
          <w:p w14:paraId="5574EBD2">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3</w:t>
            </w:r>
          </w:p>
        </w:tc>
        <w:tc>
          <w:tcPr>
            <w:tcW w:w="600" w:type="dxa"/>
            <w:tcBorders>
              <w:top w:val="nil"/>
              <w:left w:val="nil"/>
              <w:bottom w:val="single" w:color="auto" w:sz="4" w:space="0"/>
              <w:right w:val="single" w:color="auto" w:sz="4" w:space="0"/>
            </w:tcBorders>
            <w:shd w:val="clear" w:color="auto" w:fill="auto"/>
            <w:noWrap/>
            <w:vAlign w:val="center"/>
          </w:tcPr>
          <w:p w14:paraId="2DEF27A5">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台</w:t>
            </w:r>
          </w:p>
        </w:tc>
        <w:tc>
          <w:tcPr>
            <w:tcW w:w="1050" w:type="dxa"/>
            <w:tcBorders>
              <w:top w:val="nil"/>
              <w:left w:val="nil"/>
              <w:bottom w:val="single" w:color="auto" w:sz="4" w:space="0"/>
              <w:right w:val="single" w:color="auto" w:sz="4" w:space="0"/>
            </w:tcBorders>
            <w:shd w:val="clear" w:color="auto" w:fill="auto"/>
            <w:vAlign w:val="center"/>
          </w:tcPr>
          <w:p w14:paraId="04F31B68">
            <w:pPr>
              <w:widowControl/>
              <w:jc w:val="center"/>
              <w:rPr>
                <w:rFonts w:ascii="等线" w:hAnsi="等线" w:eastAsia="等线" w:cs="宋体"/>
                <w:color w:val="000000"/>
                <w:kern w:val="0"/>
                <w:sz w:val="20"/>
                <w:szCs w:val="20"/>
                <w:highlight w:val="none"/>
              </w:rPr>
            </w:pPr>
            <w:r>
              <w:rPr>
                <w:rFonts w:hint="eastAsia" w:ascii="等线" w:hAnsi="等线" w:eastAsia="等线" w:cs="宋体"/>
                <w:color w:val="000000"/>
                <w:kern w:val="0"/>
                <w:sz w:val="20"/>
                <w:szCs w:val="20"/>
                <w:highlight w:val="none"/>
              </w:rPr>
              <w:t>　</w:t>
            </w:r>
          </w:p>
        </w:tc>
      </w:tr>
      <w:tr w14:paraId="273842D4">
        <w:tblPrEx>
          <w:tblCellMar>
            <w:top w:w="0" w:type="dxa"/>
            <w:left w:w="108" w:type="dxa"/>
            <w:bottom w:w="0" w:type="dxa"/>
            <w:right w:w="108" w:type="dxa"/>
          </w:tblCellMar>
        </w:tblPrEx>
        <w:trPr>
          <w:trHeight w:val="558" w:hRule="atLeast"/>
        </w:trPr>
        <w:tc>
          <w:tcPr>
            <w:tcW w:w="993" w:type="dxa"/>
            <w:vMerge w:val="continue"/>
            <w:tcBorders>
              <w:top w:val="nil"/>
              <w:left w:val="single" w:color="auto" w:sz="4" w:space="0"/>
              <w:bottom w:val="single" w:color="000000" w:sz="4" w:space="0"/>
              <w:right w:val="single" w:color="auto" w:sz="4" w:space="0"/>
            </w:tcBorders>
            <w:vAlign w:val="center"/>
          </w:tcPr>
          <w:p w14:paraId="2746C486">
            <w:pPr>
              <w:widowControl/>
              <w:jc w:val="left"/>
              <w:rPr>
                <w:rFonts w:ascii="等线" w:hAnsi="等线" w:eastAsia="等线" w:cs="宋体"/>
                <w:color w:val="000000"/>
                <w:kern w:val="0"/>
                <w:sz w:val="22"/>
                <w:highlight w:val="none"/>
              </w:rPr>
            </w:pPr>
          </w:p>
        </w:tc>
        <w:tc>
          <w:tcPr>
            <w:tcW w:w="1387" w:type="dxa"/>
            <w:tcBorders>
              <w:top w:val="nil"/>
              <w:left w:val="nil"/>
              <w:bottom w:val="single" w:color="auto" w:sz="4" w:space="0"/>
              <w:right w:val="single" w:color="auto" w:sz="4" w:space="0"/>
            </w:tcBorders>
            <w:shd w:val="clear" w:color="auto" w:fill="auto"/>
            <w:noWrap/>
            <w:vAlign w:val="center"/>
          </w:tcPr>
          <w:p w14:paraId="2A91AF2D">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留样冰箱</w:t>
            </w:r>
          </w:p>
        </w:tc>
        <w:tc>
          <w:tcPr>
            <w:tcW w:w="525" w:type="dxa"/>
            <w:tcBorders>
              <w:top w:val="nil"/>
              <w:left w:val="nil"/>
              <w:bottom w:val="single" w:color="auto" w:sz="4" w:space="0"/>
              <w:right w:val="single" w:color="auto" w:sz="4" w:space="0"/>
            </w:tcBorders>
            <w:shd w:val="clear" w:color="auto" w:fill="auto"/>
            <w:noWrap/>
            <w:vAlign w:val="center"/>
          </w:tcPr>
          <w:p w14:paraId="27D88BEC">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c>
          <w:tcPr>
            <w:tcW w:w="675" w:type="dxa"/>
            <w:tcBorders>
              <w:top w:val="nil"/>
              <w:left w:val="nil"/>
              <w:bottom w:val="single" w:color="auto" w:sz="4" w:space="0"/>
              <w:right w:val="single" w:color="auto" w:sz="4" w:space="0"/>
            </w:tcBorders>
            <w:shd w:val="clear" w:color="auto" w:fill="auto"/>
            <w:noWrap/>
            <w:vAlign w:val="center"/>
          </w:tcPr>
          <w:p w14:paraId="51D33C9B">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台</w:t>
            </w:r>
          </w:p>
        </w:tc>
        <w:tc>
          <w:tcPr>
            <w:tcW w:w="1012" w:type="dxa"/>
            <w:tcBorders>
              <w:top w:val="nil"/>
              <w:left w:val="nil"/>
              <w:bottom w:val="single" w:color="auto" w:sz="4" w:space="0"/>
              <w:right w:val="single" w:color="auto" w:sz="4" w:space="0"/>
            </w:tcBorders>
            <w:shd w:val="clear" w:color="auto" w:fill="auto"/>
            <w:noWrap/>
            <w:vAlign w:val="center"/>
          </w:tcPr>
          <w:p w14:paraId="6F943FCB">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918" w:type="dxa"/>
            <w:vMerge w:val="continue"/>
            <w:tcBorders>
              <w:top w:val="nil"/>
              <w:left w:val="single" w:color="auto" w:sz="4" w:space="0"/>
              <w:bottom w:val="single" w:color="auto" w:sz="4" w:space="0"/>
              <w:right w:val="single" w:color="auto" w:sz="4" w:space="0"/>
            </w:tcBorders>
            <w:vAlign w:val="center"/>
          </w:tcPr>
          <w:p w14:paraId="07B03BBE">
            <w:pPr>
              <w:widowControl/>
              <w:jc w:val="left"/>
              <w:rPr>
                <w:rFonts w:ascii="等线" w:hAnsi="等线" w:eastAsia="等线" w:cs="宋体"/>
                <w:color w:val="000000"/>
                <w:kern w:val="0"/>
                <w:sz w:val="22"/>
                <w:highlight w:val="none"/>
              </w:rPr>
            </w:pPr>
          </w:p>
        </w:tc>
        <w:tc>
          <w:tcPr>
            <w:tcW w:w="1725" w:type="dxa"/>
            <w:tcBorders>
              <w:top w:val="nil"/>
              <w:left w:val="nil"/>
              <w:bottom w:val="single" w:color="auto" w:sz="4" w:space="0"/>
              <w:right w:val="single" w:color="auto" w:sz="4" w:space="0"/>
            </w:tcBorders>
            <w:shd w:val="clear" w:color="auto" w:fill="auto"/>
            <w:noWrap/>
            <w:vAlign w:val="center"/>
          </w:tcPr>
          <w:p w14:paraId="3D497E93">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搅拌机</w:t>
            </w:r>
          </w:p>
        </w:tc>
        <w:tc>
          <w:tcPr>
            <w:tcW w:w="693" w:type="dxa"/>
            <w:tcBorders>
              <w:top w:val="nil"/>
              <w:left w:val="nil"/>
              <w:bottom w:val="single" w:color="auto" w:sz="4" w:space="0"/>
              <w:right w:val="single" w:color="auto" w:sz="4" w:space="0"/>
            </w:tcBorders>
            <w:shd w:val="clear" w:color="auto" w:fill="auto"/>
            <w:noWrap/>
            <w:vAlign w:val="center"/>
          </w:tcPr>
          <w:p w14:paraId="2CF43EE7">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c>
          <w:tcPr>
            <w:tcW w:w="600" w:type="dxa"/>
            <w:tcBorders>
              <w:top w:val="nil"/>
              <w:left w:val="nil"/>
              <w:bottom w:val="single" w:color="auto" w:sz="4" w:space="0"/>
              <w:right w:val="single" w:color="auto" w:sz="4" w:space="0"/>
            </w:tcBorders>
            <w:shd w:val="clear" w:color="auto" w:fill="auto"/>
            <w:noWrap/>
            <w:vAlign w:val="center"/>
          </w:tcPr>
          <w:p w14:paraId="1201EFEA">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台</w:t>
            </w:r>
          </w:p>
        </w:tc>
        <w:tc>
          <w:tcPr>
            <w:tcW w:w="1050" w:type="dxa"/>
            <w:tcBorders>
              <w:top w:val="nil"/>
              <w:left w:val="nil"/>
              <w:bottom w:val="single" w:color="auto" w:sz="4" w:space="0"/>
              <w:right w:val="single" w:color="auto" w:sz="4" w:space="0"/>
            </w:tcBorders>
            <w:shd w:val="clear" w:color="auto" w:fill="auto"/>
            <w:noWrap/>
            <w:vAlign w:val="center"/>
          </w:tcPr>
          <w:p w14:paraId="2A0C9387">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r>
      <w:tr w14:paraId="30D7ED69">
        <w:tblPrEx>
          <w:tblCellMar>
            <w:top w:w="0" w:type="dxa"/>
            <w:left w:w="108" w:type="dxa"/>
            <w:bottom w:w="0" w:type="dxa"/>
            <w:right w:w="108" w:type="dxa"/>
          </w:tblCellMar>
        </w:tblPrEx>
        <w:trPr>
          <w:trHeight w:val="558" w:hRule="atLeast"/>
        </w:trPr>
        <w:tc>
          <w:tcPr>
            <w:tcW w:w="993" w:type="dxa"/>
            <w:vMerge w:val="continue"/>
            <w:tcBorders>
              <w:top w:val="nil"/>
              <w:left w:val="single" w:color="auto" w:sz="4" w:space="0"/>
              <w:bottom w:val="single" w:color="000000" w:sz="4" w:space="0"/>
              <w:right w:val="single" w:color="auto" w:sz="4" w:space="0"/>
            </w:tcBorders>
            <w:vAlign w:val="center"/>
          </w:tcPr>
          <w:p w14:paraId="364ED0BA">
            <w:pPr>
              <w:widowControl/>
              <w:jc w:val="left"/>
              <w:rPr>
                <w:rFonts w:ascii="等线" w:hAnsi="等线" w:eastAsia="等线" w:cs="宋体"/>
                <w:color w:val="000000"/>
                <w:kern w:val="0"/>
                <w:sz w:val="22"/>
                <w:highlight w:val="none"/>
              </w:rPr>
            </w:pPr>
          </w:p>
        </w:tc>
        <w:tc>
          <w:tcPr>
            <w:tcW w:w="1387" w:type="dxa"/>
            <w:tcBorders>
              <w:top w:val="nil"/>
              <w:left w:val="nil"/>
              <w:bottom w:val="single" w:color="auto" w:sz="4" w:space="0"/>
              <w:right w:val="single" w:color="auto" w:sz="4" w:space="0"/>
            </w:tcBorders>
            <w:shd w:val="clear" w:color="auto" w:fill="auto"/>
            <w:noWrap/>
            <w:vAlign w:val="center"/>
          </w:tcPr>
          <w:p w14:paraId="5292CBFB">
            <w:pPr>
              <w:widowControl/>
              <w:jc w:val="center"/>
              <w:rPr>
                <w:rFonts w:ascii="等线" w:hAnsi="等线" w:eastAsia="等线" w:cs="宋体"/>
                <w:color w:val="000000"/>
                <w:kern w:val="0"/>
                <w:sz w:val="22"/>
                <w:highlight w:val="none"/>
              </w:rPr>
            </w:pPr>
          </w:p>
        </w:tc>
        <w:tc>
          <w:tcPr>
            <w:tcW w:w="525" w:type="dxa"/>
            <w:tcBorders>
              <w:top w:val="nil"/>
              <w:left w:val="nil"/>
              <w:bottom w:val="single" w:color="auto" w:sz="4" w:space="0"/>
              <w:right w:val="single" w:color="auto" w:sz="4" w:space="0"/>
            </w:tcBorders>
            <w:shd w:val="clear" w:color="auto" w:fill="auto"/>
            <w:noWrap/>
            <w:vAlign w:val="center"/>
          </w:tcPr>
          <w:p w14:paraId="01C82A5E">
            <w:pPr>
              <w:widowControl/>
              <w:jc w:val="center"/>
              <w:rPr>
                <w:rFonts w:ascii="等线" w:hAnsi="等线" w:eastAsia="等线" w:cs="宋体"/>
                <w:color w:val="000000"/>
                <w:kern w:val="0"/>
                <w:sz w:val="22"/>
                <w:highlight w:val="none"/>
              </w:rPr>
            </w:pPr>
          </w:p>
        </w:tc>
        <w:tc>
          <w:tcPr>
            <w:tcW w:w="675" w:type="dxa"/>
            <w:tcBorders>
              <w:top w:val="nil"/>
              <w:left w:val="nil"/>
              <w:bottom w:val="single" w:color="auto" w:sz="4" w:space="0"/>
              <w:right w:val="single" w:color="auto" w:sz="4" w:space="0"/>
            </w:tcBorders>
            <w:shd w:val="clear" w:color="auto" w:fill="auto"/>
            <w:noWrap/>
            <w:vAlign w:val="center"/>
          </w:tcPr>
          <w:p w14:paraId="17F49DC8">
            <w:pPr>
              <w:widowControl/>
              <w:jc w:val="center"/>
              <w:rPr>
                <w:rFonts w:ascii="等线" w:hAnsi="等线" w:eastAsia="等线" w:cs="宋体"/>
                <w:color w:val="000000"/>
                <w:kern w:val="0"/>
                <w:sz w:val="22"/>
                <w:highlight w:val="none"/>
              </w:rPr>
            </w:pPr>
          </w:p>
        </w:tc>
        <w:tc>
          <w:tcPr>
            <w:tcW w:w="1012" w:type="dxa"/>
            <w:tcBorders>
              <w:top w:val="nil"/>
              <w:left w:val="nil"/>
              <w:bottom w:val="single" w:color="auto" w:sz="4" w:space="0"/>
              <w:right w:val="single" w:color="auto" w:sz="4" w:space="0"/>
            </w:tcBorders>
            <w:shd w:val="clear" w:color="auto" w:fill="auto"/>
            <w:noWrap/>
            <w:vAlign w:val="center"/>
          </w:tcPr>
          <w:p w14:paraId="1A44A826">
            <w:pPr>
              <w:widowControl/>
              <w:jc w:val="center"/>
              <w:rPr>
                <w:rFonts w:ascii="等线" w:hAnsi="等线" w:eastAsia="等线" w:cs="宋体"/>
                <w:color w:val="000000"/>
                <w:kern w:val="0"/>
                <w:sz w:val="22"/>
                <w:highlight w:val="none"/>
              </w:rPr>
            </w:pPr>
          </w:p>
        </w:tc>
        <w:tc>
          <w:tcPr>
            <w:tcW w:w="918" w:type="dxa"/>
            <w:vMerge w:val="continue"/>
            <w:tcBorders>
              <w:top w:val="nil"/>
              <w:left w:val="single" w:color="auto" w:sz="4" w:space="0"/>
              <w:bottom w:val="single" w:color="auto" w:sz="4" w:space="0"/>
              <w:right w:val="single" w:color="auto" w:sz="4" w:space="0"/>
            </w:tcBorders>
            <w:vAlign w:val="center"/>
          </w:tcPr>
          <w:p w14:paraId="070C4E54">
            <w:pPr>
              <w:widowControl/>
              <w:jc w:val="left"/>
              <w:rPr>
                <w:rFonts w:ascii="等线" w:hAnsi="等线" w:eastAsia="等线" w:cs="宋体"/>
                <w:color w:val="000000"/>
                <w:kern w:val="0"/>
                <w:sz w:val="22"/>
                <w:highlight w:val="none"/>
              </w:rPr>
            </w:pPr>
          </w:p>
        </w:tc>
        <w:tc>
          <w:tcPr>
            <w:tcW w:w="1725" w:type="dxa"/>
            <w:tcBorders>
              <w:top w:val="nil"/>
              <w:left w:val="nil"/>
              <w:bottom w:val="single" w:color="auto" w:sz="4" w:space="0"/>
              <w:right w:val="single" w:color="auto" w:sz="4" w:space="0"/>
            </w:tcBorders>
            <w:shd w:val="clear" w:color="auto" w:fill="auto"/>
            <w:noWrap/>
            <w:vAlign w:val="center"/>
          </w:tcPr>
          <w:p w14:paraId="5C36FD1C">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不锈钢双门醒发箱</w:t>
            </w:r>
          </w:p>
        </w:tc>
        <w:tc>
          <w:tcPr>
            <w:tcW w:w="693" w:type="dxa"/>
            <w:tcBorders>
              <w:top w:val="nil"/>
              <w:left w:val="nil"/>
              <w:bottom w:val="single" w:color="auto" w:sz="4" w:space="0"/>
              <w:right w:val="single" w:color="auto" w:sz="4" w:space="0"/>
            </w:tcBorders>
            <w:shd w:val="clear" w:color="auto" w:fill="auto"/>
            <w:noWrap/>
            <w:vAlign w:val="center"/>
          </w:tcPr>
          <w:p w14:paraId="66FF0E1F">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c>
          <w:tcPr>
            <w:tcW w:w="600" w:type="dxa"/>
            <w:tcBorders>
              <w:top w:val="nil"/>
              <w:left w:val="nil"/>
              <w:bottom w:val="single" w:color="auto" w:sz="4" w:space="0"/>
              <w:right w:val="single" w:color="auto" w:sz="4" w:space="0"/>
            </w:tcBorders>
            <w:shd w:val="clear" w:color="auto" w:fill="auto"/>
            <w:noWrap/>
            <w:vAlign w:val="center"/>
          </w:tcPr>
          <w:p w14:paraId="39D5DC69">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台</w:t>
            </w:r>
          </w:p>
        </w:tc>
        <w:tc>
          <w:tcPr>
            <w:tcW w:w="1050" w:type="dxa"/>
            <w:tcBorders>
              <w:top w:val="nil"/>
              <w:left w:val="nil"/>
              <w:bottom w:val="single" w:color="auto" w:sz="4" w:space="0"/>
              <w:right w:val="single" w:color="auto" w:sz="4" w:space="0"/>
            </w:tcBorders>
            <w:shd w:val="clear" w:color="auto" w:fill="auto"/>
            <w:noWrap/>
            <w:vAlign w:val="center"/>
          </w:tcPr>
          <w:p w14:paraId="68158D55">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r>
      <w:tr w14:paraId="5C8E1945">
        <w:tblPrEx>
          <w:tblCellMar>
            <w:top w:w="0" w:type="dxa"/>
            <w:left w:w="108" w:type="dxa"/>
            <w:bottom w:w="0" w:type="dxa"/>
            <w:right w:w="108" w:type="dxa"/>
          </w:tblCellMar>
        </w:tblPrEx>
        <w:trPr>
          <w:trHeight w:val="558" w:hRule="atLeast"/>
        </w:trPr>
        <w:tc>
          <w:tcPr>
            <w:tcW w:w="993" w:type="dxa"/>
            <w:vMerge w:val="continue"/>
            <w:tcBorders>
              <w:top w:val="nil"/>
              <w:left w:val="single" w:color="auto" w:sz="4" w:space="0"/>
              <w:bottom w:val="single" w:color="000000" w:sz="4" w:space="0"/>
              <w:right w:val="single" w:color="auto" w:sz="4" w:space="0"/>
            </w:tcBorders>
            <w:vAlign w:val="center"/>
          </w:tcPr>
          <w:p w14:paraId="30E47C57">
            <w:pPr>
              <w:widowControl/>
              <w:jc w:val="left"/>
              <w:rPr>
                <w:rFonts w:ascii="等线" w:hAnsi="等线" w:eastAsia="等线" w:cs="宋体"/>
                <w:color w:val="000000"/>
                <w:kern w:val="0"/>
                <w:sz w:val="22"/>
                <w:highlight w:val="none"/>
              </w:rPr>
            </w:pPr>
          </w:p>
        </w:tc>
        <w:tc>
          <w:tcPr>
            <w:tcW w:w="1387" w:type="dxa"/>
            <w:tcBorders>
              <w:top w:val="nil"/>
              <w:left w:val="nil"/>
              <w:bottom w:val="single" w:color="auto" w:sz="4" w:space="0"/>
              <w:right w:val="single" w:color="auto" w:sz="4" w:space="0"/>
            </w:tcBorders>
            <w:shd w:val="clear" w:color="auto" w:fill="auto"/>
            <w:noWrap/>
            <w:vAlign w:val="center"/>
          </w:tcPr>
          <w:p w14:paraId="5E61D6B9">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525" w:type="dxa"/>
            <w:tcBorders>
              <w:top w:val="nil"/>
              <w:left w:val="nil"/>
              <w:bottom w:val="single" w:color="auto" w:sz="4" w:space="0"/>
              <w:right w:val="single" w:color="auto" w:sz="4" w:space="0"/>
            </w:tcBorders>
            <w:shd w:val="clear" w:color="auto" w:fill="auto"/>
            <w:noWrap/>
            <w:vAlign w:val="center"/>
          </w:tcPr>
          <w:p w14:paraId="3ECC0658">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675" w:type="dxa"/>
            <w:tcBorders>
              <w:top w:val="nil"/>
              <w:left w:val="nil"/>
              <w:bottom w:val="single" w:color="auto" w:sz="4" w:space="0"/>
              <w:right w:val="single" w:color="auto" w:sz="4" w:space="0"/>
            </w:tcBorders>
            <w:shd w:val="clear" w:color="auto" w:fill="auto"/>
            <w:noWrap/>
            <w:vAlign w:val="center"/>
          </w:tcPr>
          <w:p w14:paraId="1F1428B2">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1012" w:type="dxa"/>
            <w:tcBorders>
              <w:top w:val="nil"/>
              <w:left w:val="nil"/>
              <w:bottom w:val="single" w:color="auto" w:sz="4" w:space="0"/>
              <w:right w:val="single" w:color="auto" w:sz="4" w:space="0"/>
            </w:tcBorders>
            <w:shd w:val="clear" w:color="auto" w:fill="auto"/>
            <w:noWrap/>
            <w:vAlign w:val="center"/>
          </w:tcPr>
          <w:p w14:paraId="518DAC7E">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918" w:type="dxa"/>
            <w:vMerge w:val="continue"/>
            <w:tcBorders>
              <w:top w:val="nil"/>
              <w:left w:val="single" w:color="auto" w:sz="4" w:space="0"/>
              <w:bottom w:val="single" w:color="auto" w:sz="4" w:space="0"/>
              <w:right w:val="single" w:color="auto" w:sz="4" w:space="0"/>
            </w:tcBorders>
            <w:vAlign w:val="center"/>
          </w:tcPr>
          <w:p w14:paraId="2F5D4202">
            <w:pPr>
              <w:widowControl/>
              <w:jc w:val="left"/>
              <w:rPr>
                <w:rFonts w:ascii="等线" w:hAnsi="等线" w:eastAsia="等线" w:cs="宋体"/>
                <w:color w:val="000000"/>
                <w:kern w:val="0"/>
                <w:sz w:val="22"/>
                <w:highlight w:val="none"/>
              </w:rPr>
            </w:pPr>
          </w:p>
        </w:tc>
        <w:tc>
          <w:tcPr>
            <w:tcW w:w="1725" w:type="dxa"/>
            <w:tcBorders>
              <w:top w:val="nil"/>
              <w:left w:val="nil"/>
              <w:bottom w:val="single" w:color="auto" w:sz="4" w:space="0"/>
              <w:right w:val="single" w:color="auto" w:sz="4" w:space="0"/>
            </w:tcBorders>
            <w:shd w:val="clear" w:color="auto" w:fill="auto"/>
            <w:noWrap/>
            <w:vAlign w:val="center"/>
          </w:tcPr>
          <w:p w14:paraId="0009C701">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压面机</w:t>
            </w:r>
          </w:p>
        </w:tc>
        <w:tc>
          <w:tcPr>
            <w:tcW w:w="693" w:type="dxa"/>
            <w:tcBorders>
              <w:top w:val="nil"/>
              <w:left w:val="nil"/>
              <w:bottom w:val="single" w:color="auto" w:sz="4" w:space="0"/>
              <w:right w:val="single" w:color="auto" w:sz="4" w:space="0"/>
            </w:tcBorders>
            <w:shd w:val="clear" w:color="auto" w:fill="auto"/>
            <w:noWrap/>
            <w:vAlign w:val="center"/>
          </w:tcPr>
          <w:p w14:paraId="40EBC6BD">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c>
          <w:tcPr>
            <w:tcW w:w="600" w:type="dxa"/>
            <w:tcBorders>
              <w:top w:val="nil"/>
              <w:left w:val="nil"/>
              <w:bottom w:val="single" w:color="auto" w:sz="4" w:space="0"/>
              <w:right w:val="single" w:color="auto" w:sz="4" w:space="0"/>
            </w:tcBorders>
            <w:shd w:val="clear" w:color="auto" w:fill="auto"/>
            <w:noWrap/>
            <w:vAlign w:val="center"/>
          </w:tcPr>
          <w:p w14:paraId="37A86246">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台</w:t>
            </w:r>
          </w:p>
        </w:tc>
        <w:tc>
          <w:tcPr>
            <w:tcW w:w="1050" w:type="dxa"/>
            <w:tcBorders>
              <w:top w:val="nil"/>
              <w:left w:val="nil"/>
              <w:bottom w:val="single" w:color="auto" w:sz="4" w:space="0"/>
              <w:right w:val="single" w:color="auto" w:sz="4" w:space="0"/>
            </w:tcBorders>
            <w:shd w:val="clear" w:color="auto" w:fill="auto"/>
            <w:noWrap/>
            <w:vAlign w:val="center"/>
          </w:tcPr>
          <w:p w14:paraId="6A5386E6">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r>
      <w:tr w14:paraId="24FB3EFD">
        <w:tblPrEx>
          <w:tblCellMar>
            <w:top w:w="0" w:type="dxa"/>
            <w:left w:w="108" w:type="dxa"/>
            <w:bottom w:w="0" w:type="dxa"/>
            <w:right w:w="108" w:type="dxa"/>
          </w:tblCellMar>
        </w:tblPrEx>
        <w:trPr>
          <w:trHeight w:val="558" w:hRule="atLeast"/>
        </w:trPr>
        <w:tc>
          <w:tcPr>
            <w:tcW w:w="993" w:type="dxa"/>
            <w:vMerge w:val="continue"/>
            <w:tcBorders>
              <w:top w:val="nil"/>
              <w:left w:val="single" w:color="auto" w:sz="4" w:space="0"/>
              <w:bottom w:val="single" w:color="000000" w:sz="4" w:space="0"/>
              <w:right w:val="single" w:color="auto" w:sz="4" w:space="0"/>
            </w:tcBorders>
            <w:vAlign w:val="center"/>
          </w:tcPr>
          <w:p w14:paraId="38ED82AD">
            <w:pPr>
              <w:widowControl/>
              <w:jc w:val="left"/>
              <w:rPr>
                <w:rFonts w:ascii="等线" w:hAnsi="等线" w:eastAsia="等线" w:cs="宋体"/>
                <w:color w:val="000000"/>
                <w:kern w:val="0"/>
                <w:sz w:val="22"/>
                <w:highlight w:val="none"/>
              </w:rPr>
            </w:pPr>
          </w:p>
        </w:tc>
        <w:tc>
          <w:tcPr>
            <w:tcW w:w="1387" w:type="dxa"/>
            <w:tcBorders>
              <w:top w:val="nil"/>
              <w:left w:val="nil"/>
              <w:bottom w:val="single" w:color="auto" w:sz="4" w:space="0"/>
              <w:right w:val="single" w:color="auto" w:sz="4" w:space="0"/>
            </w:tcBorders>
            <w:shd w:val="clear" w:color="auto" w:fill="auto"/>
            <w:noWrap/>
            <w:vAlign w:val="center"/>
          </w:tcPr>
          <w:p w14:paraId="129321FD">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525" w:type="dxa"/>
            <w:tcBorders>
              <w:top w:val="nil"/>
              <w:left w:val="nil"/>
              <w:bottom w:val="single" w:color="auto" w:sz="4" w:space="0"/>
              <w:right w:val="single" w:color="auto" w:sz="4" w:space="0"/>
            </w:tcBorders>
            <w:shd w:val="clear" w:color="auto" w:fill="auto"/>
            <w:noWrap/>
            <w:vAlign w:val="center"/>
          </w:tcPr>
          <w:p w14:paraId="22A3A5CA">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675" w:type="dxa"/>
            <w:tcBorders>
              <w:top w:val="nil"/>
              <w:left w:val="nil"/>
              <w:bottom w:val="single" w:color="auto" w:sz="4" w:space="0"/>
              <w:right w:val="single" w:color="auto" w:sz="4" w:space="0"/>
            </w:tcBorders>
            <w:shd w:val="clear" w:color="auto" w:fill="auto"/>
            <w:noWrap/>
            <w:vAlign w:val="center"/>
          </w:tcPr>
          <w:p w14:paraId="00CC1E60">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1012" w:type="dxa"/>
            <w:tcBorders>
              <w:top w:val="nil"/>
              <w:left w:val="nil"/>
              <w:bottom w:val="single" w:color="auto" w:sz="4" w:space="0"/>
              <w:right w:val="single" w:color="auto" w:sz="4" w:space="0"/>
            </w:tcBorders>
            <w:shd w:val="clear" w:color="auto" w:fill="auto"/>
            <w:noWrap/>
            <w:vAlign w:val="center"/>
          </w:tcPr>
          <w:p w14:paraId="2977CD1F">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918" w:type="dxa"/>
            <w:vMerge w:val="continue"/>
            <w:tcBorders>
              <w:top w:val="nil"/>
              <w:left w:val="single" w:color="auto" w:sz="4" w:space="0"/>
              <w:bottom w:val="single" w:color="auto" w:sz="4" w:space="0"/>
              <w:right w:val="single" w:color="auto" w:sz="4" w:space="0"/>
            </w:tcBorders>
            <w:vAlign w:val="center"/>
          </w:tcPr>
          <w:p w14:paraId="3E3F222D">
            <w:pPr>
              <w:widowControl/>
              <w:jc w:val="left"/>
              <w:rPr>
                <w:rFonts w:ascii="等线" w:hAnsi="等线" w:eastAsia="等线" w:cs="宋体"/>
                <w:color w:val="000000"/>
                <w:kern w:val="0"/>
                <w:sz w:val="22"/>
                <w:highlight w:val="none"/>
              </w:rPr>
            </w:pPr>
          </w:p>
        </w:tc>
        <w:tc>
          <w:tcPr>
            <w:tcW w:w="1725" w:type="dxa"/>
            <w:tcBorders>
              <w:top w:val="nil"/>
              <w:left w:val="nil"/>
              <w:bottom w:val="single" w:color="auto" w:sz="4" w:space="0"/>
              <w:right w:val="single" w:color="auto" w:sz="4" w:space="0"/>
            </w:tcBorders>
            <w:shd w:val="clear" w:color="auto" w:fill="auto"/>
            <w:noWrap/>
            <w:vAlign w:val="center"/>
          </w:tcPr>
          <w:p w14:paraId="1913FD4C">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二层四盆电烘炉</w:t>
            </w:r>
          </w:p>
        </w:tc>
        <w:tc>
          <w:tcPr>
            <w:tcW w:w="693" w:type="dxa"/>
            <w:tcBorders>
              <w:top w:val="nil"/>
              <w:left w:val="nil"/>
              <w:bottom w:val="single" w:color="auto" w:sz="4" w:space="0"/>
              <w:right w:val="single" w:color="auto" w:sz="4" w:space="0"/>
            </w:tcBorders>
            <w:shd w:val="clear" w:color="auto" w:fill="auto"/>
            <w:noWrap/>
            <w:vAlign w:val="center"/>
          </w:tcPr>
          <w:p w14:paraId="6A75587C">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c>
          <w:tcPr>
            <w:tcW w:w="600" w:type="dxa"/>
            <w:tcBorders>
              <w:top w:val="nil"/>
              <w:left w:val="nil"/>
              <w:bottom w:val="single" w:color="auto" w:sz="4" w:space="0"/>
              <w:right w:val="single" w:color="auto" w:sz="4" w:space="0"/>
            </w:tcBorders>
            <w:shd w:val="clear" w:color="auto" w:fill="auto"/>
            <w:noWrap/>
            <w:vAlign w:val="center"/>
          </w:tcPr>
          <w:p w14:paraId="673FBBF0">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台</w:t>
            </w:r>
          </w:p>
        </w:tc>
        <w:tc>
          <w:tcPr>
            <w:tcW w:w="1050" w:type="dxa"/>
            <w:tcBorders>
              <w:top w:val="nil"/>
              <w:left w:val="nil"/>
              <w:bottom w:val="single" w:color="auto" w:sz="4" w:space="0"/>
              <w:right w:val="single" w:color="auto" w:sz="4" w:space="0"/>
            </w:tcBorders>
            <w:shd w:val="clear" w:color="auto" w:fill="auto"/>
            <w:noWrap/>
            <w:vAlign w:val="center"/>
          </w:tcPr>
          <w:p w14:paraId="3BC2CF1E">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r>
      <w:tr w14:paraId="26248EDF">
        <w:tblPrEx>
          <w:tblCellMar>
            <w:top w:w="0" w:type="dxa"/>
            <w:left w:w="108" w:type="dxa"/>
            <w:bottom w:w="0" w:type="dxa"/>
            <w:right w:w="108" w:type="dxa"/>
          </w:tblCellMar>
        </w:tblPrEx>
        <w:trPr>
          <w:trHeight w:val="558" w:hRule="atLeast"/>
        </w:trPr>
        <w:tc>
          <w:tcPr>
            <w:tcW w:w="993" w:type="dxa"/>
            <w:vMerge w:val="continue"/>
            <w:tcBorders>
              <w:top w:val="nil"/>
              <w:left w:val="single" w:color="auto" w:sz="4" w:space="0"/>
              <w:bottom w:val="single" w:color="000000" w:sz="4" w:space="0"/>
              <w:right w:val="single" w:color="auto" w:sz="4" w:space="0"/>
            </w:tcBorders>
            <w:vAlign w:val="center"/>
          </w:tcPr>
          <w:p w14:paraId="30053090">
            <w:pPr>
              <w:widowControl/>
              <w:jc w:val="left"/>
              <w:rPr>
                <w:rFonts w:ascii="等线" w:hAnsi="等线" w:eastAsia="等线" w:cs="宋体"/>
                <w:color w:val="000000"/>
                <w:kern w:val="0"/>
                <w:sz w:val="22"/>
                <w:highlight w:val="none"/>
              </w:rPr>
            </w:pPr>
          </w:p>
        </w:tc>
        <w:tc>
          <w:tcPr>
            <w:tcW w:w="1387" w:type="dxa"/>
            <w:tcBorders>
              <w:top w:val="nil"/>
              <w:left w:val="nil"/>
              <w:bottom w:val="single" w:color="auto" w:sz="4" w:space="0"/>
              <w:right w:val="single" w:color="auto" w:sz="4" w:space="0"/>
            </w:tcBorders>
            <w:shd w:val="clear" w:color="auto" w:fill="auto"/>
            <w:noWrap/>
            <w:vAlign w:val="center"/>
          </w:tcPr>
          <w:p w14:paraId="4347AF9D">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525" w:type="dxa"/>
            <w:tcBorders>
              <w:top w:val="nil"/>
              <w:left w:val="nil"/>
              <w:bottom w:val="single" w:color="auto" w:sz="4" w:space="0"/>
              <w:right w:val="single" w:color="auto" w:sz="4" w:space="0"/>
            </w:tcBorders>
            <w:shd w:val="clear" w:color="auto" w:fill="auto"/>
            <w:noWrap/>
            <w:vAlign w:val="center"/>
          </w:tcPr>
          <w:p w14:paraId="23B880F6">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675" w:type="dxa"/>
            <w:tcBorders>
              <w:top w:val="nil"/>
              <w:left w:val="nil"/>
              <w:bottom w:val="single" w:color="auto" w:sz="4" w:space="0"/>
              <w:right w:val="single" w:color="auto" w:sz="4" w:space="0"/>
            </w:tcBorders>
            <w:shd w:val="clear" w:color="auto" w:fill="auto"/>
            <w:noWrap/>
            <w:vAlign w:val="center"/>
          </w:tcPr>
          <w:p w14:paraId="0E413113">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1012" w:type="dxa"/>
            <w:tcBorders>
              <w:top w:val="nil"/>
              <w:left w:val="nil"/>
              <w:bottom w:val="single" w:color="auto" w:sz="4" w:space="0"/>
              <w:right w:val="single" w:color="auto" w:sz="4" w:space="0"/>
            </w:tcBorders>
            <w:shd w:val="clear" w:color="auto" w:fill="auto"/>
            <w:noWrap/>
            <w:vAlign w:val="center"/>
          </w:tcPr>
          <w:p w14:paraId="604FA532">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918" w:type="dxa"/>
            <w:vMerge w:val="continue"/>
            <w:tcBorders>
              <w:top w:val="nil"/>
              <w:left w:val="single" w:color="auto" w:sz="4" w:space="0"/>
              <w:bottom w:val="single" w:color="auto" w:sz="4" w:space="0"/>
              <w:right w:val="single" w:color="auto" w:sz="4" w:space="0"/>
            </w:tcBorders>
            <w:vAlign w:val="center"/>
          </w:tcPr>
          <w:p w14:paraId="17A69107">
            <w:pPr>
              <w:widowControl/>
              <w:jc w:val="left"/>
              <w:rPr>
                <w:rFonts w:ascii="等线" w:hAnsi="等线" w:eastAsia="等线" w:cs="宋体"/>
                <w:color w:val="000000"/>
                <w:kern w:val="0"/>
                <w:sz w:val="22"/>
                <w:highlight w:val="none"/>
              </w:rPr>
            </w:pPr>
          </w:p>
        </w:tc>
        <w:tc>
          <w:tcPr>
            <w:tcW w:w="1725" w:type="dxa"/>
            <w:tcBorders>
              <w:top w:val="nil"/>
              <w:left w:val="nil"/>
              <w:bottom w:val="single" w:color="auto" w:sz="4" w:space="0"/>
              <w:right w:val="single" w:color="auto" w:sz="4" w:space="0"/>
            </w:tcBorders>
            <w:shd w:val="clear" w:color="auto" w:fill="auto"/>
            <w:noWrap/>
            <w:vAlign w:val="center"/>
          </w:tcPr>
          <w:p w14:paraId="5C41D717">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面包烤盘</w:t>
            </w:r>
          </w:p>
        </w:tc>
        <w:tc>
          <w:tcPr>
            <w:tcW w:w="693" w:type="dxa"/>
            <w:tcBorders>
              <w:top w:val="nil"/>
              <w:left w:val="nil"/>
              <w:bottom w:val="single" w:color="auto" w:sz="4" w:space="0"/>
              <w:right w:val="single" w:color="auto" w:sz="4" w:space="0"/>
            </w:tcBorders>
            <w:shd w:val="clear" w:color="auto" w:fill="auto"/>
            <w:noWrap/>
            <w:vAlign w:val="center"/>
          </w:tcPr>
          <w:p w14:paraId="686B80BE">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80</w:t>
            </w:r>
          </w:p>
        </w:tc>
        <w:tc>
          <w:tcPr>
            <w:tcW w:w="600" w:type="dxa"/>
            <w:tcBorders>
              <w:top w:val="nil"/>
              <w:left w:val="nil"/>
              <w:bottom w:val="single" w:color="auto" w:sz="4" w:space="0"/>
              <w:right w:val="single" w:color="auto" w:sz="4" w:space="0"/>
            </w:tcBorders>
            <w:shd w:val="clear" w:color="auto" w:fill="auto"/>
            <w:noWrap/>
            <w:vAlign w:val="center"/>
          </w:tcPr>
          <w:p w14:paraId="750646A7">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个</w:t>
            </w:r>
          </w:p>
        </w:tc>
        <w:tc>
          <w:tcPr>
            <w:tcW w:w="1050" w:type="dxa"/>
            <w:tcBorders>
              <w:top w:val="nil"/>
              <w:left w:val="nil"/>
              <w:bottom w:val="single" w:color="auto" w:sz="4" w:space="0"/>
              <w:right w:val="single" w:color="auto" w:sz="4" w:space="0"/>
            </w:tcBorders>
            <w:shd w:val="clear" w:color="auto" w:fill="auto"/>
            <w:noWrap/>
            <w:vAlign w:val="center"/>
          </w:tcPr>
          <w:p w14:paraId="6B5B630E">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r>
      <w:tr w14:paraId="2D8F83DB">
        <w:tblPrEx>
          <w:tblCellMar>
            <w:top w:w="0" w:type="dxa"/>
            <w:left w:w="108" w:type="dxa"/>
            <w:bottom w:w="0" w:type="dxa"/>
            <w:right w:w="108" w:type="dxa"/>
          </w:tblCellMar>
        </w:tblPrEx>
        <w:trPr>
          <w:trHeight w:val="558" w:hRule="atLeast"/>
        </w:trPr>
        <w:tc>
          <w:tcPr>
            <w:tcW w:w="993" w:type="dxa"/>
            <w:vMerge w:val="continue"/>
            <w:tcBorders>
              <w:top w:val="nil"/>
              <w:left w:val="single" w:color="auto" w:sz="4" w:space="0"/>
              <w:bottom w:val="single" w:color="000000" w:sz="4" w:space="0"/>
              <w:right w:val="single" w:color="auto" w:sz="4" w:space="0"/>
            </w:tcBorders>
            <w:vAlign w:val="center"/>
          </w:tcPr>
          <w:p w14:paraId="5CF41578">
            <w:pPr>
              <w:widowControl/>
              <w:jc w:val="left"/>
              <w:rPr>
                <w:rFonts w:ascii="等线" w:hAnsi="等线" w:eastAsia="等线" w:cs="宋体"/>
                <w:color w:val="000000"/>
                <w:kern w:val="0"/>
                <w:sz w:val="22"/>
                <w:highlight w:val="none"/>
              </w:rPr>
            </w:pPr>
          </w:p>
        </w:tc>
        <w:tc>
          <w:tcPr>
            <w:tcW w:w="1387" w:type="dxa"/>
            <w:tcBorders>
              <w:top w:val="nil"/>
              <w:left w:val="nil"/>
              <w:bottom w:val="single" w:color="auto" w:sz="4" w:space="0"/>
              <w:right w:val="single" w:color="auto" w:sz="4" w:space="0"/>
            </w:tcBorders>
            <w:shd w:val="clear" w:color="auto" w:fill="auto"/>
            <w:noWrap/>
            <w:vAlign w:val="center"/>
          </w:tcPr>
          <w:p w14:paraId="2EF30798">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525" w:type="dxa"/>
            <w:tcBorders>
              <w:top w:val="nil"/>
              <w:left w:val="nil"/>
              <w:bottom w:val="single" w:color="auto" w:sz="4" w:space="0"/>
              <w:right w:val="single" w:color="auto" w:sz="4" w:space="0"/>
            </w:tcBorders>
            <w:shd w:val="clear" w:color="auto" w:fill="auto"/>
            <w:noWrap/>
            <w:vAlign w:val="center"/>
          </w:tcPr>
          <w:p w14:paraId="2CCDC923">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675" w:type="dxa"/>
            <w:tcBorders>
              <w:top w:val="nil"/>
              <w:left w:val="nil"/>
              <w:bottom w:val="single" w:color="auto" w:sz="4" w:space="0"/>
              <w:right w:val="single" w:color="auto" w:sz="4" w:space="0"/>
            </w:tcBorders>
            <w:shd w:val="clear" w:color="auto" w:fill="auto"/>
            <w:noWrap/>
            <w:vAlign w:val="center"/>
          </w:tcPr>
          <w:p w14:paraId="76E7E22B">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1012" w:type="dxa"/>
            <w:tcBorders>
              <w:top w:val="nil"/>
              <w:left w:val="nil"/>
              <w:bottom w:val="single" w:color="auto" w:sz="4" w:space="0"/>
              <w:right w:val="single" w:color="auto" w:sz="4" w:space="0"/>
            </w:tcBorders>
            <w:shd w:val="clear" w:color="auto" w:fill="auto"/>
            <w:noWrap/>
            <w:vAlign w:val="center"/>
          </w:tcPr>
          <w:p w14:paraId="1C463E4A">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918" w:type="dxa"/>
            <w:vMerge w:val="continue"/>
            <w:tcBorders>
              <w:top w:val="nil"/>
              <w:left w:val="single" w:color="auto" w:sz="4" w:space="0"/>
              <w:bottom w:val="single" w:color="auto" w:sz="4" w:space="0"/>
              <w:right w:val="single" w:color="auto" w:sz="4" w:space="0"/>
            </w:tcBorders>
            <w:vAlign w:val="center"/>
          </w:tcPr>
          <w:p w14:paraId="675F7CF1">
            <w:pPr>
              <w:widowControl/>
              <w:jc w:val="left"/>
              <w:rPr>
                <w:rFonts w:ascii="等线" w:hAnsi="等线" w:eastAsia="等线" w:cs="宋体"/>
                <w:color w:val="000000"/>
                <w:kern w:val="0"/>
                <w:sz w:val="22"/>
                <w:highlight w:val="none"/>
              </w:rPr>
            </w:pPr>
          </w:p>
        </w:tc>
        <w:tc>
          <w:tcPr>
            <w:tcW w:w="1725" w:type="dxa"/>
            <w:tcBorders>
              <w:top w:val="nil"/>
              <w:left w:val="nil"/>
              <w:bottom w:val="single" w:color="auto" w:sz="4" w:space="0"/>
              <w:right w:val="single" w:color="auto" w:sz="4" w:space="0"/>
            </w:tcBorders>
            <w:shd w:val="clear" w:color="auto" w:fill="auto"/>
            <w:noWrap/>
            <w:vAlign w:val="center"/>
          </w:tcPr>
          <w:p w14:paraId="4D46FE9D">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煎扒炉</w:t>
            </w:r>
          </w:p>
        </w:tc>
        <w:tc>
          <w:tcPr>
            <w:tcW w:w="693" w:type="dxa"/>
            <w:tcBorders>
              <w:top w:val="nil"/>
              <w:left w:val="nil"/>
              <w:bottom w:val="single" w:color="auto" w:sz="4" w:space="0"/>
              <w:right w:val="single" w:color="auto" w:sz="4" w:space="0"/>
            </w:tcBorders>
            <w:shd w:val="clear" w:color="auto" w:fill="auto"/>
            <w:noWrap/>
            <w:vAlign w:val="center"/>
          </w:tcPr>
          <w:p w14:paraId="44C8DD4F">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c>
          <w:tcPr>
            <w:tcW w:w="600" w:type="dxa"/>
            <w:tcBorders>
              <w:top w:val="nil"/>
              <w:left w:val="nil"/>
              <w:bottom w:val="single" w:color="auto" w:sz="4" w:space="0"/>
              <w:right w:val="single" w:color="auto" w:sz="4" w:space="0"/>
            </w:tcBorders>
            <w:shd w:val="clear" w:color="auto" w:fill="auto"/>
            <w:noWrap/>
            <w:vAlign w:val="center"/>
          </w:tcPr>
          <w:p w14:paraId="0E1B783B">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个</w:t>
            </w:r>
          </w:p>
        </w:tc>
        <w:tc>
          <w:tcPr>
            <w:tcW w:w="1050" w:type="dxa"/>
            <w:tcBorders>
              <w:top w:val="nil"/>
              <w:left w:val="nil"/>
              <w:bottom w:val="single" w:color="auto" w:sz="4" w:space="0"/>
              <w:right w:val="single" w:color="auto" w:sz="4" w:space="0"/>
            </w:tcBorders>
            <w:shd w:val="clear" w:color="auto" w:fill="auto"/>
            <w:noWrap/>
            <w:vAlign w:val="center"/>
          </w:tcPr>
          <w:p w14:paraId="066FFA23">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r>
      <w:tr w14:paraId="6FF81F00">
        <w:tblPrEx>
          <w:tblCellMar>
            <w:top w:w="0" w:type="dxa"/>
            <w:left w:w="108" w:type="dxa"/>
            <w:bottom w:w="0" w:type="dxa"/>
            <w:right w:w="108" w:type="dxa"/>
          </w:tblCellMar>
        </w:tblPrEx>
        <w:trPr>
          <w:trHeight w:val="558" w:hRule="atLeast"/>
        </w:trPr>
        <w:tc>
          <w:tcPr>
            <w:tcW w:w="993" w:type="dxa"/>
            <w:vMerge w:val="continue"/>
            <w:tcBorders>
              <w:top w:val="nil"/>
              <w:left w:val="single" w:color="auto" w:sz="4" w:space="0"/>
              <w:bottom w:val="single" w:color="000000" w:sz="4" w:space="0"/>
              <w:right w:val="single" w:color="auto" w:sz="4" w:space="0"/>
            </w:tcBorders>
            <w:vAlign w:val="center"/>
          </w:tcPr>
          <w:p w14:paraId="53740FA1">
            <w:pPr>
              <w:widowControl/>
              <w:jc w:val="left"/>
              <w:rPr>
                <w:rFonts w:ascii="等线" w:hAnsi="等线" w:eastAsia="等线" w:cs="宋体"/>
                <w:color w:val="000000"/>
                <w:kern w:val="0"/>
                <w:sz w:val="22"/>
                <w:highlight w:val="none"/>
              </w:rPr>
            </w:pPr>
          </w:p>
        </w:tc>
        <w:tc>
          <w:tcPr>
            <w:tcW w:w="1387" w:type="dxa"/>
            <w:tcBorders>
              <w:top w:val="nil"/>
              <w:left w:val="nil"/>
              <w:bottom w:val="single" w:color="auto" w:sz="4" w:space="0"/>
              <w:right w:val="single" w:color="auto" w:sz="4" w:space="0"/>
            </w:tcBorders>
            <w:shd w:val="clear" w:color="auto" w:fill="auto"/>
            <w:noWrap/>
            <w:vAlign w:val="center"/>
          </w:tcPr>
          <w:p w14:paraId="6C5A301D">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525" w:type="dxa"/>
            <w:tcBorders>
              <w:top w:val="nil"/>
              <w:left w:val="nil"/>
              <w:bottom w:val="single" w:color="auto" w:sz="4" w:space="0"/>
              <w:right w:val="single" w:color="auto" w:sz="4" w:space="0"/>
            </w:tcBorders>
            <w:shd w:val="clear" w:color="auto" w:fill="auto"/>
            <w:noWrap/>
            <w:vAlign w:val="center"/>
          </w:tcPr>
          <w:p w14:paraId="21240AF9">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675" w:type="dxa"/>
            <w:tcBorders>
              <w:top w:val="nil"/>
              <w:left w:val="nil"/>
              <w:bottom w:val="single" w:color="auto" w:sz="4" w:space="0"/>
              <w:right w:val="single" w:color="auto" w:sz="4" w:space="0"/>
            </w:tcBorders>
            <w:shd w:val="clear" w:color="auto" w:fill="auto"/>
            <w:noWrap/>
            <w:vAlign w:val="center"/>
          </w:tcPr>
          <w:p w14:paraId="7C20BC2B">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1012" w:type="dxa"/>
            <w:tcBorders>
              <w:top w:val="nil"/>
              <w:left w:val="nil"/>
              <w:bottom w:val="single" w:color="auto" w:sz="4" w:space="0"/>
              <w:right w:val="single" w:color="auto" w:sz="4" w:space="0"/>
            </w:tcBorders>
            <w:shd w:val="clear" w:color="auto" w:fill="auto"/>
            <w:noWrap/>
            <w:vAlign w:val="center"/>
          </w:tcPr>
          <w:p w14:paraId="46C548CF">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918" w:type="dxa"/>
            <w:vMerge w:val="continue"/>
            <w:tcBorders>
              <w:top w:val="nil"/>
              <w:left w:val="single" w:color="auto" w:sz="4" w:space="0"/>
              <w:bottom w:val="single" w:color="auto" w:sz="4" w:space="0"/>
              <w:right w:val="single" w:color="auto" w:sz="4" w:space="0"/>
            </w:tcBorders>
            <w:vAlign w:val="center"/>
          </w:tcPr>
          <w:p w14:paraId="1F14D804">
            <w:pPr>
              <w:widowControl/>
              <w:jc w:val="left"/>
              <w:rPr>
                <w:rFonts w:ascii="等线" w:hAnsi="等线" w:eastAsia="等线" w:cs="宋体"/>
                <w:color w:val="000000"/>
                <w:kern w:val="0"/>
                <w:sz w:val="22"/>
                <w:highlight w:val="none"/>
              </w:rPr>
            </w:pPr>
          </w:p>
        </w:tc>
        <w:tc>
          <w:tcPr>
            <w:tcW w:w="1725" w:type="dxa"/>
            <w:tcBorders>
              <w:top w:val="nil"/>
              <w:left w:val="nil"/>
              <w:bottom w:val="single" w:color="auto" w:sz="4" w:space="0"/>
              <w:right w:val="single" w:color="auto" w:sz="4" w:space="0"/>
            </w:tcBorders>
            <w:shd w:val="clear" w:color="auto" w:fill="auto"/>
            <w:noWrap/>
            <w:vAlign w:val="center"/>
          </w:tcPr>
          <w:p w14:paraId="3DA72223">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案板台</w:t>
            </w:r>
          </w:p>
        </w:tc>
        <w:tc>
          <w:tcPr>
            <w:tcW w:w="693" w:type="dxa"/>
            <w:tcBorders>
              <w:top w:val="nil"/>
              <w:left w:val="nil"/>
              <w:bottom w:val="single" w:color="auto" w:sz="4" w:space="0"/>
              <w:right w:val="single" w:color="auto" w:sz="4" w:space="0"/>
            </w:tcBorders>
            <w:shd w:val="clear" w:color="auto" w:fill="auto"/>
            <w:noWrap/>
            <w:vAlign w:val="center"/>
          </w:tcPr>
          <w:p w14:paraId="79FCF3EC">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c>
          <w:tcPr>
            <w:tcW w:w="600" w:type="dxa"/>
            <w:tcBorders>
              <w:top w:val="nil"/>
              <w:left w:val="nil"/>
              <w:bottom w:val="single" w:color="auto" w:sz="4" w:space="0"/>
              <w:right w:val="single" w:color="auto" w:sz="4" w:space="0"/>
            </w:tcBorders>
            <w:shd w:val="clear" w:color="auto" w:fill="auto"/>
            <w:noWrap/>
            <w:vAlign w:val="center"/>
          </w:tcPr>
          <w:p w14:paraId="30C46225">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张</w:t>
            </w:r>
          </w:p>
        </w:tc>
        <w:tc>
          <w:tcPr>
            <w:tcW w:w="1050" w:type="dxa"/>
            <w:tcBorders>
              <w:top w:val="nil"/>
              <w:left w:val="nil"/>
              <w:bottom w:val="single" w:color="auto" w:sz="4" w:space="0"/>
              <w:right w:val="single" w:color="auto" w:sz="4" w:space="0"/>
            </w:tcBorders>
            <w:shd w:val="clear" w:color="auto" w:fill="auto"/>
            <w:noWrap/>
            <w:vAlign w:val="center"/>
          </w:tcPr>
          <w:p w14:paraId="0A977905">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r>
      <w:tr w14:paraId="4F619E2E">
        <w:tblPrEx>
          <w:tblCellMar>
            <w:top w:w="0" w:type="dxa"/>
            <w:left w:w="108" w:type="dxa"/>
            <w:bottom w:w="0" w:type="dxa"/>
            <w:right w:w="108" w:type="dxa"/>
          </w:tblCellMar>
        </w:tblPrEx>
        <w:trPr>
          <w:trHeight w:val="558" w:hRule="atLeast"/>
        </w:trPr>
        <w:tc>
          <w:tcPr>
            <w:tcW w:w="993" w:type="dxa"/>
            <w:vMerge w:val="continue"/>
            <w:tcBorders>
              <w:top w:val="nil"/>
              <w:left w:val="single" w:color="auto" w:sz="4" w:space="0"/>
              <w:bottom w:val="single" w:color="000000" w:sz="4" w:space="0"/>
              <w:right w:val="single" w:color="auto" w:sz="4" w:space="0"/>
            </w:tcBorders>
            <w:vAlign w:val="center"/>
          </w:tcPr>
          <w:p w14:paraId="469AE9B0">
            <w:pPr>
              <w:widowControl/>
              <w:jc w:val="left"/>
              <w:rPr>
                <w:rFonts w:ascii="等线" w:hAnsi="等线" w:eastAsia="等线" w:cs="宋体"/>
                <w:color w:val="000000"/>
                <w:kern w:val="0"/>
                <w:sz w:val="22"/>
                <w:highlight w:val="none"/>
              </w:rPr>
            </w:pPr>
          </w:p>
        </w:tc>
        <w:tc>
          <w:tcPr>
            <w:tcW w:w="1387" w:type="dxa"/>
            <w:tcBorders>
              <w:top w:val="nil"/>
              <w:left w:val="nil"/>
              <w:bottom w:val="single" w:color="auto" w:sz="4" w:space="0"/>
              <w:right w:val="single" w:color="auto" w:sz="4" w:space="0"/>
            </w:tcBorders>
            <w:shd w:val="clear" w:color="auto" w:fill="auto"/>
            <w:noWrap/>
            <w:vAlign w:val="center"/>
          </w:tcPr>
          <w:p w14:paraId="65A40E39">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525" w:type="dxa"/>
            <w:tcBorders>
              <w:top w:val="nil"/>
              <w:left w:val="nil"/>
              <w:bottom w:val="single" w:color="auto" w:sz="4" w:space="0"/>
              <w:right w:val="single" w:color="auto" w:sz="4" w:space="0"/>
            </w:tcBorders>
            <w:shd w:val="clear" w:color="auto" w:fill="auto"/>
            <w:noWrap/>
            <w:vAlign w:val="center"/>
          </w:tcPr>
          <w:p w14:paraId="5DA4E20A">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675" w:type="dxa"/>
            <w:tcBorders>
              <w:top w:val="nil"/>
              <w:left w:val="nil"/>
              <w:bottom w:val="single" w:color="auto" w:sz="4" w:space="0"/>
              <w:right w:val="single" w:color="auto" w:sz="4" w:space="0"/>
            </w:tcBorders>
            <w:shd w:val="clear" w:color="auto" w:fill="auto"/>
            <w:noWrap/>
            <w:vAlign w:val="center"/>
          </w:tcPr>
          <w:p w14:paraId="6D7265E2">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1012" w:type="dxa"/>
            <w:tcBorders>
              <w:top w:val="nil"/>
              <w:left w:val="nil"/>
              <w:bottom w:val="single" w:color="auto" w:sz="4" w:space="0"/>
              <w:right w:val="single" w:color="auto" w:sz="4" w:space="0"/>
            </w:tcBorders>
            <w:shd w:val="clear" w:color="auto" w:fill="auto"/>
            <w:noWrap/>
            <w:vAlign w:val="center"/>
          </w:tcPr>
          <w:p w14:paraId="57B37437">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918" w:type="dxa"/>
            <w:vMerge w:val="continue"/>
            <w:tcBorders>
              <w:top w:val="nil"/>
              <w:left w:val="single" w:color="auto" w:sz="4" w:space="0"/>
              <w:bottom w:val="single" w:color="auto" w:sz="4" w:space="0"/>
              <w:right w:val="single" w:color="auto" w:sz="4" w:space="0"/>
            </w:tcBorders>
            <w:vAlign w:val="center"/>
          </w:tcPr>
          <w:p w14:paraId="21A9B69A">
            <w:pPr>
              <w:widowControl/>
              <w:jc w:val="left"/>
              <w:rPr>
                <w:rFonts w:ascii="等线" w:hAnsi="等线" w:eastAsia="等线" w:cs="宋体"/>
                <w:color w:val="000000"/>
                <w:kern w:val="0"/>
                <w:sz w:val="22"/>
                <w:highlight w:val="none"/>
              </w:rPr>
            </w:pPr>
          </w:p>
        </w:tc>
        <w:tc>
          <w:tcPr>
            <w:tcW w:w="1725" w:type="dxa"/>
            <w:tcBorders>
              <w:top w:val="nil"/>
              <w:left w:val="nil"/>
              <w:bottom w:val="single" w:color="auto" w:sz="4" w:space="0"/>
              <w:right w:val="single" w:color="auto" w:sz="4" w:space="0"/>
            </w:tcBorders>
            <w:shd w:val="clear" w:color="auto" w:fill="auto"/>
            <w:noWrap/>
            <w:vAlign w:val="center"/>
          </w:tcPr>
          <w:p w14:paraId="1001A78C">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四门点心柜</w:t>
            </w:r>
          </w:p>
        </w:tc>
        <w:tc>
          <w:tcPr>
            <w:tcW w:w="693" w:type="dxa"/>
            <w:tcBorders>
              <w:top w:val="nil"/>
              <w:left w:val="nil"/>
              <w:bottom w:val="single" w:color="auto" w:sz="4" w:space="0"/>
              <w:right w:val="single" w:color="auto" w:sz="4" w:space="0"/>
            </w:tcBorders>
            <w:shd w:val="clear" w:color="auto" w:fill="auto"/>
            <w:noWrap/>
            <w:vAlign w:val="center"/>
          </w:tcPr>
          <w:p w14:paraId="3C8D3262">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c>
          <w:tcPr>
            <w:tcW w:w="600" w:type="dxa"/>
            <w:tcBorders>
              <w:top w:val="nil"/>
              <w:left w:val="nil"/>
              <w:bottom w:val="single" w:color="auto" w:sz="4" w:space="0"/>
              <w:right w:val="single" w:color="auto" w:sz="4" w:space="0"/>
            </w:tcBorders>
            <w:shd w:val="clear" w:color="auto" w:fill="auto"/>
            <w:noWrap/>
            <w:vAlign w:val="center"/>
          </w:tcPr>
          <w:p w14:paraId="4263E7D4">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台</w:t>
            </w:r>
          </w:p>
        </w:tc>
        <w:tc>
          <w:tcPr>
            <w:tcW w:w="1050" w:type="dxa"/>
            <w:tcBorders>
              <w:top w:val="nil"/>
              <w:left w:val="nil"/>
              <w:bottom w:val="single" w:color="auto" w:sz="4" w:space="0"/>
              <w:right w:val="single" w:color="auto" w:sz="4" w:space="0"/>
            </w:tcBorders>
            <w:shd w:val="clear" w:color="auto" w:fill="auto"/>
            <w:noWrap/>
            <w:vAlign w:val="center"/>
          </w:tcPr>
          <w:p w14:paraId="5C1A9715">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r>
    </w:tbl>
    <w:p w14:paraId="342BE9DD">
      <w:pPr>
        <w:rPr>
          <w:b/>
          <w:highlight w:val="none"/>
        </w:rPr>
      </w:pPr>
    </w:p>
    <w:p w14:paraId="365441D5">
      <w:pPr>
        <w:rPr>
          <w:b/>
          <w:highlight w:val="none"/>
        </w:rPr>
      </w:pPr>
    </w:p>
    <w:p w14:paraId="42E8FACD">
      <w:pPr>
        <w:rPr>
          <w:b/>
          <w:highlight w:val="none"/>
        </w:rPr>
      </w:pPr>
    </w:p>
    <w:p w14:paraId="3A0F668A">
      <w:pPr>
        <w:rPr>
          <w:b/>
          <w:highlight w:val="none"/>
        </w:rPr>
      </w:pPr>
      <w:r>
        <w:rPr>
          <w:rFonts w:hint="eastAsia"/>
          <w:b/>
          <w:highlight w:val="none"/>
        </w:rPr>
        <w:t>附件2</w:t>
      </w:r>
    </w:p>
    <w:p w14:paraId="3D4B35BA">
      <w:pPr>
        <w:rPr>
          <w:b/>
          <w:highlight w:val="none"/>
        </w:rPr>
      </w:pPr>
      <w:r>
        <w:rPr>
          <w:rFonts w:hint="eastAsia"/>
          <w:b/>
          <w:highlight w:val="none"/>
        </w:rPr>
        <w:t>妇幼保健院</w:t>
      </w:r>
      <w:r>
        <w:rPr>
          <w:b/>
          <w:highlight w:val="none"/>
        </w:rPr>
        <w:t>沙湾院区</w:t>
      </w:r>
      <w:r>
        <w:rPr>
          <w:rFonts w:hint="eastAsia"/>
          <w:b/>
          <w:highlight w:val="none"/>
        </w:rPr>
        <w:t>饭堂现有设施配置情况表（具体配置以现场接收为准）</w:t>
      </w:r>
    </w:p>
    <w:tbl>
      <w:tblPr>
        <w:tblStyle w:val="9"/>
        <w:tblW w:w="9104" w:type="dxa"/>
        <w:tblInd w:w="0" w:type="dxa"/>
        <w:tblLayout w:type="autofit"/>
        <w:tblCellMar>
          <w:top w:w="0" w:type="dxa"/>
          <w:left w:w="108" w:type="dxa"/>
          <w:bottom w:w="0" w:type="dxa"/>
          <w:right w:w="108" w:type="dxa"/>
        </w:tblCellMar>
      </w:tblPr>
      <w:tblGrid>
        <w:gridCol w:w="958"/>
        <w:gridCol w:w="3690"/>
        <w:gridCol w:w="2204"/>
        <w:gridCol w:w="1126"/>
        <w:gridCol w:w="1126"/>
      </w:tblGrid>
      <w:tr w14:paraId="794BBE14">
        <w:tblPrEx>
          <w:tblCellMar>
            <w:top w:w="0" w:type="dxa"/>
            <w:left w:w="108" w:type="dxa"/>
            <w:bottom w:w="0" w:type="dxa"/>
            <w:right w:w="108" w:type="dxa"/>
          </w:tblCellMar>
        </w:tblPrEx>
        <w:trPr>
          <w:trHeight w:val="428" w:hRule="atLeast"/>
        </w:trPr>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1325C6A7">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序号</w:t>
            </w:r>
          </w:p>
        </w:tc>
        <w:tc>
          <w:tcPr>
            <w:tcW w:w="3690" w:type="dxa"/>
            <w:tcBorders>
              <w:top w:val="single" w:color="auto" w:sz="4" w:space="0"/>
              <w:left w:val="nil"/>
              <w:bottom w:val="single" w:color="auto" w:sz="4" w:space="0"/>
              <w:right w:val="single" w:color="auto" w:sz="4" w:space="0"/>
            </w:tcBorders>
            <w:shd w:val="clear" w:color="auto" w:fill="auto"/>
            <w:vAlign w:val="center"/>
          </w:tcPr>
          <w:p w14:paraId="61ED7EEE">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品种</w:t>
            </w:r>
          </w:p>
        </w:tc>
        <w:tc>
          <w:tcPr>
            <w:tcW w:w="2204" w:type="dxa"/>
            <w:tcBorders>
              <w:top w:val="single" w:color="auto" w:sz="4" w:space="0"/>
              <w:left w:val="nil"/>
              <w:bottom w:val="single" w:color="auto" w:sz="4" w:space="0"/>
              <w:right w:val="single" w:color="auto" w:sz="4" w:space="0"/>
            </w:tcBorders>
            <w:shd w:val="clear" w:color="auto" w:fill="auto"/>
            <w:vAlign w:val="center"/>
          </w:tcPr>
          <w:p w14:paraId="09483AE9">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规格</w:t>
            </w:r>
          </w:p>
        </w:tc>
        <w:tc>
          <w:tcPr>
            <w:tcW w:w="1126" w:type="dxa"/>
            <w:tcBorders>
              <w:top w:val="single" w:color="auto" w:sz="4" w:space="0"/>
              <w:left w:val="nil"/>
              <w:bottom w:val="single" w:color="auto" w:sz="4" w:space="0"/>
              <w:right w:val="single" w:color="auto" w:sz="4" w:space="0"/>
            </w:tcBorders>
            <w:shd w:val="clear" w:color="auto" w:fill="auto"/>
            <w:vAlign w:val="center"/>
          </w:tcPr>
          <w:p w14:paraId="796FBD18">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单位</w:t>
            </w:r>
          </w:p>
        </w:tc>
        <w:tc>
          <w:tcPr>
            <w:tcW w:w="1126" w:type="dxa"/>
            <w:tcBorders>
              <w:top w:val="single" w:color="auto" w:sz="4" w:space="0"/>
              <w:left w:val="nil"/>
              <w:bottom w:val="single" w:color="auto" w:sz="4" w:space="0"/>
              <w:right w:val="single" w:color="auto" w:sz="4" w:space="0"/>
            </w:tcBorders>
            <w:shd w:val="clear" w:color="auto" w:fill="auto"/>
            <w:vAlign w:val="center"/>
          </w:tcPr>
          <w:p w14:paraId="7B8ADBF8">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数量</w:t>
            </w:r>
          </w:p>
        </w:tc>
      </w:tr>
      <w:tr w14:paraId="38BE8463">
        <w:tblPrEx>
          <w:tblCellMar>
            <w:top w:w="0" w:type="dxa"/>
            <w:left w:w="108" w:type="dxa"/>
            <w:bottom w:w="0" w:type="dxa"/>
            <w:right w:w="108" w:type="dxa"/>
          </w:tblCellMar>
        </w:tblPrEx>
        <w:trPr>
          <w:trHeight w:val="428" w:hRule="atLeast"/>
        </w:trPr>
        <w:tc>
          <w:tcPr>
            <w:tcW w:w="958" w:type="dxa"/>
            <w:tcBorders>
              <w:top w:val="nil"/>
              <w:left w:val="single" w:color="auto" w:sz="4" w:space="0"/>
              <w:bottom w:val="single" w:color="auto" w:sz="4" w:space="0"/>
              <w:right w:val="single" w:color="auto" w:sz="4" w:space="0"/>
            </w:tcBorders>
            <w:shd w:val="clear" w:color="auto" w:fill="auto"/>
            <w:vAlign w:val="center"/>
          </w:tcPr>
          <w:p w14:paraId="4B553DE6">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c>
          <w:tcPr>
            <w:tcW w:w="3690" w:type="dxa"/>
            <w:tcBorders>
              <w:top w:val="nil"/>
              <w:left w:val="nil"/>
              <w:bottom w:val="single" w:color="auto" w:sz="4" w:space="0"/>
              <w:right w:val="single" w:color="auto" w:sz="4" w:space="0"/>
            </w:tcBorders>
            <w:shd w:val="clear" w:color="auto" w:fill="auto"/>
            <w:vAlign w:val="center"/>
          </w:tcPr>
          <w:p w14:paraId="4C7E6E8C">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柜式电热消毒柜</w:t>
            </w:r>
          </w:p>
        </w:tc>
        <w:tc>
          <w:tcPr>
            <w:tcW w:w="2204" w:type="dxa"/>
            <w:tcBorders>
              <w:top w:val="nil"/>
              <w:left w:val="nil"/>
              <w:bottom w:val="single" w:color="auto" w:sz="4" w:space="0"/>
              <w:right w:val="single" w:color="auto" w:sz="4" w:space="0"/>
            </w:tcBorders>
            <w:shd w:val="clear" w:color="auto" w:fill="auto"/>
            <w:vAlign w:val="center"/>
          </w:tcPr>
          <w:p w14:paraId="134E7520">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GL-2A</w:t>
            </w:r>
          </w:p>
        </w:tc>
        <w:tc>
          <w:tcPr>
            <w:tcW w:w="1126" w:type="dxa"/>
            <w:tcBorders>
              <w:top w:val="nil"/>
              <w:left w:val="nil"/>
              <w:bottom w:val="single" w:color="auto" w:sz="4" w:space="0"/>
              <w:right w:val="single" w:color="auto" w:sz="4" w:space="0"/>
            </w:tcBorders>
            <w:shd w:val="clear" w:color="auto" w:fill="auto"/>
            <w:vAlign w:val="center"/>
          </w:tcPr>
          <w:p w14:paraId="1B6F3967">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台</w:t>
            </w:r>
          </w:p>
        </w:tc>
        <w:tc>
          <w:tcPr>
            <w:tcW w:w="1126" w:type="dxa"/>
            <w:tcBorders>
              <w:top w:val="nil"/>
              <w:left w:val="nil"/>
              <w:bottom w:val="single" w:color="auto" w:sz="4" w:space="0"/>
              <w:right w:val="single" w:color="auto" w:sz="4" w:space="0"/>
            </w:tcBorders>
            <w:shd w:val="clear" w:color="auto" w:fill="auto"/>
            <w:vAlign w:val="center"/>
          </w:tcPr>
          <w:p w14:paraId="4401FD79">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r>
      <w:tr w14:paraId="0BC1DF52">
        <w:tblPrEx>
          <w:tblCellMar>
            <w:top w:w="0" w:type="dxa"/>
            <w:left w:w="108" w:type="dxa"/>
            <w:bottom w:w="0" w:type="dxa"/>
            <w:right w:w="108" w:type="dxa"/>
          </w:tblCellMar>
        </w:tblPrEx>
        <w:trPr>
          <w:trHeight w:val="428" w:hRule="atLeast"/>
        </w:trPr>
        <w:tc>
          <w:tcPr>
            <w:tcW w:w="958" w:type="dxa"/>
            <w:tcBorders>
              <w:top w:val="nil"/>
              <w:left w:val="single" w:color="auto" w:sz="4" w:space="0"/>
              <w:bottom w:val="single" w:color="auto" w:sz="4" w:space="0"/>
              <w:right w:val="single" w:color="auto" w:sz="4" w:space="0"/>
            </w:tcBorders>
            <w:shd w:val="clear" w:color="auto" w:fill="auto"/>
            <w:vAlign w:val="center"/>
          </w:tcPr>
          <w:p w14:paraId="232E9F71">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w:t>
            </w:r>
          </w:p>
        </w:tc>
        <w:tc>
          <w:tcPr>
            <w:tcW w:w="3690" w:type="dxa"/>
            <w:tcBorders>
              <w:top w:val="nil"/>
              <w:left w:val="nil"/>
              <w:bottom w:val="single" w:color="auto" w:sz="4" w:space="0"/>
              <w:right w:val="single" w:color="auto" w:sz="4" w:space="0"/>
            </w:tcBorders>
            <w:shd w:val="clear" w:color="auto" w:fill="auto"/>
            <w:vAlign w:val="center"/>
          </w:tcPr>
          <w:p w14:paraId="341E01D5">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四门冷藏冰柜</w:t>
            </w:r>
          </w:p>
        </w:tc>
        <w:tc>
          <w:tcPr>
            <w:tcW w:w="2204" w:type="dxa"/>
            <w:tcBorders>
              <w:top w:val="nil"/>
              <w:left w:val="nil"/>
              <w:bottom w:val="single" w:color="auto" w:sz="4" w:space="0"/>
              <w:right w:val="single" w:color="auto" w:sz="4" w:space="0"/>
            </w:tcBorders>
            <w:shd w:val="clear" w:color="auto" w:fill="auto"/>
            <w:vAlign w:val="center"/>
          </w:tcPr>
          <w:p w14:paraId="2B29EB9C">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KCD1.0L4-CGA/T</w:t>
            </w:r>
          </w:p>
        </w:tc>
        <w:tc>
          <w:tcPr>
            <w:tcW w:w="1126" w:type="dxa"/>
            <w:tcBorders>
              <w:top w:val="nil"/>
              <w:left w:val="nil"/>
              <w:bottom w:val="single" w:color="auto" w:sz="4" w:space="0"/>
              <w:right w:val="single" w:color="auto" w:sz="4" w:space="0"/>
            </w:tcBorders>
            <w:shd w:val="clear" w:color="auto" w:fill="auto"/>
            <w:vAlign w:val="center"/>
          </w:tcPr>
          <w:p w14:paraId="657F1F40">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台</w:t>
            </w:r>
          </w:p>
        </w:tc>
        <w:tc>
          <w:tcPr>
            <w:tcW w:w="1126" w:type="dxa"/>
            <w:tcBorders>
              <w:top w:val="nil"/>
              <w:left w:val="nil"/>
              <w:bottom w:val="single" w:color="auto" w:sz="4" w:space="0"/>
              <w:right w:val="single" w:color="auto" w:sz="4" w:space="0"/>
            </w:tcBorders>
            <w:shd w:val="clear" w:color="auto" w:fill="auto"/>
            <w:vAlign w:val="center"/>
          </w:tcPr>
          <w:p w14:paraId="3A1B092A">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w:t>
            </w:r>
          </w:p>
        </w:tc>
      </w:tr>
      <w:tr w14:paraId="43F004E2">
        <w:tblPrEx>
          <w:tblCellMar>
            <w:top w:w="0" w:type="dxa"/>
            <w:left w:w="108" w:type="dxa"/>
            <w:bottom w:w="0" w:type="dxa"/>
            <w:right w:w="108" w:type="dxa"/>
          </w:tblCellMar>
        </w:tblPrEx>
        <w:trPr>
          <w:trHeight w:val="428" w:hRule="atLeast"/>
        </w:trPr>
        <w:tc>
          <w:tcPr>
            <w:tcW w:w="958" w:type="dxa"/>
            <w:tcBorders>
              <w:top w:val="nil"/>
              <w:left w:val="single" w:color="auto" w:sz="4" w:space="0"/>
              <w:bottom w:val="single" w:color="auto" w:sz="4" w:space="0"/>
              <w:right w:val="single" w:color="auto" w:sz="4" w:space="0"/>
            </w:tcBorders>
            <w:shd w:val="clear" w:color="auto" w:fill="auto"/>
            <w:vAlign w:val="center"/>
          </w:tcPr>
          <w:p w14:paraId="75FE33D7">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3</w:t>
            </w:r>
          </w:p>
        </w:tc>
        <w:tc>
          <w:tcPr>
            <w:tcW w:w="3690" w:type="dxa"/>
            <w:tcBorders>
              <w:top w:val="nil"/>
              <w:left w:val="nil"/>
              <w:bottom w:val="single" w:color="auto" w:sz="4" w:space="0"/>
              <w:right w:val="single" w:color="auto" w:sz="4" w:space="0"/>
            </w:tcBorders>
            <w:shd w:val="clear" w:color="auto" w:fill="auto"/>
            <w:vAlign w:val="center"/>
          </w:tcPr>
          <w:p w14:paraId="1A81FC58">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四门冷藏冰柜</w:t>
            </w:r>
          </w:p>
        </w:tc>
        <w:tc>
          <w:tcPr>
            <w:tcW w:w="2204" w:type="dxa"/>
            <w:tcBorders>
              <w:top w:val="nil"/>
              <w:left w:val="nil"/>
              <w:bottom w:val="single" w:color="auto" w:sz="4" w:space="0"/>
              <w:right w:val="single" w:color="auto" w:sz="4" w:space="0"/>
            </w:tcBorders>
            <w:shd w:val="clear" w:color="auto" w:fill="auto"/>
            <w:vAlign w:val="center"/>
          </w:tcPr>
          <w:p w14:paraId="784AAC2B">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BCD-860Y</w:t>
            </w:r>
          </w:p>
        </w:tc>
        <w:tc>
          <w:tcPr>
            <w:tcW w:w="1126" w:type="dxa"/>
            <w:tcBorders>
              <w:top w:val="nil"/>
              <w:left w:val="nil"/>
              <w:bottom w:val="single" w:color="auto" w:sz="4" w:space="0"/>
              <w:right w:val="single" w:color="auto" w:sz="4" w:space="0"/>
            </w:tcBorders>
            <w:shd w:val="clear" w:color="auto" w:fill="auto"/>
            <w:vAlign w:val="center"/>
          </w:tcPr>
          <w:p w14:paraId="3854C261">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台</w:t>
            </w:r>
          </w:p>
        </w:tc>
        <w:tc>
          <w:tcPr>
            <w:tcW w:w="1126" w:type="dxa"/>
            <w:tcBorders>
              <w:top w:val="nil"/>
              <w:left w:val="nil"/>
              <w:bottom w:val="single" w:color="auto" w:sz="4" w:space="0"/>
              <w:right w:val="single" w:color="auto" w:sz="4" w:space="0"/>
            </w:tcBorders>
            <w:shd w:val="clear" w:color="auto" w:fill="auto"/>
            <w:noWrap/>
            <w:vAlign w:val="center"/>
          </w:tcPr>
          <w:p w14:paraId="25B82CB8">
            <w:pPr>
              <w:widowControl/>
              <w:jc w:val="center"/>
              <w:rPr>
                <w:rFonts w:ascii="黑体" w:hAnsi="黑体" w:eastAsia="黑体" w:cs="宋体"/>
                <w:kern w:val="0"/>
                <w:sz w:val="22"/>
                <w:highlight w:val="none"/>
              </w:rPr>
            </w:pPr>
            <w:r>
              <w:rPr>
                <w:rFonts w:hint="eastAsia" w:ascii="黑体" w:hAnsi="黑体" w:eastAsia="黑体" w:cs="宋体"/>
                <w:kern w:val="0"/>
                <w:sz w:val="22"/>
                <w:highlight w:val="none"/>
              </w:rPr>
              <w:t>1</w:t>
            </w:r>
          </w:p>
        </w:tc>
      </w:tr>
      <w:tr w14:paraId="13C63FE5">
        <w:tblPrEx>
          <w:tblCellMar>
            <w:top w:w="0" w:type="dxa"/>
            <w:left w:w="108" w:type="dxa"/>
            <w:bottom w:w="0" w:type="dxa"/>
            <w:right w:w="108" w:type="dxa"/>
          </w:tblCellMar>
        </w:tblPrEx>
        <w:trPr>
          <w:trHeight w:val="428" w:hRule="atLeast"/>
        </w:trPr>
        <w:tc>
          <w:tcPr>
            <w:tcW w:w="958" w:type="dxa"/>
            <w:tcBorders>
              <w:top w:val="nil"/>
              <w:left w:val="single" w:color="auto" w:sz="4" w:space="0"/>
              <w:bottom w:val="single" w:color="auto" w:sz="4" w:space="0"/>
              <w:right w:val="single" w:color="auto" w:sz="4" w:space="0"/>
            </w:tcBorders>
            <w:shd w:val="clear" w:color="auto" w:fill="auto"/>
            <w:vAlign w:val="center"/>
          </w:tcPr>
          <w:p w14:paraId="75C34793">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4</w:t>
            </w:r>
          </w:p>
        </w:tc>
        <w:tc>
          <w:tcPr>
            <w:tcW w:w="3690" w:type="dxa"/>
            <w:tcBorders>
              <w:top w:val="nil"/>
              <w:left w:val="nil"/>
              <w:bottom w:val="single" w:color="auto" w:sz="4" w:space="0"/>
              <w:right w:val="single" w:color="auto" w:sz="4" w:space="0"/>
            </w:tcBorders>
            <w:shd w:val="clear" w:color="auto" w:fill="auto"/>
            <w:vAlign w:val="center"/>
          </w:tcPr>
          <w:p w14:paraId="66589BD2">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柜式燃气蒸饭柜</w:t>
            </w:r>
          </w:p>
        </w:tc>
        <w:tc>
          <w:tcPr>
            <w:tcW w:w="2204" w:type="dxa"/>
            <w:tcBorders>
              <w:top w:val="nil"/>
              <w:left w:val="nil"/>
              <w:bottom w:val="single" w:color="auto" w:sz="4" w:space="0"/>
              <w:right w:val="single" w:color="auto" w:sz="4" w:space="0"/>
            </w:tcBorders>
            <w:shd w:val="clear" w:color="auto" w:fill="auto"/>
            <w:vAlign w:val="center"/>
          </w:tcPr>
          <w:p w14:paraId="68F5D9C7">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　</w:t>
            </w:r>
          </w:p>
        </w:tc>
        <w:tc>
          <w:tcPr>
            <w:tcW w:w="1126" w:type="dxa"/>
            <w:tcBorders>
              <w:top w:val="nil"/>
              <w:left w:val="nil"/>
              <w:bottom w:val="single" w:color="auto" w:sz="4" w:space="0"/>
              <w:right w:val="single" w:color="auto" w:sz="4" w:space="0"/>
            </w:tcBorders>
            <w:shd w:val="clear" w:color="auto" w:fill="auto"/>
            <w:vAlign w:val="center"/>
          </w:tcPr>
          <w:p w14:paraId="5670D48E">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台</w:t>
            </w:r>
          </w:p>
        </w:tc>
        <w:tc>
          <w:tcPr>
            <w:tcW w:w="1126" w:type="dxa"/>
            <w:tcBorders>
              <w:top w:val="nil"/>
              <w:left w:val="nil"/>
              <w:bottom w:val="single" w:color="auto" w:sz="4" w:space="0"/>
              <w:right w:val="single" w:color="auto" w:sz="4" w:space="0"/>
            </w:tcBorders>
            <w:shd w:val="clear" w:color="auto" w:fill="auto"/>
            <w:vAlign w:val="center"/>
          </w:tcPr>
          <w:p w14:paraId="5E80FBE7">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r>
      <w:tr w14:paraId="6B5EECC5">
        <w:tblPrEx>
          <w:tblCellMar>
            <w:top w:w="0" w:type="dxa"/>
            <w:left w:w="108" w:type="dxa"/>
            <w:bottom w:w="0" w:type="dxa"/>
            <w:right w:w="108" w:type="dxa"/>
          </w:tblCellMar>
        </w:tblPrEx>
        <w:trPr>
          <w:trHeight w:val="428" w:hRule="atLeast"/>
        </w:trPr>
        <w:tc>
          <w:tcPr>
            <w:tcW w:w="958" w:type="dxa"/>
            <w:tcBorders>
              <w:top w:val="nil"/>
              <w:left w:val="single" w:color="auto" w:sz="4" w:space="0"/>
              <w:bottom w:val="single" w:color="auto" w:sz="4" w:space="0"/>
              <w:right w:val="single" w:color="auto" w:sz="4" w:space="0"/>
            </w:tcBorders>
            <w:shd w:val="clear" w:color="auto" w:fill="auto"/>
            <w:vAlign w:val="center"/>
          </w:tcPr>
          <w:p w14:paraId="10F43036">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5</w:t>
            </w:r>
          </w:p>
        </w:tc>
        <w:tc>
          <w:tcPr>
            <w:tcW w:w="3690" w:type="dxa"/>
            <w:tcBorders>
              <w:top w:val="nil"/>
              <w:left w:val="nil"/>
              <w:bottom w:val="single" w:color="auto" w:sz="4" w:space="0"/>
              <w:right w:val="single" w:color="auto" w:sz="4" w:space="0"/>
            </w:tcBorders>
            <w:shd w:val="clear" w:color="auto" w:fill="auto"/>
            <w:vAlign w:val="center"/>
          </w:tcPr>
          <w:p w14:paraId="14BAE0DB">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双头燃气炒炉</w:t>
            </w:r>
          </w:p>
        </w:tc>
        <w:tc>
          <w:tcPr>
            <w:tcW w:w="2204" w:type="dxa"/>
            <w:tcBorders>
              <w:top w:val="nil"/>
              <w:left w:val="nil"/>
              <w:bottom w:val="single" w:color="auto" w:sz="4" w:space="0"/>
              <w:right w:val="single" w:color="auto" w:sz="4" w:space="0"/>
            </w:tcBorders>
            <w:shd w:val="clear" w:color="auto" w:fill="auto"/>
            <w:vAlign w:val="center"/>
          </w:tcPr>
          <w:p w14:paraId="313EBA68">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　</w:t>
            </w:r>
          </w:p>
        </w:tc>
        <w:tc>
          <w:tcPr>
            <w:tcW w:w="1126" w:type="dxa"/>
            <w:tcBorders>
              <w:top w:val="nil"/>
              <w:left w:val="nil"/>
              <w:bottom w:val="single" w:color="auto" w:sz="4" w:space="0"/>
              <w:right w:val="single" w:color="auto" w:sz="4" w:space="0"/>
            </w:tcBorders>
            <w:shd w:val="clear" w:color="auto" w:fill="auto"/>
            <w:vAlign w:val="center"/>
          </w:tcPr>
          <w:p w14:paraId="0B6F0417">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台</w:t>
            </w:r>
          </w:p>
        </w:tc>
        <w:tc>
          <w:tcPr>
            <w:tcW w:w="1126" w:type="dxa"/>
            <w:tcBorders>
              <w:top w:val="nil"/>
              <w:left w:val="nil"/>
              <w:bottom w:val="single" w:color="auto" w:sz="4" w:space="0"/>
              <w:right w:val="single" w:color="auto" w:sz="4" w:space="0"/>
            </w:tcBorders>
            <w:shd w:val="clear" w:color="auto" w:fill="auto"/>
            <w:vAlign w:val="center"/>
          </w:tcPr>
          <w:p w14:paraId="1F179EA1">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r>
      <w:tr w14:paraId="53F65C84">
        <w:tblPrEx>
          <w:tblCellMar>
            <w:top w:w="0" w:type="dxa"/>
            <w:left w:w="108" w:type="dxa"/>
            <w:bottom w:w="0" w:type="dxa"/>
            <w:right w:w="108" w:type="dxa"/>
          </w:tblCellMar>
        </w:tblPrEx>
        <w:trPr>
          <w:trHeight w:val="428" w:hRule="atLeast"/>
        </w:trPr>
        <w:tc>
          <w:tcPr>
            <w:tcW w:w="958" w:type="dxa"/>
            <w:tcBorders>
              <w:top w:val="nil"/>
              <w:left w:val="single" w:color="auto" w:sz="4" w:space="0"/>
              <w:bottom w:val="single" w:color="auto" w:sz="4" w:space="0"/>
              <w:right w:val="single" w:color="auto" w:sz="4" w:space="0"/>
            </w:tcBorders>
            <w:shd w:val="clear" w:color="auto" w:fill="auto"/>
            <w:vAlign w:val="center"/>
          </w:tcPr>
          <w:p w14:paraId="7877C93C">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6</w:t>
            </w:r>
          </w:p>
        </w:tc>
        <w:tc>
          <w:tcPr>
            <w:tcW w:w="3690" w:type="dxa"/>
            <w:tcBorders>
              <w:top w:val="nil"/>
              <w:left w:val="nil"/>
              <w:bottom w:val="single" w:color="auto" w:sz="4" w:space="0"/>
              <w:right w:val="single" w:color="auto" w:sz="4" w:space="0"/>
            </w:tcBorders>
            <w:shd w:val="clear" w:color="auto" w:fill="auto"/>
            <w:vAlign w:val="center"/>
          </w:tcPr>
          <w:p w14:paraId="37B643DA">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两格洗菜池</w:t>
            </w:r>
          </w:p>
        </w:tc>
        <w:tc>
          <w:tcPr>
            <w:tcW w:w="2204" w:type="dxa"/>
            <w:tcBorders>
              <w:top w:val="nil"/>
              <w:left w:val="nil"/>
              <w:bottom w:val="single" w:color="auto" w:sz="4" w:space="0"/>
              <w:right w:val="single" w:color="auto" w:sz="4" w:space="0"/>
            </w:tcBorders>
            <w:shd w:val="clear" w:color="auto" w:fill="auto"/>
            <w:vAlign w:val="center"/>
          </w:tcPr>
          <w:p w14:paraId="2A404DDD">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1800*800*800</w:t>
            </w:r>
          </w:p>
        </w:tc>
        <w:tc>
          <w:tcPr>
            <w:tcW w:w="1126" w:type="dxa"/>
            <w:tcBorders>
              <w:top w:val="nil"/>
              <w:left w:val="nil"/>
              <w:bottom w:val="single" w:color="auto" w:sz="4" w:space="0"/>
              <w:right w:val="single" w:color="auto" w:sz="4" w:space="0"/>
            </w:tcBorders>
            <w:shd w:val="clear" w:color="auto" w:fill="auto"/>
            <w:vAlign w:val="center"/>
          </w:tcPr>
          <w:p w14:paraId="41383CA9">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个</w:t>
            </w:r>
          </w:p>
        </w:tc>
        <w:tc>
          <w:tcPr>
            <w:tcW w:w="1126" w:type="dxa"/>
            <w:tcBorders>
              <w:top w:val="nil"/>
              <w:left w:val="nil"/>
              <w:bottom w:val="single" w:color="auto" w:sz="4" w:space="0"/>
              <w:right w:val="single" w:color="auto" w:sz="4" w:space="0"/>
            </w:tcBorders>
            <w:shd w:val="clear" w:color="auto" w:fill="auto"/>
            <w:vAlign w:val="center"/>
          </w:tcPr>
          <w:p w14:paraId="500EDC47">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r>
      <w:tr w14:paraId="4D6B1ABF">
        <w:tblPrEx>
          <w:tblCellMar>
            <w:top w:w="0" w:type="dxa"/>
            <w:left w:w="108" w:type="dxa"/>
            <w:bottom w:w="0" w:type="dxa"/>
            <w:right w:w="108" w:type="dxa"/>
          </w:tblCellMar>
        </w:tblPrEx>
        <w:trPr>
          <w:trHeight w:val="428" w:hRule="atLeast"/>
        </w:trPr>
        <w:tc>
          <w:tcPr>
            <w:tcW w:w="958" w:type="dxa"/>
            <w:tcBorders>
              <w:top w:val="nil"/>
              <w:left w:val="single" w:color="auto" w:sz="4" w:space="0"/>
              <w:bottom w:val="single" w:color="auto" w:sz="4" w:space="0"/>
              <w:right w:val="single" w:color="auto" w:sz="4" w:space="0"/>
            </w:tcBorders>
            <w:shd w:val="clear" w:color="auto" w:fill="auto"/>
            <w:vAlign w:val="center"/>
          </w:tcPr>
          <w:p w14:paraId="6ABD13A9">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7</w:t>
            </w:r>
          </w:p>
        </w:tc>
        <w:tc>
          <w:tcPr>
            <w:tcW w:w="3690" w:type="dxa"/>
            <w:tcBorders>
              <w:top w:val="nil"/>
              <w:left w:val="nil"/>
              <w:bottom w:val="single" w:color="auto" w:sz="4" w:space="0"/>
              <w:right w:val="single" w:color="auto" w:sz="4" w:space="0"/>
            </w:tcBorders>
            <w:shd w:val="clear" w:color="auto" w:fill="auto"/>
            <w:vAlign w:val="center"/>
          </w:tcPr>
          <w:p w14:paraId="5F5EC106">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三格洗刷池</w:t>
            </w:r>
          </w:p>
        </w:tc>
        <w:tc>
          <w:tcPr>
            <w:tcW w:w="2204" w:type="dxa"/>
            <w:tcBorders>
              <w:top w:val="nil"/>
              <w:left w:val="nil"/>
              <w:bottom w:val="single" w:color="auto" w:sz="4" w:space="0"/>
              <w:right w:val="single" w:color="auto" w:sz="4" w:space="0"/>
            </w:tcBorders>
            <w:shd w:val="clear" w:color="auto" w:fill="auto"/>
            <w:vAlign w:val="center"/>
          </w:tcPr>
          <w:p w14:paraId="7FCF82C5">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　</w:t>
            </w:r>
          </w:p>
        </w:tc>
        <w:tc>
          <w:tcPr>
            <w:tcW w:w="1126" w:type="dxa"/>
            <w:tcBorders>
              <w:top w:val="nil"/>
              <w:left w:val="nil"/>
              <w:bottom w:val="single" w:color="auto" w:sz="4" w:space="0"/>
              <w:right w:val="single" w:color="auto" w:sz="4" w:space="0"/>
            </w:tcBorders>
            <w:shd w:val="clear" w:color="auto" w:fill="auto"/>
            <w:vAlign w:val="center"/>
          </w:tcPr>
          <w:p w14:paraId="35A5E1BF">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个</w:t>
            </w:r>
          </w:p>
        </w:tc>
        <w:tc>
          <w:tcPr>
            <w:tcW w:w="1126" w:type="dxa"/>
            <w:tcBorders>
              <w:top w:val="nil"/>
              <w:left w:val="nil"/>
              <w:bottom w:val="single" w:color="auto" w:sz="4" w:space="0"/>
              <w:right w:val="single" w:color="auto" w:sz="4" w:space="0"/>
            </w:tcBorders>
            <w:shd w:val="clear" w:color="auto" w:fill="auto"/>
            <w:vAlign w:val="center"/>
          </w:tcPr>
          <w:p w14:paraId="5F3DDC9D">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r>
      <w:tr w14:paraId="653382B8">
        <w:tblPrEx>
          <w:tblCellMar>
            <w:top w:w="0" w:type="dxa"/>
            <w:left w:w="108" w:type="dxa"/>
            <w:bottom w:w="0" w:type="dxa"/>
            <w:right w:w="108" w:type="dxa"/>
          </w:tblCellMar>
        </w:tblPrEx>
        <w:trPr>
          <w:trHeight w:val="428" w:hRule="atLeast"/>
        </w:trPr>
        <w:tc>
          <w:tcPr>
            <w:tcW w:w="958" w:type="dxa"/>
            <w:tcBorders>
              <w:top w:val="nil"/>
              <w:left w:val="single" w:color="auto" w:sz="4" w:space="0"/>
              <w:bottom w:val="single" w:color="auto" w:sz="4" w:space="0"/>
              <w:right w:val="single" w:color="auto" w:sz="4" w:space="0"/>
            </w:tcBorders>
            <w:shd w:val="clear" w:color="auto" w:fill="auto"/>
            <w:vAlign w:val="center"/>
          </w:tcPr>
          <w:p w14:paraId="218CAAED">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8</w:t>
            </w:r>
          </w:p>
        </w:tc>
        <w:tc>
          <w:tcPr>
            <w:tcW w:w="3690" w:type="dxa"/>
            <w:tcBorders>
              <w:top w:val="nil"/>
              <w:left w:val="nil"/>
              <w:bottom w:val="single" w:color="auto" w:sz="4" w:space="0"/>
              <w:right w:val="single" w:color="auto" w:sz="4" w:space="0"/>
            </w:tcBorders>
            <w:shd w:val="clear" w:color="auto" w:fill="auto"/>
            <w:vAlign w:val="center"/>
          </w:tcPr>
          <w:p w14:paraId="30E878F7">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纱门柜</w:t>
            </w:r>
          </w:p>
        </w:tc>
        <w:tc>
          <w:tcPr>
            <w:tcW w:w="2204" w:type="dxa"/>
            <w:tcBorders>
              <w:top w:val="nil"/>
              <w:left w:val="nil"/>
              <w:bottom w:val="single" w:color="auto" w:sz="4" w:space="0"/>
              <w:right w:val="single" w:color="auto" w:sz="4" w:space="0"/>
            </w:tcBorders>
            <w:shd w:val="clear" w:color="auto" w:fill="auto"/>
            <w:vAlign w:val="center"/>
          </w:tcPr>
          <w:p w14:paraId="017CBF72">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1200^600*1800</w:t>
            </w:r>
          </w:p>
        </w:tc>
        <w:tc>
          <w:tcPr>
            <w:tcW w:w="1126" w:type="dxa"/>
            <w:tcBorders>
              <w:top w:val="nil"/>
              <w:left w:val="nil"/>
              <w:bottom w:val="single" w:color="auto" w:sz="4" w:space="0"/>
              <w:right w:val="single" w:color="auto" w:sz="4" w:space="0"/>
            </w:tcBorders>
            <w:shd w:val="clear" w:color="auto" w:fill="auto"/>
            <w:vAlign w:val="center"/>
          </w:tcPr>
          <w:p w14:paraId="57D61FAF">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个</w:t>
            </w:r>
          </w:p>
        </w:tc>
        <w:tc>
          <w:tcPr>
            <w:tcW w:w="1126" w:type="dxa"/>
            <w:tcBorders>
              <w:top w:val="nil"/>
              <w:left w:val="nil"/>
              <w:bottom w:val="single" w:color="auto" w:sz="4" w:space="0"/>
              <w:right w:val="single" w:color="auto" w:sz="4" w:space="0"/>
            </w:tcBorders>
            <w:shd w:val="clear" w:color="auto" w:fill="auto"/>
            <w:vAlign w:val="center"/>
          </w:tcPr>
          <w:p w14:paraId="5260C621">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r>
      <w:tr w14:paraId="11EFCB39">
        <w:tblPrEx>
          <w:tblCellMar>
            <w:top w:w="0" w:type="dxa"/>
            <w:left w:w="108" w:type="dxa"/>
            <w:bottom w:w="0" w:type="dxa"/>
            <w:right w:w="108" w:type="dxa"/>
          </w:tblCellMar>
        </w:tblPrEx>
        <w:trPr>
          <w:trHeight w:val="428" w:hRule="atLeast"/>
        </w:trPr>
        <w:tc>
          <w:tcPr>
            <w:tcW w:w="958" w:type="dxa"/>
            <w:tcBorders>
              <w:top w:val="nil"/>
              <w:left w:val="single" w:color="auto" w:sz="4" w:space="0"/>
              <w:bottom w:val="single" w:color="auto" w:sz="4" w:space="0"/>
              <w:right w:val="single" w:color="auto" w:sz="4" w:space="0"/>
            </w:tcBorders>
            <w:shd w:val="clear" w:color="auto" w:fill="auto"/>
            <w:vAlign w:val="center"/>
          </w:tcPr>
          <w:p w14:paraId="7AE1008C">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9</w:t>
            </w:r>
          </w:p>
        </w:tc>
        <w:tc>
          <w:tcPr>
            <w:tcW w:w="3690" w:type="dxa"/>
            <w:tcBorders>
              <w:top w:val="nil"/>
              <w:left w:val="nil"/>
              <w:bottom w:val="single" w:color="auto" w:sz="4" w:space="0"/>
              <w:right w:val="single" w:color="auto" w:sz="4" w:space="0"/>
            </w:tcBorders>
            <w:shd w:val="clear" w:color="auto" w:fill="auto"/>
            <w:vAlign w:val="center"/>
          </w:tcPr>
          <w:p w14:paraId="002BD0E4">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两门保鲜柜</w:t>
            </w:r>
          </w:p>
        </w:tc>
        <w:tc>
          <w:tcPr>
            <w:tcW w:w="2204" w:type="dxa"/>
            <w:tcBorders>
              <w:top w:val="nil"/>
              <w:left w:val="nil"/>
              <w:bottom w:val="single" w:color="auto" w:sz="4" w:space="0"/>
              <w:right w:val="single" w:color="auto" w:sz="4" w:space="0"/>
            </w:tcBorders>
            <w:shd w:val="clear" w:color="auto" w:fill="auto"/>
            <w:vAlign w:val="center"/>
          </w:tcPr>
          <w:p w14:paraId="78215092">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1030*610*1930</w:t>
            </w:r>
          </w:p>
        </w:tc>
        <w:tc>
          <w:tcPr>
            <w:tcW w:w="1126" w:type="dxa"/>
            <w:tcBorders>
              <w:top w:val="nil"/>
              <w:left w:val="nil"/>
              <w:bottom w:val="single" w:color="auto" w:sz="4" w:space="0"/>
              <w:right w:val="single" w:color="auto" w:sz="4" w:space="0"/>
            </w:tcBorders>
            <w:shd w:val="clear" w:color="auto" w:fill="auto"/>
            <w:vAlign w:val="center"/>
          </w:tcPr>
          <w:p w14:paraId="64F9C59F">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台</w:t>
            </w:r>
          </w:p>
        </w:tc>
        <w:tc>
          <w:tcPr>
            <w:tcW w:w="1126" w:type="dxa"/>
            <w:tcBorders>
              <w:top w:val="nil"/>
              <w:left w:val="nil"/>
              <w:bottom w:val="single" w:color="auto" w:sz="4" w:space="0"/>
              <w:right w:val="single" w:color="auto" w:sz="4" w:space="0"/>
            </w:tcBorders>
            <w:shd w:val="clear" w:color="auto" w:fill="auto"/>
            <w:vAlign w:val="center"/>
          </w:tcPr>
          <w:p w14:paraId="569A855C">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r>
      <w:tr w14:paraId="1B162F7A">
        <w:tblPrEx>
          <w:tblCellMar>
            <w:top w:w="0" w:type="dxa"/>
            <w:left w:w="108" w:type="dxa"/>
            <w:bottom w:w="0" w:type="dxa"/>
            <w:right w:w="108" w:type="dxa"/>
          </w:tblCellMar>
        </w:tblPrEx>
        <w:trPr>
          <w:trHeight w:val="428" w:hRule="atLeast"/>
        </w:trPr>
        <w:tc>
          <w:tcPr>
            <w:tcW w:w="958" w:type="dxa"/>
            <w:tcBorders>
              <w:top w:val="nil"/>
              <w:left w:val="single" w:color="auto" w:sz="4" w:space="0"/>
              <w:bottom w:val="single" w:color="auto" w:sz="4" w:space="0"/>
              <w:right w:val="single" w:color="auto" w:sz="4" w:space="0"/>
            </w:tcBorders>
            <w:shd w:val="clear" w:color="auto" w:fill="auto"/>
            <w:vAlign w:val="center"/>
          </w:tcPr>
          <w:p w14:paraId="04AFA95F">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10</w:t>
            </w:r>
          </w:p>
        </w:tc>
        <w:tc>
          <w:tcPr>
            <w:tcW w:w="3690" w:type="dxa"/>
            <w:tcBorders>
              <w:top w:val="nil"/>
              <w:left w:val="nil"/>
              <w:bottom w:val="single" w:color="auto" w:sz="4" w:space="0"/>
              <w:right w:val="single" w:color="auto" w:sz="4" w:space="0"/>
            </w:tcBorders>
            <w:shd w:val="clear" w:color="auto" w:fill="auto"/>
            <w:vAlign w:val="center"/>
          </w:tcPr>
          <w:p w14:paraId="5F357B61">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双通不锈钢工作台</w:t>
            </w:r>
          </w:p>
        </w:tc>
        <w:tc>
          <w:tcPr>
            <w:tcW w:w="2204" w:type="dxa"/>
            <w:tcBorders>
              <w:top w:val="nil"/>
              <w:left w:val="nil"/>
              <w:bottom w:val="single" w:color="auto" w:sz="4" w:space="0"/>
              <w:right w:val="single" w:color="auto" w:sz="4" w:space="0"/>
            </w:tcBorders>
            <w:shd w:val="clear" w:color="auto" w:fill="auto"/>
            <w:vAlign w:val="center"/>
          </w:tcPr>
          <w:p w14:paraId="10F23C21">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1500*800*800</w:t>
            </w:r>
          </w:p>
        </w:tc>
        <w:tc>
          <w:tcPr>
            <w:tcW w:w="1126" w:type="dxa"/>
            <w:tcBorders>
              <w:top w:val="nil"/>
              <w:left w:val="nil"/>
              <w:bottom w:val="single" w:color="auto" w:sz="4" w:space="0"/>
              <w:right w:val="single" w:color="auto" w:sz="4" w:space="0"/>
            </w:tcBorders>
            <w:shd w:val="clear" w:color="auto" w:fill="auto"/>
            <w:vAlign w:val="center"/>
          </w:tcPr>
          <w:p w14:paraId="103558D7">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张</w:t>
            </w:r>
          </w:p>
        </w:tc>
        <w:tc>
          <w:tcPr>
            <w:tcW w:w="1126" w:type="dxa"/>
            <w:tcBorders>
              <w:top w:val="nil"/>
              <w:left w:val="nil"/>
              <w:bottom w:val="single" w:color="auto" w:sz="4" w:space="0"/>
              <w:right w:val="single" w:color="auto" w:sz="4" w:space="0"/>
            </w:tcBorders>
            <w:shd w:val="clear" w:color="auto" w:fill="auto"/>
            <w:vAlign w:val="center"/>
          </w:tcPr>
          <w:p w14:paraId="7DF95319">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w:t>
            </w:r>
          </w:p>
        </w:tc>
      </w:tr>
      <w:tr w14:paraId="2DFED1BF">
        <w:tblPrEx>
          <w:tblCellMar>
            <w:top w:w="0" w:type="dxa"/>
            <w:left w:w="108" w:type="dxa"/>
            <w:bottom w:w="0" w:type="dxa"/>
            <w:right w:w="108" w:type="dxa"/>
          </w:tblCellMar>
        </w:tblPrEx>
        <w:trPr>
          <w:trHeight w:val="428" w:hRule="atLeast"/>
        </w:trPr>
        <w:tc>
          <w:tcPr>
            <w:tcW w:w="958" w:type="dxa"/>
            <w:tcBorders>
              <w:top w:val="nil"/>
              <w:left w:val="single" w:color="auto" w:sz="4" w:space="0"/>
              <w:bottom w:val="single" w:color="auto" w:sz="4" w:space="0"/>
              <w:right w:val="single" w:color="auto" w:sz="4" w:space="0"/>
            </w:tcBorders>
            <w:shd w:val="clear" w:color="auto" w:fill="auto"/>
            <w:vAlign w:val="center"/>
          </w:tcPr>
          <w:p w14:paraId="2E3ADDD8">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11</w:t>
            </w:r>
          </w:p>
        </w:tc>
        <w:tc>
          <w:tcPr>
            <w:tcW w:w="3690" w:type="dxa"/>
            <w:tcBorders>
              <w:top w:val="nil"/>
              <w:left w:val="nil"/>
              <w:bottom w:val="single" w:color="auto" w:sz="4" w:space="0"/>
              <w:right w:val="single" w:color="auto" w:sz="4" w:space="0"/>
            </w:tcBorders>
            <w:shd w:val="clear" w:color="auto" w:fill="auto"/>
            <w:vAlign w:val="center"/>
          </w:tcPr>
          <w:p w14:paraId="1D0DCCE8">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双通不锈钢工作台</w:t>
            </w:r>
          </w:p>
        </w:tc>
        <w:tc>
          <w:tcPr>
            <w:tcW w:w="2204" w:type="dxa"/>
            <w:tcBorders>
              <w:top w:val="nil"/>
              <w:left w:val="nil"/>
              <w:bottom w:val="single" w:color="auto" w:sz="4" w:space="0"/>
              <w:right w:val="single" w:color="auto" w:sz="4" w:space="0"/>
            </w:tcBorders>
            <w:shd w:val="clear" w:color="auto" w:fill="auto"/>
            <w:vAlign w:val="center"/>
          </w:tcPr>
          <w:p w14:paraId="0D0ED590">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1800*800*800</w:t>
            </w:r>
          </w:p>
        </w:tc>
        <w:tc>
          <w:tcPr>
            <w:tcW w:w="1126" w:type="dxa"/>
            <w:tcBorders>
              <w:top w:val="nil"/>
              <w:left w:val="nil"/>
              <w:bottom w:val="single" w:color="auto" w:sz="4" w:space="0"/>
              <w:right w:val="single" w:color="auto" w:sz="4" w:space="0"/>
            </w:tcBorders>
            <w:shd w:val="clear" w:color="auto" w:fill="auto"/>
            <w:vAlign w:val="center"/>
          </w:tcPr>
          <w:p w14:paraId="1D2B1B87">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张</w:t>
            </w:r>
          </w:p>
        </w:tc>
        <w:tc>
          <w:tcPr>
            <w:tcW w:w="1126" w:type="dxa"/>
            <w:tcBorders>
              <w:top w:val="nil"/>
              <w:left w:val="nil"/>
              <w:bottom w:val="single" w:color="auto" w:sz="4" w:space="0"/>
              <w:right w:val="single" w:color="auto" w:sz="4" w:space="0"/>
            </w:tcBorders>
            <w:shd w:val="clear" w:color="auto" w:fill="auto"/>
            <w:vAlign w:val="center"/>
          </w:tcPr>
          <w:p w14:paraId="3FF10F03">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w:t>
            </w:r>
          </w:p>
        </w:tc>
      </w:tr>
      <w:tr w14:paraId="0BB052CC">
        <w:tblPrEx>
          <w:tblCellMar>
            <w:top w:w="0" w:type="dxa"/>
            <w:left w:w="108" w:type="dxa"/>
            <w:bottom w:w="0" w:type="dxa"/>
            <w:right w:w="108" w:type="dxa"/>
          </w:tblCellMar>
        </w:tblPrEx>
        <w:trPr>
          <w:trHeight w:val="428" w:hRule="atLeast"/>
        </w:trPr>
        <w:tc>
          <w:tcPr>
            <w:tcW w:w="958" w:type="dxa"/>
            <w:tcBorders>
              <w:top w:val="nil"/>
              <w:left w:val="single" w:color="auto" w:sz="4" w:space="0"/>
              <w:bottom w:val="single" w:color="auto" w:sz="4" w:space="0"/>
              <w:right w:val="single" w:color="auto" w:sz="4" w:space="0"/>
            </w:tcBorders>
            <w:shd w:val="clear" w:color="auto" w:fill="auto"/>
            <w:vAlign w:val="center"/>
          </w:tcPr>
          <w:p w14:paraId="414AE2BE">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12</w:t>
            </w:r>
          </w:p>
        </w:tc>
        <w:tc>
          <w:tcPr>
            <w:tcW w:w="3690" w:type="dxa"/>
            <w:tcBorders>
              <w:top w:val="nil"/>
              <w:left w:val="nil"/>
              <w:bottom w:val="single" w:color="auto" w:sz="4" w:space="0"/>
              <w:right w:val="single" w:color="auto" w:sz="4" w:space="0"/>
            </w:tcBorders>
            <w:shd w:val="clear" w:color="auto" w:fill="auto"/>
            <w:vAlign w:val="center"/>
          </w:tcPr>
          <w:p w14:paraId="7CD740D8">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洗手池旁四层货架</w:t>
            </w:r>
          </w:p>
        </w:tc>
        <w:tc>
          <w:tcPr>
            <w:tcW w:w="2204" w:type="dxa"/>
            <w:tcBorders>
              <w:top w:val="nil"/>
              <w:left w:val="nil"/>
              <w:bottom w:val="single" w:color="auto" w:sz="4" w:space="0"/>
              <w:right w:val="single" w:color="auto" w:sz="4" w:space="0"/>
            </w:tcBorders>
            <w:shd w:val="clear" w:color="auto" w:fill="auto"/>
            <w:vAlign w:val="center"/>
          </w:tcPr>
          <w:p w14:paraId="20129B07">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1200*500*1500</w:t>
            </w:r>
          </w:p>
        </w:tc>
        <w:tc>
          <w:tcPr>
            <w:tcW w:w="1126" w:type="dxa"/>
            <w:tcBorders>
              <w:top w:val="nil"/>
              <w:left w:val="nil"/>
              <w:bottom w:val="single" w:color="auto" w:sz="4" w:space="0"/>
              <w:right w:val="single" w:color="auto" w:sz="4" w:space="0"/>
            </w:tcBorders>
            <w:shd w:val="clear" w:color="auto" w:fill="auto"/>
            <w:vAlign w:val="center"/>
          </w:tcPr>
          <w:p w14:paraId="357B4312">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个</w:t>
            </w:r>
          </w:p>
        </w:tc>
        <w:tc>
          <w:tcPr>
            <w:tcW w:w="1126" w:type="dxa"/>
            <w:tcBorders>
              <w:top w:val="nil"/>
              <w:left w:val="nil"/>
              <w:bottom w:val="single" w:color="auto" w:sz="4" w:space="0"/>
              <w:right w:val="single" w:color="auto" w:sz="4" w:space="0"/>
            </w:tcBorders>
            <w:shd w:val="clear" w:color="auto" w:fill="auto"/>
            <w:vAlign w:val="center"/>
          </w:tcPr>
          <w:p w14:paraId="6DC1025A">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w:t>
            </w:r>
          </w:p>
        </w:tc>
      </w:tr>
      <w:tr w14:paraId="439E53E7">
        <w:tblPrEx>
          <w:tblCellMar>
            <w:top w:w="0" w:type="dxa"/>
            <w:left w:w="108" w:type="dxa"/>
            <w:bottom w:w="0" w:type="dxa"/>
            <w:right w:w="108" w:type="dxa"/>
          </w:tblCellMar>
        </w:tblPrEx>
        <w:trPr>
          <w:trHeight w:val="428" w:hRule="atLeast"/>
        </w:trPr>
        <w:tc>
          <w:tcPr>
            <w:tcW w:w="958" w:type="dxa"/>
            <w:tcBorders>
              <w:top w:val="nil"/>
              <w:left w:val="single" w:color="auto" w:sz="4" w:space="0"/>
              <w:bottom w:val="single" w:color="auto" w:sz="4" w:space="0"/>
              <w:right w:val="single" w:color="auto" w:sz="4" w:space="0"/>
            </w:tcBorders>
            <w:shd w:val="clear" w:color="auto" w:fill="auto"/>
            <w:vAlign w:val="center"/>
          </w:tcPr>
          <w:p w14:paraId="2052BADC">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13</w:t>
            </w:r>
          </w:p>
        </w:tc>
        <w:tc>
          <w:tcPr>
            <w:tcW w:w="3690" w:type="dxa"/>
            <w:tcBorders>
              <w:top w:val="nil"/>
              <w:left w:val="nil"/>
              <w:bottom w:val="single" w:color="auto" w:sz="4" w:space="0"/>
              <w:right w:val="single" w:color="auto" w:sz="4" w:space="0"/>
            </w:tcBorders>
            <w:shd w:val="clear" w:color="auto" w:fill="auto"/>
            <w:vAlign w:val="center"/>
          </w:tcPr>
          <w:p w14:paraId="2B0D48A3">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两格洗手盆</w:t>
            </w:r>
          </w:p>
        </w:tc>
        <w:tc>
          <w:tcPr>
            <w:tcW w:w="2204" w:type="dxa"/>
            <w:tcBorders>
              <w:top w:val="nil"/>
              <w:left w:val="nil"/>
              <w:bottom w:val="single" w:color="auto" w:sz="4" w:space="0"/>
              <w:right w:val="single" w:color="auto" w:sz="4" w:space="0"/>
            </w:tcBorders>
            <w:shd w:val="clear" w:color="auto" w:fill="auto"/>
            <w:vAlign w:val="center"/>
          </w:tcPr>
          <w:p w14:paraId="24241B6A">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700*450*800</w:t>
            </w:r>
          </w:p>
        </w:tc>
        <w:tc>
          <w:tcPr>
            <w:tcW w:w="1126" w:type="dxa"/>
            <w:tcBorders>
              <w:top w:val="nil"/>
              <w:left w:val="nil"/>
              <w:bottom w:val="single" w:color="auto" w:sz="4" w:space="0"/>
              <w:right w:val="single" w:color="auto" w:sz="4" w:space="0"/>
            </w:tcBorders>
            <w:shd w:val="clear" w:color="auto" w:fill="auto"/>
            <w:vAlign w:val="center"/>
          </w:tcPr>
          <w:p w14:paraId="2293F00F">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个</w:t>
            </w:r>
          </w:p>
        </w:tc>
        <w:tc>
          <w:tcPr>
            <w:tcW w:w="1126" w:type="dxa"/>
            <w:tcBorders>
              <w:top w:val="nil"/>
              <w:left w:val="nil"/>
              <w:bottom w:val="single" w:color="auto" w:sz="4" w:space="0"/>
              <w:right w:val="single" w:color="auto" w:sz="4" w:space="0"/>
            </w:tcBorders>
            <w:shd w:val="clear" w:color="auto" w:fill="auto"/>
            <w:vAlign w:val="center"/>
          </w:tcPr>
          <w:p w14:paraId="46D96995">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r>
      <w:tr w14:paraId="424E9C9D">
        <w:tblPrEx>
          <w:tblCellMar>
            <w:top w:w="0" w:type="dxa"/>
            <w:left w:w="108" w:type="dxa"/>
            <w:bottom w:w="0" w:type="dxa"/>
            <w:right w:w="108" w:type="dxa"/>
          </w:tblCellMar>
        </w:tblPrEx>
        <w:trPr>
          <w:trHeight w:val="428" w:hRule="atLeast"/>
        </w:trPr>
        <w:tc>
          <w:tcPr>
            <w:tcW w:w="958" w:type="dxa"/>
            <w:tcBorders>
              <w:top w:val="nil"/>
              <w:left w:val="single" w:color="auto" w:sz="4" w:space="0"/>
              <w:bottom w:val="single" w:color="auto" w:sz="4" w:space="0"/>
              <w:right w:val="single" w:color="auto" w:sz="4" w:space="0"/>
            </w:tcBorders>
            <w:shd w:val="clear" w:color="auto" w:fill="auto"/>
            <w:vAlign w:val="center"/>
          </w:tcPr>
          <w:p w14:paraId="6DC70212">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14</w:t>
            </w:r>
          </w:p>
        </w:tc>
        <w:tc>
          <w:tcPr>
            <w:tcW w:w="3690" w:type="dxa"/>
            <w:tcBorders>
              <w:top w:val="nil"/>
              <w:left w:val="nil"/>
              <w:bottom w:val="single" w:color="auto" w:sz="4" w:space="0"/>
              <w:right w:val="single" w:color="auto" w:sz="4" w:space="0"/>
            </w:tcBorders>
            <w:shd w:val="clear" w:color="auto" w:fill="auto"/>
            <w:vAlign w:val="center"/>
          </w:tcPr>
          <w:p w14:paraId="2E8408E8">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电热水保温柜台（含分菜盆及盖）</w:t>
            </w:r>
          </w:p>
        </w:tc>
        <w:tc>
          <w:tcPr>
            <w:tcW w:w="2204" w:type="dxa"/>
            <w:tcBorders>
              <w:top w:val="nil"/>
              <w:left w:val="nil"/>
              <w:bottom w:val="single" w:color="auto" w:sz="4" w:space="0"/>
              <w:right w:val="single" w:color="auto" w:sz="4" w:space="0"/>
            </w:tcBorders>
            <w:shd w:val="clear" w:color="auto" w:fill="auto"/>
            <w:vAlign w:val="center"/>
          </w:tcPr>
          <w:p w14:paraId="085900B2">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三盘</w:t>
            </w:r>
          </w:p>
        </w:tc>
        <w:tc>
          <w:tcPr>
            <w:tcW w:w="1126" w:type="dxa"/>
            <w:tcBorders>
              <w:top w:val="nil"/>
              <w:left w:val="nil"/>
              <w:bottom w:val="single" w:color="auto" w:sz="4" w:space="0"/>
              <w:right w:val="single" w:color="auto" w:sz="4" w:space="0"/>
            </w:tcBorders>
            <w:shd w:val="clear" w:color="auto" w:fill="auto"/>
            <w:vAlign w:val="center"/>
          </w:tcPr>
          <w:p w14:paraId="1E5F091A">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台</w:t>
            </w:r>
          </w:p>
        </w:tc>
        <w:tc>
          <w:tcPr>
            <w:tcW w:w="1126" w:type="dxa"/>
            <w:tcBorders>
              <w:top w:val="nil"/>
              <w:left w:val="nil"/>
              <w:bottom w:val="single" w:color="auto" w:sz="4" w:space="0"/>
              <w:right w:val="single" w:color="auto" w:sz="4" w:space="0"/>
            </w:tcBorders>
            <w:shd w:val="clear" w:color="auto" w:fill="auto"/>
            <w:vAlign w:val="center"/>
          </w:tcPr>
          <w:p w14:paraId="66312135">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4</w:t>
            </w:r>
          </w:p>
        </w:tc>
      </w:tr>
      <w:tr w14:paraId="10D62ECB">
        <w:tblPrEx>
          <w:tblCellMar>
            <w:top w:w="0" w:type="dxa"/>
            <w:left w:w="108" w:type="dxa"/>
            <w:bottom w:w="0" w:type="dxa"/>
            <w:right w:w="108" w:type="dxa"/>
          </w:tblCellMar>
        </w:tblPrEx>
        <w:trPr>
          <w:trHeight w:val="428" w:hRule="atLeast"/>
        </w:trPr>
        <w:tc>
          <w:tcPr>
            <w:tcW w:w="958" w:type="dxa"/>
            <w:tcBorders>
              <w:top w:val="nil"/>
              <w:left w:val="single" w:color="auto" w:sz="4" w:space="0"/>
              <w:bottom w:val="single" w:color="auto" w:sz="4" w:space="0"/>
              <w:right w:val="single" w:color="auto" w:sz="4" w:space="0"/>
            </w:tcBorders>
            <w:shd w:val="clear" w:color="auto" w:fill="auto"/>
            <w:vAlign w:val="center"/>
          </w:tcPr>
          <w:p w14:paraId="7CCCCEEB">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15</w:t>
            </w:r>
          </w:p>
        </w:tc>
        <w:tc>
          <w:tcPr>
            <w:tcW w:w="3690" w:type="dxa"/>
            <w:tcBorders>
              <w:top w:val="nil"/>
              <w:left w:val="nil"/>
              <w:bottom w:val="single" w:color="auto" w:sz="4" w:space="0"/>
              <w:right w:val="single" w:color="auto" w:sz="4" w:space="0"/>
            </w:tcBorders>
            <w:shd w:val="clear" w:color="auto" w:fill="auto"/>
            <w:vAlign w:val="center"/>
          </w:tcPr>
          <w:p w14:paraId="3BAC3BF6">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冷暖柜式空调机</w:t>
            </w:r>
          </w:p>
        </w:tc>
        <w:tc>
          <w:tcPr>
            <w:tcW w:w="2204" w:type="dxa"/>
            <w:tcBorders>
              <w:top w:val="nil"/>
              <w:left w:val="nil"/>
              <w:bottom w:val="single" w:color="auto" w:sz="4" w:space="0"/>
              <w:right w:val="single" w:color="auto" w:sz="4" w:space="0"/>
            </w:tcBorders>
            <w:shd w:val="clear" w:color="auto" w:fill="auto"/>
            <w:vAlign w:val="center"/>
          </w:tcPr>
          <w:p w14:paraId="66BBDEB2">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5匹</w:t>
            </w:r>
          </w:p>
        </w:tc>
        <w:tc>
          <w:tcPr>
            <w:tcW w:w="1126" w:type="dxa"/>
            <w:tcBorders>
              <w:top w:val="nil"/>
              <w:left w:val="nil"/>
              <w:bottom w:val="single" w:color="auto" w:sz="4" w:space="0"/>
              <w:right w:val="single" w:color="auto" w:sz="4" w:space="0"/>
            </w:tcBorders>
            <w:shd w:val="clear" w:color="auto" w:fill="auto"/>
            <w:vAlign w:val="center"/>
          </w:tcPr>
          <w:p w14:paraId="25DAD763">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台</w:t>
            </w:r>
          </w:p>
        </w:tc>
        <w:tc>
          <w:tcPr>
            <w:tcW w:w="1126" w:type="dxa"/>
            <w:tcBorders>
              <w:top w:val="nil"/>
              <w:left w:val="nil"/>
              <w:bottom w:val="single" w:color="auto" w:sz="4" w:space="0"/>
              <w:right w:val="single" w:color="auto" w:sz="4" w:space="0"/>
            </w:tcBorders>
            <w:shd w:val="clear" w:color="auto" w:fill="auto"/>
            <w:vAlign w:val="center"/>
          </w:tcPr>
          <w:p w14:paraId="20099097">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r>
      <w:tr w14:paraId="6D3E2BAA">
        <w:tblPrEx>
          <w:tblCellMar>
            <w:top w:w="0" w:type="dxa"/>
            <w:left w:w="108" w:type="dxa"/>
            <w:bottom w:w="0" w:type="dxa"/>
            <w:right w:w="108" w:type="dxa"/>
          </w:tblCellMar>
        </w:tblPrEx>
        <w:trPr>
          <w:trHeight w:val="428" w:hRule="atLeast"/>
        </w:trPr>
        <w:tc>
          <w:tcPr>
            <w:tcW w:w="958" w:type="dxa"/>
            <w:tcBorders>
              <w:top w:val="nil"/>
              <w:left w:val="single" w:color="auto" w:sz="4" w:space="0"/>
              <w:bottom w:val="single" w:color="auto" w:sz="4" w:space="0"/>
              <w:right w:val="single" w:color="auto" w:sz="4" w:space="0"/>
            </w:tcBorders>
            <w:shd w:val="clear" w:color="auto" w:fill="auto"/>
            <w:vAlign w:val="center"/>
          </w:tcPr>
          <w:p w14:paraId="5A42DF68">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16</w:t>
            </w:r>
          </w:p>
        </w:tc>
        <w:tc>
          <w:tcPr>
            <w:tcW w:w="3690" w:type="dxa"/>
            <w:tcBorders>
              <w:top w:val="nil"/>
              <w:left w:val="nil"/>
              <w:bottom w:val="single" w:color="auto" w:sz="4" w:space="0"/>
              <w:right w:val="single" w:color="auto" w:sz="4" w:space="0"/>
            </w:tcBorders>
            <w:shd w:val="clear" w:color="auto" w:fill="auto"/>
            <w:vAlign w:val="center"/>
          </w:tcPr>
          <w:p w14:paraId="4A810439">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天花式空调机</w:t>
            </w:r>
          </w:p>
        </w:tc>
        <w:tc>
          <w:tcPr>
            <w:tcW w:w="2204" w:type="dxa"/>
            <w:tcBorders>
              <w:top w:val="nil"/>
              <w:left w:val="nil"/>
              <w:bottom w:val="single" w:color="auto" w:sz="4" w:space="0"/>
              <w:right w:val="single" w:color="auto" w:sz="4" w:space="0"/>
            </w:tcBorders>
            <w:shd w:val="clear" w:color="auto" w:fill="auto"/>
            <w:vAlign w:val="center"/>
          </w:tcPr>
          <w:p w14:paraId="57CE1206">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3匹</w:t>
            </w:r>
          </w:p>
        </w:tc>
        <w:tc>
          <w:tcPr>
            <w:tcW w:w="1126" w:type="dxa"/>
            <w:tcBorders>
              <w:top w:val="nil"/>
              <w:left w:val="nil"/>
              <w:bottom w:val="single" w:color="auto" w:sz="4" w:space="0"/>
              <w:right w:val="single" w:color="auto" w:sz="4" w:space="0"/>
            </w:tcBorders>
            <w:shd w:val="clear" w:color="auto" w:fill="auto"/>
            <w:vAlign w:val="center"/>
          </w:tcPr>
          <w:p w14:paraId="26F798FE">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台</w:t>
            </w:r>
          </w:p>
        </w:tc>
        <w:tc>
          <w:tcPr>
            <w:tcW w:w="1126" w:type="dxa"/>
            <w:tcBorders>
              <w:top w:val="nil"/>
              <w:left w:val="nil"/>
              <w:bottom w:val="single" w:color="auto" w:sz="4" w:space="0"/>
              <w:right w:val="single" w:color="auto" w:sz="4" w:space="0"/>
            </w:tcBorders>
            <w:shd w:val="clear" w:color="auto" w:fill="auto"/>
            <w:vAlign w:val="center"/>
          </w:tcPr>
          <w:p w14:paraId="163B06E3">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r>
      <w:tr w14:paraId="41ABFBFA">
        <w:tblPrEx>
          <w:tblCellMar>
            <w:top w:w="0" w:type="dxa"/>
            <w:left w:w="108" w:type="dxa"/>
            <w:bottom w:w="0" w:type="dxa"/>
            <w:right w:w="108" w:type="dxa"/>
          </w:tblCellMar>
        </w:tblPrEx>
        <w:trPr>
          <w:trHeight w:val="428" w:hRule="atLeast"/>
        </w:trPr>
        <w:tc>
          <w:tcPr>
            <w:tcW w:w="958" w:type="dxa"/>
            <w:tcBorders>
              <w:top w:val="nil"/>
              <w:left w:val="single" w:color="auto" w:sz="4" w:space="0"/>
              <w:bottom w:val="single" w:color="auto" w:sz="4" w:space="0"/>
              <w:right w:val="single" w:color="auto" w:sz="4" w:space="0"/>
            </w:tcBorders>
            <w:shd w:val="clear" w:color="auto" w:fill="auto"/>
            <w:vAlign w:val="center"/>
          </w:tcPr>
          <w:p w14:paraId="7ECAD946">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17</w:t>
            </w:r>
          </w:p>
        </w:tc>
        <w:tc>
          <w:tcPr>
            <w:tcW w:w="3690" w:type="dxa"/>
            <w:tcBorders>
              <w:top w:val="nil"/>
              <w:left w:val="nil"/>
              <w:bottom w:val="single" w:color="auto" w:sz="4" w:space="0"/>
              <w:right w:val="single" w:color="auto" w:sz="4" w:space="0"/>
            </w:tcBorders>
            <w:shd w:val="clear" w:color="auto" w:fill="auto"/>
            <w:vAlign w:val="center"/>
          </w:tcPr>
          <w:p w14:paraId="01AA34D4">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单冷空调机</w:t>
            </w:r>
          </w:p>
        </w:tc>
        <w:tc>
          <w:tcPr>
            <w:tcW w:w="2204" w:type="dxa"/>
            <w:tcBorders>
              <w:top w:val="nil"/>
              <w:left w:val="nil"/>
              <w:bottom w:val="single" w:color="auto" w:sz="4" w:space="0"/>
              <w:right w:val="single" w:color="auto" w:sz="4" w:space="0"/>
            </w:tcBorders>
            <w:shd w:val="clear" w:color="auto" w:fill="auto"/>
            <w:vAlign w:val="center"/>
          </w:tcPr>
          <w:p w14:paraId="1335E5D1">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1.5匹</w:t>
            </w:r>
          </w:p>
        </w:tc>
        <w:tc>
          <w:tcPr>
            <w:tcW w:w="1126" w:type="dxa"/>
            <w:tcBorders>
              <w:top w:val="nil"/>
              <w:left w:val="nil"/>
              <w:bottom w:val="single" w:color="auto" w:sz="4" w:space="0"/>
              <w:right w:val="single" w:color="auto" w:sz="4" w:space="0"/>
            </w:tcBorders>
            <w:shd w:val="clear" w:color="auto" w:fill="auto"/>
            <w:vAlign w:val="center"/>
          </w:tcPr>
          <w:p w14:paraId="75A542A2">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台</w:t>
            </w:r>
          </w:p>
        </w:tc>
        <w:tc>
          <w:tcPr>
            <w:tcW w:w="1126" w:type="dxa"/>
            <w:tcBorders>
              <w:top w:val="nil"/>
              <w:left w:val="nil"/>
              <w:bottom w:val="single" w:color="auto" w:sz="4" w:space="0"/>
              <w:right w:val="single" w:color="auto" w:sz="4" w:space="0"/>
            </w:tcBorders>
            <w:shd w:val="clear" w:color="auto" w:fill="auto"/>
            <w:vAlign w:val="center"/>
          </w:tcPr>
          <w:p w14:paraId="7DF7DA88">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w:t>
            </w:r>
          </w:p>
        </w:tc>
      </w:tr>
      <w:tr w14:paraId="092D1A10">
        <w:tblPrEx>
          <w:tblCellMar>
            <w:top w:w="0" w:type="dxa"/>
            <w:left w:w="108" w:type="dxa"/>
            <w:bottom w:w="0" w:type="dxa"/>
            <w:right w:w="108" w:type="dxa"/>
          </w:tblCellMar>
        </w:tblPrEx>
        <w:trPr>
          <w:trHeight w:val="428" w:hRule="atLeast"/>
        </w:trPr>
        <w:tc>
          <w:tcPr>
            <w:tcW w:w="958" w:type="dxa"/>
            <w:tcBorders>
              <w:top w:val="nil"/>
              <w:left w:val="single" w:color="auto" w:sz="4" w:space="0"/>
              <w:bottom w:val="single" w:color="auto" w:sz="4" w:space="0"/>
              <w:right w:val="single" w:color="auto" w:sz="4" w:space="0"/>
            </w:tcBorders>
            <w:shd w:val="clear" w:color="auto" w:fill="auto"/>
            <w:vAlign w:val="center"/>
          </w:tcPr>
          <w:p w14:paraId="795CB27B">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18</w:t>
            </w:r>
          </w:p>
        </w:tc>
        <w:tc>
          <w:tcPr>
            <w:tcW w:w="3690" w:type="dxa"/>
            <w:tcBorders>
              <w:top w:val="nil"/>
              <w:left w:val="nil"/>
              <w:bottom w:val="single" w:color="auto" w:sz="4" w:space="0"/>
              <w:right w:val="single" w:color="auto" w:sz="4" w:space="0"/>
            </w:tcBorders>
            <w:shd w:val="clear" w:color="auto" w:fill="auto"/>
            <w:vAlign w:val="center"/>
          </w:tcPr>
          <w:p w14:paraId="5F411BB6">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风幕机</w:t>
            </w:r>
          </w:p>
        </w:tc>
        <w:tc>
          <w:tcPr>
            <w:tcW w:w="2204" w:type="dxa"/>
            <w:tcBorders>
              <w:top w:val="nil"/>
              <w:left w:val="nil"/>
              <w:bottom w:val="single" w:color="auto" w:sz="4" w:space="0"/>
              <w:right w:val="single" w:color="auto" w:sz="4" w:space="0"/>
            </w:tcBorders>
            <w:shd w:val="clear" w:color="auto" w:fill="auto"/>
            <w:vAlign w:val="center"/>
          </w:tcPr>
          <w:p w14:paraId="1DCEFE2C">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1.2 米</w:t>
            </w:r>
          </w:p>
        </w:tc>
        <w:tc>
          <w:tcPr>
            <w:tcW w:w="1126" w:type="dxa"/>
            <w:tcBorders>
              <w:top w:val="nil"/>
              <w:left w:val="nil"/>
              <w:bottom w:val="single" w:color="auto" w:sz="4" w:space="0"/>
              <w:right w:val="single" w:color="auto" w:sz="4" w:space="0"/>
            </w:tcBorders>
            <w:shd w:val="clear" w:color="auto" w:fill="auto"/>
            <w:vAlign w:val="center"/>
          </w:tcPr>
          <w:p w14:paraId="38686505">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台</w:t>
            </w:r>
          </w:p>
        </w:tc>
        <w:tc>
          <w:tcPr>
            <w:tcW w:w="1126" w:type="dxa"/>
            <w:tcBorders>
              <w:top w:val="nil"/>
              <w:left w:val="nil"/>
              <w:bottom w:val="single" w:color="auto" w:sz="4" w:space="0"/>
              <w:right w:val="single" w:color="auto" w:sz="4" w:space="0"/>
            </w:tcBorders>
            <w:shd w:val="clear" w:color="auto" w:fill="auto"/>
            <w:vAlign w:val="center"/>
          </w:tcPr>
          <w:p w14:paraId="2DBACEEF">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3</w:t>
            </w:r>
          </w:p>
        </w:tc>
      </w:tr>
      <w:tr w14:paraId="424ADD21">
        <w:tblPrEx>
          <w:tblCellMar>
            <w:top w:w="0" w:type="dxa"/>
            <w:left w:w="108" w:type="dxa"/>
            <w:bottom w:w="0" w:type="dxa"/>
            <w:right w:w="108" w:type="dxa"/>
          </w:tblCellMar>
        </w:tblPrEx>
        <w:trPr>
          <w:trHeight w:val="428" w:hRule="atLeast"/>
        </w:trPr>
        <w:tc>
          <w:tcPr>
            <w:tcW w:w="958" w:type="dxa"/>
            <w:tcBorders>
              <w:top w:val="nil"/>
              <w:left w:val="single" w:color="auto" w:sz="4" w:space="0"/>
              <w:bottom w:val="single" w:color="auto" w:sz="4" w:space="0"/>
              <w:right w:val="single" w:color="auto" w:sz="4" w:space="0"/>
            </w:tcBorders>
            <w:shd w:val="clear" w:color="auto" w:fill="auto"/>
            <w:vAlign w:val="center"/>
          </w:tcPr>
          <w:p w14:paraId="6A734625">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19</w:t>
            </w:r>
          </w:p>
        </w:tc>
        <w:tc>
          <w:tcPr>
            <w:tcW w:w="3690" w:type="dxa"/>
            <w:tcBorders>
              <w:top w:val="nil"/>
              <w:left w:val="nil"/>
              <w:bottom w:val="single" w:color="auto" w:sz="4" w:space="0"/>
              <w:right w:val="single" w:color="auto" w:sz="4" w:space="0"/>
            </w:tcBorders>
            <w:shd w:val="clear" w:color="auto" w:fill="auto"/>
            <w:vAlign w:val="center"/>
          </w:tcPr>
          <w:p w14:paraId="0633BB89">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电热式保温送餐车（内含托盆）</w:t>
            </w:r>
          </w:p>
        </w:tc>
        <w:tc>
          <w:tcPr>
            <w:tcW w:w="2204" w:type="dxa"/>
            <w:tcBorders>
              <w:top w:val="nil"/>
              <w:left w:val="nil"/>
              <w:bottom w:val="single" w:color="auto" w:sz="4" w:space="0"/>
              <w:right w:val="single" w:color="auto" w:sz="4" w:space="0"/>
            </w:tcBorders>
            <w:shd w:val="clear" w:color="auto" w:fill="auto"/>
            <w:vAlign w:val="center"/>
          </w:tcPr>
          <w:p w14:paraId="7D2F0646">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　</w:t>
            </w:r>
          </w:p>
        </w:tc>
        <w:tc>
          <w:tcPr>
            <w:tcW w:w="1126" w:type="dxa"/>
            <w:tcBorders>
              <w:top w:val="nil"/>
              <w:left w:val="nil"/>
              <w:bottom w:val="single" w:color="auto" w:sz="4" w:space="0"/>
              <w:right w:val="single" w:color="auto" w:sz="4" w:space="0"/>
            </w:tcBorders>
            <w:shd w:val="clear" w:color="auto" w:fill="auto"/>
            <w:vAlign w:val="center"/>
          </w:tcPr>
          <w:p w14:paraId="67EDEC5C">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台</w:t>
            </w:r>
          </w:p>
        </w:tc>
        <w:tc>
          <w:tcPr>
            <w:tcW w:w="1126" w:type="dxa"/>
            <w:tcBorders>
              <w:top w:val="nil"/>
              <w:left w:val="nil"/>
              <w:bottom w:val="single" w:color="auto" w:sz="4" w:space="0"/>
              <w:right w:val="single" w:color="auto" w:sz="4" w:space="0"/>
            </w:tcBorders>
            <w:shd w:val="clear" w:color="auto" w:fill="auto"/>
            <w:vAlign w:val="center"/>
          </w:tcPr>
          <w:p w14:paraId="7295D22E">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4</w:t>
            </w:r>
          </w:p>
        </w:tc>
      </w:tr>
      <w:tr w14:paraId="2714B78E">
        <w:tblPrEx>
          <w:tblCellMar>
            <w:top w:w="0" w:type="dxa"/>
            <w:left w:w="108" w:type="dxa"/>
            <w:bottom w:w="0" w:type="dxa"/>
            <w:right w:w="108" w:type="dxa"/>
          </w:tblCellMar>
        </w:tblPrEx>
        <w:trPr>
          <w:trHeight w:val="428" w:hRule="atLeast"/>
        </w:trPr>
        <w:tc>
          <w:tcPr>
            <w:tcW w:w="958" w:type="dxa"/>
            <w:tcBorders>
              <w:top w:val="nil"/>
              <w:left w:val="single" w:color="auto" w:sz="4" w:space="0"/>
              <w:bottom w:val="single" w:color="auto" w:sz="4" w:space="0"/>
              <w:right w:val="single" w:color="auto" w:sz="4" w:space="0"/>
            </w:tcBorders>
            <w:shd w:val="clear" w:color="auto" w:fill="auto"/>
            <w:vAlign w:val="center"/>
          </w:tcPr>
          <w:p w14:paraId="20B229EE">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20</w:t>
            </w:r>
          </w:p>
        </w:tc>
        <w:tc>
          <w:tcPr>
            <w:tcW w:w="3690" w:type="dxa"/>
            <w:tcBorders>
              <w:top w:val="nil"/>
              <w:left w:val="nil"/>
              <w:bottom w:val="single" w:color="auto" w:sz="4" w:space="0"/>
              <w:right w:val="single" w:color="auto" w:sz="4" w:space="0"/>
            </w:tcBorders>
            <w:shd w:val="clear" w:color="auto" w:fill="auto"/>
            <w:vAlign w:val="center"/>
          </w:tcPr>
          <w:p w14:paraId="6D29B5EA">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灭蝇器</w:t>
            </w:r>
          </w:p>
        </w:tc>
        <w:tc>
          <w:tcPr>
            <w:tcW w:w="2204" w:type="dxa"/>
            <w:tcBorders>
              <w:top w:val="nil"/>
              <w:left w:val="nil"/>
              <w:bottom w:val="single" w:color="auto" w:sz="4" w:space="0"/>
              <w:right w:val="single" w:color="auto" w:sz="4" w:space="0"/>
            </w:tcBorders>
            <w:shd w:val="clear" w:color="auto" w:fill="auto"/>
            <w:vAlign w:val="center"/>
          </w:tcPr>
          <w:p w14:paraId="7D965D99">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　</w:t>
            </w:r>
          </w:p>
        </w:tc>
        <w:tc>
          <w:tcPr>
            <w:tcW w:w="1126" w:type="dxa"/>
            <w:tcBorders>
              <w:top w:val="nil"/>
              <w:left w:val="nil"/>
              <w:bottom w:val="single" w:color="auto" w:sz="4" w:space="0"/>
              <w:right w:val="single" w:color="auto" w:sz="4" w:space="0"/>
            </w:tcBorders>
            <w:shd w:val="clear" w:color="auto" w:fill="auto"/>
            <w:vAlign w:val="center"/>
          </w:tcPr>
          <w:p w14:paraId="5DB479C5">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台</w:t>
            </w:r>
          </w:p>
        </w:tc>
        <w:tc>
          <w:tcPr>
            <w:tcW w:w="1126" w:type="dxa"/>
            <w:tcBorders>
              <w:top w:val="nil"/>
              <w:left w:val="nil"/>
              <w:bottom w:val="single" w:color="auto" w:sz="4" w:space="0"/>
              <w:right w:val="single" w:color="auto" w:sz="4" w:space="0"/>
            </w:tcBorders>
            <w:shd w:val="clear" w:color="auto" w:fill="auto"/>
            <w:vAlign w:val="center"/>
          </w:tcPr>
          <w:p w14:paraId="51608C86">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r>
      <w:tr w14:paraId="31099716">
        <w:tblPrEx>
          <w:tblCellMar>
            <w:top w:w="0" w:type="dxa"/>
            <w:left w:w="108" w:type="dxa"/>
            <w:bottom w:w="0" w:type="dxa"/>
            <w:right w:w="108" w:type="dxa"/>
          </w:tblCellMar>
        </w:tblPrEx>
        <w:trPr>
          <w:trHeight w:val="428" w:hRule="atLeast"/>
        </w:trPr>
        <w:tc>
          <w:tcPr>
            <w:tcW w:w="958" w:type="dxa"/>
            <w:tcBorders>
              <w:top w:val="nil"/>
              <w:left w:val="single" w:color="auto" w:sz="4" w:space="0"/>
              <w:bottom w:val="single" w:color="auto" w:sz="4" w:space="0"/>
              <w:right w:val="single" w:color="auto" w:sz="4" w:space="0"/>
            </w:tcBorders>
            <w:shd w:val="clear" w:color="auto" w:fill="auto"/>
            <w:vAlign w:val="center"/>
          </w:tcPr>
          <w:p w14:paraId="5A84E675">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21</w:t>
            </w:r>
          </w:p>
        </w:tc>
        <w:tc>
          <w:tcPr>
            <w:tcW w:w="3690" w:type="dxa"/>
            <w:tcBorders>
              <w:top w:val="nil"/>
              <w:left w:val="nil"/>
              <w:bottom w:val="single" w:color="auto" w:sz="4" w:space="0"/>
              <w:right w:val="single" w:color="auto" w:sz="4" w:space="0"/>
            </w:tcBorders>
            <w:shd w:val="clear" w:color="auto" w:fill="auto"/>
            <w:vAlign w:val="center"/>
          </w:tcPr>
          <w:p w14:paraId="39647FF0">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玻璃钢餐台</w:t>
            </w:r>
          </w:p>
        </w:tc>
        <w:tc>
          <w:tcPr>
            <w:tcW w:w="2204" w:type="dxa"/>
            <w:tcBorders>
              <w:top w:val="nil"/>
              <w:left w:val="nil"/>
              <w:bottom w:val="single" w:color="auto" w:sz="4" w:space="0"/>
              <w:right w:val="single" w:color="auto" w:sz="4" w:space="0"/>
            </w:tcBorders>
            <w:shd w:val="clear" w:color="auto" w:fill="auto"/>
            <w:vAlign w:val="center"/>
          </w:tcPr>
          <w:p w14:paraId="2CAF232C">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8人</w:t>
            </w:r>
          </w:p>
        </w:tc>
        <w:tc>
          <w:tcPr>
            <w:tcW w:w="1126" w:type="dxa"/>
            <w:tcBorders>
              <w:top w:val="nil"/>
              <w:left w:val="nil"/>
              <w:bottom w:val="single" w:color="auto" w:sz="4" w:space="0"/>
              <w:right w:val="single" w:color="auto" w:sz="4" w:space="0"/>
            </w:tcBorders>
            <w:shd w:val="clear" w:color="auto" w:fill="auto"/>
            <w:vAlign w:val="center"/>
          </w:tcPr>
          <w:p w14:paraId="401159B1">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张</w:t>
            </w:r>
          </w:p>
        </w:tc>
        <w:tc>
          <w:tcPr>
            <w:tcW w:w="1126" w:type="dxa"/>
            <w:tcBorders>
              <w:top w:val="nil"/>
              <w:left w:val="nil"/>
              <w:bottom w:val="single" w:color="auto" w:sz="4" w:space="0"/>
              <w:right w:val="single" w:color="auto" w:sz="4" w:space="0"/>
            </w:tcBorders>
            <w:shd w:val="clear" w:color="auto" w:fill="auto"/>
            <w:vAlign w:val="center"/>
          </w:tcPr>
          <w:p w14:paraId="0F17FEBE">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8</w:t>
            </w:r>
          </w:p>
        </w:tc>
      </w:tr>
      <w:tr w14:paraId="40B0529C">
        <w:tblPrEx>
          <w:tblCellMar>
            <w:top w:w="0" w:type="dxa"/>
            <w:left w:w="108" w:type="dxa"/>
            <w:bottom w:w="0" w:type="dxa"/>
            <w:right w:w="108" w:type="dxa"/>
          </w:tblCellMar>
        </w:tblPrEx>
        <w:trPr>
          <w:trHeight w:val="428" w:hRule="atLeast"/>
        </w:trPr>
        <w:tc>
          <w:tcPr>
            <w:tcW w:w="958" w:type="dxa"/>
            <w:tcBorders>
              <w:top w:val="nil"/>
              <w:left w:val="single" w:color="auto" w:sz="4" w:space="0"/>
              <w:bottom w:val="single" w:color="auto" w:sz="4" w:space="0"/>
              <w:right w:val="single" w:color="auto" w:sz="4" w:space="0"/>
            </w:tcBorders>
            <w:shd w:val="clear" w:color="auto" w:fill="auto"/>
            <w:vAlign w:val="center"/>
          </w:tcPr>
          <w:p w14:paraId="2B2460EA">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22</w:t>
            </w:r>
          </w:p>
        </w:tc>
        <w:tc>
          <w:tcPr>
            <w:tcW w:w="3690" w:type="dxa"/>
            <w:tcBorders>
              <w:top w:val="nil"/>
              <w:left w:val="nil"/>
              <w:bottom w:val="single" w:color="auto" w:sz="4" w:space="0"/>
              <w:right w:val="single" w:color="auto" w:sz="4" w:space="0"/>
            </w:tcBorders>
            <w:shd w:val="clear" w:color="auto" w:fill="auto"/>
            <w:vAlign w:val="center"/>
          </w:tcPr>
          <w:p w14:paraId="68506B77">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玻璃钢餐台</w:t>
            </w:r>
          </w:p>
        </w:tc>
        <w:tc>
          <w:tcPr>
            <w:tcW w:w="2204" w:type="dxa"/>
            <w:tcBorders>
              <w:top w:val="nil"/>
              <w:left w:val="nil"/>
              <w:bottom w:val="single" w:color="auto" w:sz="4" w:space="0"/>
              <w:right w:val="single" w:color="auto" w:sz="4" w:space="0"/>
            </w:tcBorders>
            <w:shd w:val="clear" w:color="auto" w:fill="auto"/>
            <w:vAlign w:val="center"/>
          </w:tcPr>
          <w:p w14:paraId="6ED5991E">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4人</w:t>
            </w:r>
          </w:p>
        </w:tc>
        <w:tc>
          <w:tcPr>
            <w:tcW w:w="1126" w:type="dxa"/>
            <w:tcBorders>
              <w:top w:val="nil"/>
              <w:left w:val="nil"/>
              <w:bottom w:val="single" w:color="auto" w:sz="4" w:space="0"/>
              <w:right w:val="single" w:color="auto" w:sz="4" w:space="0"/>
            </w:tcBorders>
            <w:shd w:val="clear" w:color="auto" w:fill="auto"/>
            <w:vAlign w:val="center"/>
          </w:tcPr>
          <w:p w14:paraId="279019D2">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张</w:t>
            </w:r>
          </w:p>
        </w:tc>
        <w:tc>
          <w:tcPr>
            <w:tcW w:w="1126" w:type="dxa"/>
            <w:tcBorders>
              <w:top w:val="nil"/>
              <w:left w:val="nil"/>
              <w:bottom w:val="single" w:color="auto" w:sz="4" w:space="0"/>
              <w:right w:val="single" w:color="auto" w:sz="4" w:space="0"/>
            </w:tcBorders>
            <w:shd w:val="clear" w:color="auto" w:fill="auto"/>
            <w:vAlign w:val="center"/>
          </w:tcPr>
          <w:p w14:paraId="2CDE21AB">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8</w:t>
            </w:r>
          </w:p>
        </w:tc>
      </w:tr>
      <w:tr w14:paraId="0DB98B6A">
        <w:tblPrEx>
          <w:tblCellMar>
            <w:top w:w="0" w:type="dxa"/>
            <w:left w:w="108" w:type="dxa"/>
            <w:bottom w:w="0" w:type="dxa"/>
            <w:right w:w="108" w:type="dxa"/>
          </w:tblCellMar>
        </w:tblPrEx>
        <w:trPr>
          <w:trHeight w:val="428" w:hRule="atLeast"/>
        </w:trPr>
        <w:tc>
          <w:tcPr>
            <w:tcW w:w="958" w:type="dxa"/>
            <w:tcBorders>
              <w:top w:val="nil"/>
              <w:left w:val="single" w:color="auto" w:sz="4" w:space="0"/>
              <w:bottom w:val="single" w:color="auto" w:sz="4" w:space="0"/>
              <w:right w:val="single" w:color="auto" w:sz="4" w:space="0"/>
            </w:tcBorders>
            <w:shd w:val="clear" w:color="auto" w:fill="auto"/>
            <w:vAlign w:val="center"/>
          </w:tcPr>
          <w:p w14:paraId="7F394202">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23</w:t>
            </w:r>
          </w:p>
        </w:tc>
        <w:tc>
          <w:tcPr>
            <w:tcW w:w="3690" w:type="dxa"/>
            <w:tcBorders>
              <w:top w:val="nil"/>
              <w:left w:val="nil"/>
              <w:bottom w:val="single" w:color="auto" w:sz="4" w:space="0"/>
              <w:right w:val="single" w:color="auto" w:sz="4" w:space="0"/>
            </w:tcBorders>
            <w:shd w:val="clear" w:color="auto" w:fill="auto"/>
            <w:vAlign w:val="center"/>
          </w:tcPr>
          <w:p w14:paraId="53765ADB">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电热开水器</w:t>
            </w:r>
          </w:p>
        </w:tc>
        <w:tc>
          <w:tcPr>
            <w:tcW w:w="2204" w:type="dxa"/>
            <w:tcBorders>
              <w:top w:val="nil"/>
              <w:left w:val="nil"/>
              <w:bottom w:val="single" w:color="auto" w:sz="4" w:space="0"/>
              <w:right w:val="single" w:color="auto" w:sz="4" w:space="0"/>
            </w:tcBorders>
            <w:shd w:val="clear" w:color="auto" w:fill="auto"/>
            <w:vAlign w:val="center"/>
          </w:tcPr>
          <w:p w14:paraId="621BA0FE">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　</w:t>
            </w:r>
          </w:p>
        </w:tc>
        <w:tc>
          <w:tcPr>
            <w:tcW w:w="1126" w:type="dxa"/>
            <w:tcBorders>
              <w:top w:val="nil"/>
              <w:left w:val="nil"/>
              <w:bottom w:val="single" w:color="auto" w:sz="4" w:space="0"/>
              <w:right w:val="single" w:color="auto" w:sz="4" w:space="0"/>
            </w:tcBorders>
            <w:shd w:val="clear" w:color="auto" w:fill="auto"/>
            <w:vAlign w:val="center"/>
          </w:tcPr>
          <w:p w14:paraId="0E327397">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台</w:t>
            </w:r>
          </w:p>
        </w:tc>
        <w:tc>
          <w:tcPr>
            <w:tcW w:w="1126" w:type="dxa"/>
            <w:tcBorders>
              <w:top w:val="nil"/>
              <w:left w:val="nil"/>
              <w:bottom w:val="single" w:color="auto" w:sz="4" w:space="0"/>
              <w:right w:val="single" w:color="auto" w:sz="4" w:space="0"/>
            </w:tcBorders>
            <w:shd w:val="clear" w:color="auto" w:fill="auto"/>
            <w:vAlign w:val="center"/>
          </w:tcPr>
          <w:p w14:paraId="4DA3B5F6">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r>
      <w:tr w14:paraId="4BB2B014">
        <w:tblPrEx>
          <w:tblCellMar>
            <w:top w:w="0" w:type="dxa"/>
            <w:left w:w="108" w:type="dxa"/>
            <w:bottom w:w="0" w:type="dxa"/>
            <w:right w:w="108" w:type="dxa"/>
          </w:tblCellMar>
        </w:tblPrEx>
        <w:trPr>
          <w:trHeight w:val="428" w:hRule="atLeast"/>
        </w:trPr>
        <w:tc>
          <w:tcPr>
            <w:tcW w:w="958" w:type="dxa"/>
            <w:tcBorders>
              <w:top w:val="nil"/>
              <w:left w:val="single" w:color="auto" w:sz="4" w:space="0"/>
              <w:bottom w:val="single" w:color="auto" w:sz="4" w:space="0"/>
              <w:right w:val="single" w:color="auto" w:sz="4" w:space="0"/>
            </w:tcBorders>
            <w:shd w:val="clear" w:color="auto" w:fill="auto"/>
            <w:vAlign w:val="center"/>
          </w:tcPr>
          <w:p w14:paraId="4E9D004F">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24</w:t>
            </w:r>
          </w:p>
        </w:tc>
        <w:tc>
          <w:tcPr>
            <w:tcW w:w="3690" w:type="dxa"/>
            <w:tcBorders>
              <w:top w:val="nil"/>
              <w:left w:val="nil"/>
              <w:bottom w:val="single" w:color="auto" w:sz="4" w:space="0"/>
              <w:right w:val="single" w:color="auto" w:sz="4" w:space="0"/>
            </w:tcBorders>
            <w:shd w:val="clear" w:color="auto" w:fill="auto"/>
            <w:vAlign w:val="center"/>
          </w:tcPr>
          <w:p w14:paraId="10A30571">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不锈钢送餐车</w:t>
            </w:r>
          </w:p>
        </w:tc>
        <w:tc>
          <w:tcPr>
            <w:tcW w:w="2204" w:type="dxa"/>
            <w:tcBorders>
              <w:top w:val="nil"/>
              <w:left w:val="nil"/>
              <w:bottom w:val="single" w:color="auto" w:sz="4" w:space="0"/>
              <w:right w:val="single" w:color="auto" w:sz="4" w:space="0"/>
            </w:tcBorders>
            <w:shd w:val="clear" w:color="auto" w:fill="auto"/>
            <w:vAlign w:val="center"/>
          </w:tcPr>
          <w:p w14:paraId="667A1FB4">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800*600*1200</w:t>
            </w:r>
          </w:p>
        </w:tc>
        <w:tc>
          <w:tcPr>
            <w:tcW w:w="1126" w:type="dxa"/>
            <w:tcBorders>
              <w:top w:val="nil"/>
              <w:left w:val="nil"/>
              <w:bottom w:val="single" w:color="auto" w:sz="4" w:space="0"/>
              <w:right w:val="single" w:color="auto" w:sz="4" w:space="0"/>
            </w:tcBorders>
            <w:shd w:val="clear" w:color="auto" w:fill="auto"/>
            <w:vAlign w:val="center"/>
          </w:tcPr>
          <w:p w14:paraId="2E77EA28">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台</w:t>
            </w:r>
          </w:p>
        </w:tc>
        <w:tc>
          <w:tcPr>
            <w:tcW w:w="1126" w:type="dxa"/>
            <w:tcBorders>
              <w:top w:val="nil"/>
              <w:left w:val="nil"/>
              <w:bottom w:val="single" w:color="auto" w:sz="4" w:space="0"/>
              <w:right w:val="single" w:color="auto" w:sz="4" w:space="0"/>
            </w:tcBorders>
            <w:shd w:val="clear" w:color="auto" w:fill="auto"/>
            <w:vAlign w:val="center"/>
          </w:tcPr>
          <w:p w14:paraId="326AA40E">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r>
      <w:tr w14:paraId="18638D26">
        <w:tblPrEx>
          <w:tblCellMar>
            <w:top w:w="0" w:type="dxa"/>
            <w:left w:w="108" w:type="dxa"/>
            <w:bottom w:w="0" w:type="dxa"/>
            <w:right w:w="108" w:type="dxa"/>
          </w:tblCellMar>
        </w:tblPrEx>
        <w:trPr>
          <w:trHeight w:val="428" w:hRule="atLeast"/>
        </w:trPr>
        <w:tc>
          <w:tcPr>
            <w:tcW w:w="958" w:type="dxa"/>
            <w:tcBorders>
              <w:top w:val="nil"/>
              <w:left w:val="single" w:color="auto" w:sz="4" w:space="0"/>
              <w:bottom w:val="single" w:color="auto" w:sz="4" w:space="0"/>
              <w:right w:val="single" w:color="auto" w:sz="4" w:space="0"/>
            </w:tcBorders>
            <w:shd w:val="clear" w:color="auto" w:fill="auto"/>
            <w:vAlign w:val="center"/>
          </w:tcPr>
          <w:p w14:paraId="53C66F70">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25</w:t>
            </w:r>
          </w:p>
        </w:tc>
        <w:tc>
          <w:tcPr>
            <w:tcW w:w="3690" w:type="dxa"/>
            <w:tcBorders>
              <w:top w:val="nil"/>
              <w:left w:val="nil"/>
              <w:bottom w:val="single" w:color="auto" w:sz="4" w:space="0"/>
              <w:right w:val="single" w:color="auto" w:sz="4" w:space="0"/>
            </w:tcBorders>
            <w:shd w:val="clear" w:color="auto" w:fill="auto"/>
            <w:vAlign w:val="center"/>
          </w:tcPr>
          <w:p w14:paraId="45D2B1DE">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不锈钢送餐车</w:t>
            </w:r>
          </w:p>
        </w:tc>
        <w:tc>
          <w:tcPr>
            <w:tcW w:w="2204" w:type="dxa"/>
            <w:tcBorders>
              <w:top w:val="nil"/>
              <w:left w:val="nil"/>
              <w:bottom w:val="single" w:color="auto" w:sz="4" w:space="0"/>
              <w:right w:val="single" w:color="auto" w:sz="4" w:space="0"/>
            </w:tcBorders>
            <w:shd w:val="clear" w:color="auto" w:fill="auto"/>
            <w:vAlign w:val="center"/>
          </w:tcPr>
          <w:p w14:paraId="15136811">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800*600*800</w:t>
            </w:r>
          </w:p>
        </w:tc>
        <w:tc>
          <w:tcPr>
            <w:tcW w:w="1126" w:type="dxa"/>
            <w:tcBorders>
              <w:top w:val="nil"/>
              <w:left w:val="nil"/>
              <w:bottom w:val="single" w:color="auto" w:sz="4" w:space="0"/>
              <w:right w:val="single" w:color="auto" w:sz="4" w:space="0"/>
            </w:tcBorders>
            <w:shd w:val="clear" w:color="auto" w:fill="auto"/>
            <w:vAlign w:val="center"/>
          </w:tcPr>
          <w:p w14:paraId="1C9A326D">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台</w:t>
            </w:r>
          </w:p>
        </w:tc>
        <w:tc>
          <w:tcPr>
            <w:tcW w:w="1126" w:type="dxa"/>
            <w:tcBorders>
              <w:top w:val="nil"/>
              <w:left w:val="nil"/>
              <w:bottom w:val="single" w:color="auto" w:sz="4" w:space="0"/>
              <w:right w:val="single" w:color="auto" w:sz="4" w:space="0"/>
            </w:tcBorders>
            <w:shd w:val="clear" w:color="auto" w:fill="auto"/>
            <w:vAlign w:val="center"/>
          </w:tcPr>
          <w:p w14:paraId="3A0D5D9F">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r>
      <w:tr w14:paraId="6002D694">
        <w:tblPrEx>
          <w:tblCellMar>
            <w:top w:w="0" w:type="dxa"/>
            <w:left w:w="108" w:type="dxa"/>
            <w:bottom w:w="0" w:type="dxa"/>
            <w:right w:w="108" w:type="dxa"/>
          </w:tblCellMar>
        </w:tblPrEx>
        <w:trPr>
          <w:trHeight w:val="428" w:hRule="atLeast"/>
        </w:trPr>
        <w:tc>
          <w:tcPr>
            <w:tcW w:w="958" w:type="dxa"/>
            <w:tcBorders>
              <w:top w:val="nil"/>
              <w:left w:val="single" w:color="auto" w:sz="4" w:space="0"/>
              <w:bottom w:val="single" w:color="auto" w:sz="4" w:space="0"/>
              <w:right w:val="single" w:color="auto" w:sz="4" w:space="0"/>
            </w:tcBorders>
            <w:shd w:val="clear" w:color="auto" w:fill="auto"/>
            <w:vAlign w:val="center"/>
          </w:tcPr>
          <w:p w14:paraId="5D3048AE">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26</w:t>
            </w:r>
          </w:p>
        </w:tc>
        <w:tc>
          <w:tcPr>
            <w:tcW w:w="3690" w:type="dxa"/>
            <w:tcBorders>
              <w:top w:val="nil"/>
              <w:left w:val="nil"/>
              <w:bottom w:val="single" w:color="auto" w:sz="4" w:space="0"/>
              <w:right w:val="single" w:color="auto" w:sz="4" w:space="0"/>
            </w:tcBorders>
            <w:shd w:val="clear" w:color="auto" w:fill="auto"/>
            <w:vAlign w:val="center"/>
          </w:tcPr>
          <w:p w14:paraId="54258EFA">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留样冰箱</w:t>
            </w:r>
          </w:p>
        </w:tc>
        <w:tc>
          <w:tcPr>
            <w:tcW w:w="2204" w:type="dxa"/>
            <w:tcBorders>
              <w:top w:val="nil"/>
              <w:left w:val="nil"/>
              <w:bottom w:val="single" w:color="auto" w:sz="4" w:space="0"/>
              <w:right w:val="single" w:color="auto" w:sz="4" w:space="0"/>
            </w:tcBorders>
            <w:shd w:val="clear" w:color="auto" w:fill="auto"/>
            <w:vAlign w:val="center"/>
          </w:tcPr>
          <w:p w14:paraId="54CD9B15">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　</w:t>
            </w:r>
          </w:p>
        </w:tc>
        <w:tc>
          <w:tcPr>
            <w:tcW w:w="1126" w:type="dxa"/>
            <w:tcBorders>
              <w:top w:val="nil"/>
              <w:left w:val="nil"/>
              <w:bottom w:val="single" w:color="auto" w:sz="4" w:space="0"/>
              <w:right w:val="single" w:color="auto" w:sz="4" w:space="0"/>
            </w:tcBorders>
            <w:shd w:val="clear" w:color="auto" w:fill="auto"/>
            <w:vAlign w:val="center"/>
          </w:tcPr>
          <w:p w14:paraId="28B74A18">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台</w:t>
            </w:r>
          </w:p>
        </w:tc>
        <w:tc>
          <w:tcPr>
            <w:tcW w:w="1126" w:type="dxa"/>
            <w:tcBorders>
              <w:top w:val="nil"/>
              <w:left w:val="nil"/>
              <w:bottom w:val="single" w:color="auto" w:sz="4" w:space="0"/>
              <w:right w:val="single" w:color="auto" w:sz="4" w:space="0"/>
            </w:tcBorders>
            <w:shd w:val="clear" w:color="auto" w:fill="auto"/>
            <w:vAlign w:val="center"/>
          </w:tcPr>
          <w:p w14:paraId="0FE98A5A">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r>
      <w:tr w14:paraId="3FF1D9EE">
        <w:tblPrEx>
          <w:tblCellMar>
            <w:top w:w="0" w:type="dxa"/>
            <w:left w:w="108" w:type="dxa"/>
            <w:bottom w:w="0" w:type="dxa"/>
            <w:right w:w="108" w:type="dxa"/>
          </w:tblCellMar>
        </w:tblPrEx>
        <w:trPr>
          <w:trHeight w:val="428" w:hRule="atLeast"/>
        </w:trPr>
        <w:tc>
          <w:tcPr>
            <w:tcW w:w="958" w:type="dxa"/>
            <w:tcBorders>
              <w:top w:val="nil"/>
              <w:left w:val="single" w:color="auto" w:sz="4" w:space="0"/>
              <w:bottom w:val="single" w:color="auto" w:sz="4" w:space="0"/>
              <w:right w:val="single" w:color="auto" w:sz="4" w:space="0"/>
            </w:tcBorders>
            <w:shd w:val="clear" w:color="auto" w:fill="auto"/>
            <w:vAlign w:val="center"/>
          </w:tcPr>
          <w:p w14:paraId="4D470660">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27</w:t>
            </w:r>
          </w:p>
        </w:tc>
        <w:tc>
          <w:tcPr>
            <w:tcW w:w="3690" w:type="dxa"/>
            <w:tcBorders>
              <w:top w:val="nil"/>
              <w:left w:val="nil"/>
              <w:bottom w:val="single" w:color="auto" w:sz="4" w:space="0"/>
              <w:right w:val="single" w:color="auto" w:sz="4" w:space="0"/>
            </w:tcBorders>
            <w:shd w:val="clear" w:color="auto" w:fill="auto"/>
            <w:vAlign w:val="center"/>
          </w:tcPr>
          <w:p w14:paraId="2EC41B65">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用具归位上墙架</w:t>
            </w:r>
          </w:p>
        </w:tc>
        <w:tc>
          <w:tcPr>
            <w:tcW w:w="2204" w:type="dxa"/>
            <w:tcBorders>
              <w:top w:val="nil"/>
              <w:left w:val="nil"/>
              <w:bottom w:val="single" w:color="auto" w:sz="4" w:space="0"/>
              <w:right w:val="single" w:color="auto" w:sz="4" w:space="0"/>
            </w:tcBorders>
            <w:shd w:val="clear" w:color="auto" w:fill="auto"/>
            <w:vAlign w:val="center"/>
          </w:tcPr>
          <w:p w14:paraId="7ADF2143">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毛巾架</w:t>
            </w:r>
          </w:p>
        </w:tc>
        <w:tc>
          <w:tcPr>
            <w:tcW w:w="1126" w:type="dxa"/>
            <w:tcBorders>
              <w:top w:val="nil"/>
              <w:left w:val="nil"/>
              <w:bottom w:val="single" w:color="auto" w:sz="4" w:space="0"/>
              <w:right w:val="single" w:color="auto" w:sz="4" w:space="0"/>
            </w:tcBorders>
            <w:shd w:val="clear" w:color="auto" w:fill="auto"/>
            <w:vAlign w:val="center"/>
          </w:tcPr>
          <w:p w14:paraId="6442CFF1">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个</w:t>
            </w:r>
          </w:p>
        </w:tc>
        <w:tc>
          <w:tcPr>
            <w:tcW w:w="1126" w:type="dxa"/>
            <w:tcBorders>
              <w:top w:val="nil"/>
              <w:left w:val="nil"/>
              <w:bottom w:val="single" w:color="auto" w:sz="4" w:space="0"/>
              <w:right w:val="single" w:color="auto" w:sz="4" w:space="0"/>
            </w:tcBorders>
            <w:shd w:val="clear" w:color="auto" w:fill="auto"/>
            <w:vAlign w:val="center"/>
          </w:tcPr>
          <w:p w14:paraId="1C254EC5">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1</w:t>
            </w:r>
          </w:p>
        </w:tc>
      </w:tr>
      <w:tr w14:paraId="1804DEA7">
        <w:tblPrEx>
          <w:tblCellMar>
            <w:top w:w="0" w:type="dxa"/>
            <w:left w:w="108" w:type="dxa"/>
            <w:bottom w:w="0" w:type="dxa"/>
            <w:right w:w="108" w:type="dxa"/>
          </w:tblCellMar>
        </w:tblPrEx>
        <w:trPr>
          <w:trHeight w:val="428" w:hRule="atLeast"/>
        </w:trPr>
        <w:tc>
          <w:tcPr>
            <w:tcW w:w="958" w:type="dxa"/>
            <w:tcBorders>
              <w:top w:val="nil"/>
              <w:left w:val="single" w:color="auto" w:sz="4" w:space="0"/>
              <w:bottom w:val="single" w:color="auto" w:sz="4" w:space="0"/>
              <w:right w:val="single" w:color="auto" w:sz="4" w:space="0"/>
            </w:tcBorders>
            <w:shd w:val="clear" w:color="auto" w:fill="auto"/>
            <w:vAlign w:val="center"/>
          </w:tcPr>
          <w:p w14:paraId="7656F42F">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28</w:t>
            </w:r>
          </w:p>
        </w:tc>
        <w:tc>
          <w:tcPr>
            <w:tcW w:w="3690" w:type="dxa"/>
            <w:tcBorders>
              <w:top w:val="nil"/>
              <w:left w:val="nil"/>
              <w:bottom w:val="single" w:color="auto" w:sz="4" w:space="0"/>
              <w:right w:val="single" w:color="auto" w:sz="4" w:space="0"/>
            </w:tcBorders>
            <w:shd w:val="clear" w:color="auto" w:fill="auto"/>
            <w:vAlign w:val="center"/>
          </w:tcPr>
          <w:p w14:paraId="67529570">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进口有机板资料盒</w:t>
            </w:r>
          </w:p>
        </w:tc>
        <w:tc>
          <w:tcPr>
            <w:tcW w:w="2204" w:type="dxa"/>
            <w:tcBorders>
              <w:top w:val="nil"/>
              <w:left w:val="nil"/>
              <w:bottom w:val="single" w:color="auto" w:sz="4" w:space="0"/>
              <w:right w:val="single" w:color="auto" w:sz="4" w:space="0"/>
            </w:tcBorders>
            <w:shd w:val="clear" w:color="auto" w:fill="auto"/>
            <w:vAlign w:val="center"/>
          </w:tcPr>
          <w:p w14:paraId="538A90F8">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　</w:t>
            </w:r>
          </w:p>
        </w:tc>
        <w:tc>
          <w:tcPr>
            <w:tcW w:w="1126" w:type="dxa"/>
            <w:tcBorders>
              <w:top w:val="nil"/>
              <w:left w:val="nil"/>
              <w:bottom w:val="single" w:color="auto" w:sz="4" w:space="0"/>
              <w:right w:val="single" w:color="auto" w:sz="4" w:space="0"/>
            </w:tcBorders>
            <w:shd w:val="clear" w:color="auto" w:fill="auto"/>
            <w:vAlign w:val="center"/>
          </w:tcPr>
          <w:p w14:paraId="4AA4FCAF">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个</w:t>
            </w:r>
          </w:p>
        </w:tc>
        <w:tc>
          <w:tcPr>
            <w:tcW w:w="1126" w:type="dxa"/>
            <w:tcBorders>
              <w:top w:val="nil"/>
              <w:left w:val="nil"/>
              <w:bottom w:val="single" w:color="auto" w:sz="4" w:space="0"/>
              <w:right w:val="single" w:color="auto" w:sz="4" w:space="0"/>
            </w:tcBorders>
            <w:shd w:val="clear" w:color="auto" w:fill="auto"/>
            <w:vAlign w:val="center"/>
          </w:tcPr>
          <w:p w14:paraId="2A3C66CD">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8</w:t>
            </w:r>
          </w:p>
        </w:tc>
      </w:tr>
      <w:tr w14:paraId="7B10552C">
        <w:tblPrEx>
          <w:tblCellMar>
            <w:top w:w="0" w:type="dxa"/>
            <w:left w:w="108" w:type="dxa"/>
            <w:bottom w:w="0" w:type="dxa"/>
            <w:right w:w="108" w:type="dxa"/>
          </w:tblCellMar>
        </w:tblPrEx>
        <w:trPr>
          <w:trHeight w:val="428" w:hRule="atLeast"/>
        </w:trPr>
        <w:tc>
          <w:tcPr>
            <w:tcW w:w="958" w:type="dxa"/>
            <w:tcBorders>
              <w:top w:val="nil"/>
              <w:left w:val="single" w:color="auto" w:sz="4" w:space="0"/>
              <w:bottom w:val="single" w:color="auto" w:sz="4" w:space="0"/>
              <w:right w:val="single" w:color="auto" w:sz="4" w:space="0"/>
            </w:tcBorders>
            <w:shd w:val="clear" w:color="auto" w:fill="auto"/>
            <w:vAlign w:val="center"/>
          </w:tcPr>
          <w:p w14:paraId="0058F339">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29</w:t>
            </w:r>
          </w:p>
        </w:tc>
        <w:tc>
          <w:tcPr>
            <w:tcW w:w="3690" w:type="dxa"/>
            <w:tcBorders>
              <w:top w:val="nil"/>
              <w:left w:val="nil"/>
              <w:bottom w:val="single" w:color="auto" w:sz="4" w:space="0"/>
              <w:right w:val="single" w:color="auto" w:sz="4" w:space="0"/>
            </w:tcBorders>
            <w:shd w:val="clear" w:color="auto" w:fill="auto"/>
            <w:vAlign w:val="center"/>
          </w:tcPr>
          <w:p w14:paraId="237FFB78">
            <w:pPr>
              <w:widowControl/>
              <w:jc w:val="center"/>
              <w:rPr>
                <w:rFonts w:ascii="黑体" w:hAnsi="黑体" w:eastAsia="黑体" w:cs="宋体"/>
                <w:color w:val="000000"/>
                <w:kern w:val="0"/>
                <w:sz w:val="22"/>
                <w:highlight w:val="none"/>
              </w:rPr>
            </w:pPr>
            <w:r>
              <w:rPr>
                <w:rFonts w:hint="eastAsia" w:ascii="黑体" w:hAnsi="黑体" w:eastAsia="黑体" w:cs="宋体"/>
                <w:color w:val="000000"/>
                <w:kern w:val="0"/>
                <w:sz w:val="22"/>
                <w:highlight w:val="none"/>
              </w:rPr>
              <w:t>保洁柜</w:t>
            </w:r>
          </w:p>
        </w:tc>
        <w:tc>
          <w:tcPr>
            <w:tcW w:w="2204" w:type="dxa"/>
            <w:tcBorders>
              <w:top w:val="nil"/>
              <w:left w:val="nil"/>
              <w:bottom w:val="single" w:color="auto" w:sz="4" w:space="0"/>
              <w:right w:val="single" w:color="auto" w:sz="4" w:space="0"/>
            </w:tcBorders>
            <w:shd w:val="clear" w:color="auto" w:fill="auto"/>
            <w:noWrap/>
            <w:vAlign w:val="center"/>
          </w:tcPr>
          <w:p w14:paraId="29F7A5EB">
            <w:pPr>
              <w:widowControl/>
              <w:jc w:val="left"/>
              <w:rPr>
                <w:rFonts w:ascii="黑体" w:hAnsi="黑体" w:eastAsia="黑体" w:cs="宋体"/>
                <w:kern w:val="0"/>
                <w:sz w:val="22"/>
                <w:highlight w:val="none"/>
              </w:rPr>
            </w:pPr>
            <w:r>
              <w:rPr>
                <w:rFonts w:hint="eastAsia" w:ascii="黑体" w:hAnsi="黑体" w:eastAsia="黑体" w:cs="宋体"/>
                <w:kern w:val="0"/>
                <w:sz w:val="22"/>
                <w:highlight w:val="none"/>
              </w:rPr>
              <w:t>　</w:t>
            </w:r>
          </w:p>
        </w:tc>
        <w:tc>
          <w:tcPr>
            <w:tcW w:w="1126" w:type="dxa"/>
            <w:tcBorders>
              <w:top w:val="nil"/>
              <w:left w:val="nil"/>
              <w:bottom w:val="single" w:color="auto" w:sz="4" w:space="0"/>
              <w:right w:val="single" w:color="auto" w:sz="4" w:space="0"/>
            </w:tcBorders>
            <w:shd w:val="clear" w:color="auto" w:fill="auto"/>
            <w:noWrap/>
            <w:vAlign w:val="center"/>
          </w:tcPr>
          <w:p w14:paraId="56D8C04D">
            <w:pPr>
              <w:widowControl/>
              <w:jc w:val="center"/>
              <w:rPr>
                <w:rFonts w:ascii="黑体" w:hAnsi="黑体" w:eastAsia="黑体" w:cs="宋体"/>
                <w:kern w:val="0"/>
                <w:sz w:val="22"/>
                <w:highlight w:val="none"/>
              </w:rPr>
            </w:pPr>
            <w:r>
              <w:rPr>
                <w:rFonts w:hint="eastAsia" w:ascii="黑体" w:hAnsi="黑体" w:eastAsia="黑体" w:cs="宋体"/>
                <w:kern w:val="0"/>
                <w:sz w:val="22"/>
                <w:highlight w:val="none"/>
              </w:rPr>
              <w:t>个</w:t>
            </w:r>
          </w:p>
        </w:tc>
        <w:tc>
          <w:tcPr>
            <w:tcW w:w="1126" w:type="dxa"/>
            <w:tcBorders>
              <w:top w:val="nil"/>
              <w:left w:val="nil"/>
              <w:bottom w:val="single" w:color="auto" w:sz="4" w:space="0"/>
              <w:right w:val="single" w:color="auto" w:sz="4" w:space="0"/>
            </w:tcBorders>
            <w:shd w:val="clear" w:color="auto" w:fill="auto"/>
            <w:noWrap/>
            <w:vAlign w:val="center"/>
          </w:tcPr>
          <w:p w14:paraId="5A4CCA49">
            <w:pPr>
              <w:widowControl/>
              <w:jc w:val="center"/>
              <w:rPr>
                <w:rFonts w:ascii="黑体" w:hAnsi="黑体" w:eastAsia="黑体" w:cs="宋体"/>
                <w:kern w:val="0"/>
                <w:sz w:val="22"/>
                <w:highlight w:val="none"/>
              </w:rPr>
            </w:pPr>
            <w:r>
              <w:rPr>
                <w:rFonts w:hint="eastAsia" w:ascii="黑体" w:hAnsi="黑体" w:eastAsia="黑体" w:cs="宋体"/>
                <w:kern w:val="0"/>
                <w:sz w:val="22"/>
                <w:highlight w:val="none"/>
              </w:rPr>
              <w:t>1</w:t>
            </w:r>
          </w:p>
        </w:tc>
      </w:tr>
    </w:tbl>
    <w:p w14:paraId="0382F0E1">
      <w:pPr>
        <w:rPr>
          <w:b/>
          <w:highlight w:val="none"/>
        </w:rPr>
      </w:pPr>
    </w:p>
    <w:p w14:paraId="414A53B9">
      <w:pPr>
        <w:rPr>
          <w:highlight w:val="none"/>
        </w:rPr>
      </w:pPr>
    </w:p>
    <w:p w14:paraId="2832497E">
      <w:pPr>
        <w:rPr>
          <w:highlight w:val="none"/>
        </w:rPr>
      </w:pPr>
    </w:p>
    <w:p w14:paraId="7F43524F">
      <w:pPr>
        <w:rPr>
          <w:highlight w:val="none"/>
        </w:rPr>
      </w:pPr>
    </w:p>
    <w:p w14:paraId="5F1E8D2A">
      <w:pPr>
        <w:rPr>
          <w:highlight w:val="none"/>
        </w:rPr>
      </w:pPr>
    </w:p>
    <w:p w14:paraId="1AA13C43">
      <w:pPr>
        <w:rPr>
          <w:highlight w:val="none"/>
        </w:rPr>
      </w:pPr>
    </w:p>
    <w:p w14:paraId="64DFEA19">
      <w:pPr>
        <w:rPr>
          <w:highlight w:val="none"/>
        </w:rPr>
      </w:pPr>
    </w:p>
    <w:p w14:paraId="0F85FCF8">
      <w:pPr>
        <w:rPr>
          <w:highlight w:val="none"/>
        </w:rPr>
      </w:pPr>
    </w:p>
    <w:p w14:paraId="7BF50228">
      <w:pPr>
        <w:rPr>
          <w:highlight w:val="none"/>
        </w:rPr>
      </w:pPr>
    </w:p>
    <w:p w14:paraId="754F3F1B">
      <w:pPr>
        <w:rPr>
          <w:highlight w:val="none"/>
        </w:rPr>
      </w:pPr>
    </w:p>
    <w:p w14:paraId="5B02B9EC">
      <w:pPr>
        <w:rPr>
          <w:b/>
          <w:highlight w:val="none"/>
        </w:rPr>
      </w:pPr>
      <w:r>
        <w:rPr>
          <w:rFonts w:hint="eastAsia"/>
          <w:b/>
          <w:highlight w:val="none"/>
        </w:rPr>
        <w:t>附件3</w:t>
      </w:r>
    </w:p>
    <w:p w14:paraId="30A87C11">
      <w:pPr>
        <w:rPr>
          <w:b/>
          <w:bCs/>
          <w:highlight w:val="none"/>
        </w:rPr>
      </w:pPr>
      <w:r>
        <w:rPr>
          <w:rFonts w:hint="eastAsia"/>
          <w:b/>
          <w:bCs/>
          <w:highlight w:val="none"/>
        </w:rPr>
        <w:t>食堂服务满意度调查表</w:t>
      </w:r>
    </w:p>
    <w:p w14:paraId="5041DAF8">
      <w:pPr>
        <w:rPr>
          <w:b/>
          <w:bCs/>
          <w:highlight w:val="none"/>
        </w:rPr>
      </w:pPr>
    </w:p>
    <w:tbl>
      <w:tblPr>
        <w:tblStyle w:val="9"/>
        <w:tblW w:w="954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
        <w:gridCol w:w="1031"/>
        <w:gridCol w:w="2708"/>
        <w:gridCol w:w="1031"/>
        <w:gridCol w:w="903"/>
        <w:gridCol w:w="902"/>
        <w:gridCol w:w="902"/>
        <w:gridCol w:w="779"/>
        <w:gridCol w:w="902"/>
      </w:tblGrid>
      <w:tr w14:paraId="14A1C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387" w:type="dxa"/>
            <w:vMerge w:val="restart"/>
            <w:tcBorders>
              <w:top w:val="single" w:color="auto" w:sz="12" w:space="0"/>
            </w:tcBorders>
            <w:vAlign w:val="center"/>
          </w:tcPr>
          <w:p w14:paraId="542BEA19">
            <w:pPr>
              <w:jc w:val="center"/>
              <w:rPr>
                <w:b/>
                <w:bCs/>
                <w:highlight w:val="none"/>
              </w:rPr>
            </w:pPr>
            <w:r>
              <w:rPr>
                <w:rFonts w:hint="eastAsia"/>
                <w:b/>
                <w:bCs/>
                <w:highlight w:val="none"/>
              </w:rPr>
              <w:t>序号</w:t>
            </w:r>
          </w:p>
        </w:tc>
        <w:tc>
          <w:tcPr>
            <w:tcW w:w="1031" w:type="dxa"/>
            <w:vMerge w:val="restart"/>
            <w:tcBorders>
              <w:top w:val="single" w:color="auto" w:sz="12" w:space="0"/>
            </w:tcBorders>
            <w:vAlign w:val="center"/>
          </w:tcPr>
          <w:p w14:paraId="0DF8A3F9">
            <w:pPr>
              <w:jc w:val="center"/>
              <w:rPr>
                <w:b/>
                <w:bCs/>
                <w:highlight w:val="none"/>
              </w:rPr>
            </w:pPr>
            <w:r>
              <w:rPr>
                <w:rFonts w:hint="eastAsia"/>
                <w:b/>
                <w:bCs/>
                <w:highlight w:val="none"/>
              </w:rPr>
              <w:t>项目</w:t>
            </w:r>
          </w:p>
        </w:tc>
        <w:tc>
          <w:tcPr>
            <w:tcW w:w="2708" w:type="dxa"/>
            <w:vMerge w:val="restart"/>
            <w:tcBorders>
              <w:top w:val="single" w:color="auto" w:sz="12" w:space="0"/>
            </w:tcBorders>
            <w:vAlign w:val="center"/>
          </w:tcPr>
          <w:p w14:paraId="3303F3CA">
            <w:pPr>
              <w:jc w:val="center"/>
              <w:rPr>
                <w:b/>
                <w:bCs/>
                <w:highlight w:val="none"/>
              </w:rPr>
            </w:pPr>
            <w:r>
              <w:rPr>
                <w:rFonts w:hint="eastAsia"/>
                <w:b/>
                <w:bCs/>
                <w:highlight w:val="none"/>
              </w:rPr>
              <w:t>评价项目</w:t>
            </w:r>
          </w:p>
        </w:tc>
        <w:tc>
          <w:tcPr>
            <w:tcW w:w="4517" w:type="dxa"/>
            <w:gridSpan w:val="5"/>
            <w:tcBorders>
              <w:top w:val="single" w:color="auto" w:sz="12" w:space="0"/>
              <w:right w:val="single" w:color="auto" w:sz="12" w:space="0"/>
            </w:tcBorders>
            <w:vAlign w:val="center"/>
          </w:tcPr>
          <w:p w14:paraId="4B08F580">
            <w:pPr>
              <w:jc w:val="center"/>
              <w:rPr>
                <w:b/>
                <w:bCs/>
                <w:highlight w:val="none"/>
              </w:rPr>
            </w:pPr>
            <w:r>
              <w:rPr>
                <w:rFonts w:hint="eastAsia"/>
                <w:b/>
                <w:bCs/>
                <w:highlight w:val="none"/>
              </w:rPr>
              <w:t>评价结果</w:t>
            </w:r>
          </w:p>
        </w:tc>
        <w:tc>
          <w:tcPr>
            <w:tcW w:w="902" w:type="dxa"/>
            <w:vMerge w:val="restart"/>
            <w:tcBorders>
              <w:top w:val="single" w:color="auto" w:sz="12" w:space="0"/>
              <w:right w:val="single" w:color="auto" w:sz="12" w:space="0"/>
            </w:tcBorders>
            <w:vAlign w:val="center"/>
          </w:tcPr>
          <w:p w14:paraId="7B8B93F5">
            <w:pPr>
              <w:jc w:val="center"/>
              <w:rPr>
                <w:b/>
                <w:bCs/>
                <w:highlight w:val="none"/>
              </w:rPr>
            </w:pPr>
            <w:r>
              <w:rPr>
                <w:rFonts w:hint="eastAsia"/>
                <w:b/>
                <w:bCs/>
                <w:highlight w:val="none"/>
              </w:rPr>
              <w:t>备注</w:t>
            </w:r>
          </w:p>
        </w:tc>
      </w:tr>
      <w:tr w14:paraId="330F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387" w:type="dxa"/>
            <w:vMerge w:val="continue"/>
            <w:tcBorders>
              <w:left w:val="single" w:color="auto" w:sz="4" w:space="0"/>
            </w:tcBorders>
            <w:vAlign w:val="center"/>
          </w:tcPr>
          <w:p w14:paraId="2C99177F">
            <w:pPr>
              <w:jc w:val="center"/>
              <w:rPr>
                <w:b/>
                <w:bCs/>
                <w:highlight w:val="none"/>
              </w:rPr>
            </w:pPr>
          </w:p>
        </w:tc>
        <w:tc>
          <w:tcPr>
            <w:tcW w:w="1031" w:type="dxa"/>
            <w:vMerge w:val="continue"/>
            <w:vAlign w:val="center"/>
          </w:tcPr>
          <w:p w14:paraId="382AFDFA">
            <w:pPr>
              <w:jc w:val="center"/>
              <w:rPr>
                <w:b/>
                <w:bCs/>
                <w:highlight w:val="none"/>
              </w:rPr>
            </w:pPr>
          </w:p>
        </w:tc>
        <w:tc>
          <w:tcPr>
            <w:tcW w:w="2708" w:type="dxa"/>
            <w:vMerge w:val="continue"/>
            <w:vAlign w:val="center"/>
          </w:tcPr>
          <w:p w14:paraId="7F92D56D">
            <w:pPr>
              <w:jc w:val="center"/>
              <w:rPr>
                <w:b/>
                <w:bCs/>
                <w:highlight w:val="none"/>
              </w:rPr>
            </w:pPr>
          </w:p>
        </w:tc>
        <w:tc>
          <w:tcPr>
            <w:tcW w:w="1031" w:type="dxa"/>
            <w:vAlign w:val="center"/>
          </w:tcPr>
          <w:p w14:paraId="510CE819">
            <w:pPr>
              <w:ind w:right="4" w:rightChars="2"/>
              <w:jc w:val="center"/>
              <w:rPr>
                <w:b/>
                <w:bCs/>
                <w:highlight w:val="none"/>
              </w:rPr>
            </w:pPr>
            <w:r>
              <w:rPr>
                <w:rFonts w:hint="eastAsia"/>
                <w:b/>
                <w:bCs/>
                <w:highlight w:val="none"/>
              </w:rPr>
              <w:t>非常满意</w:t>
            </w:r>
          </w:p>
        </w:tc>
        <w:tc>
          <w:tcPr>
            <w:tcW w:w="903" w:type="dxa"/>
            <w:vAlign w:val="center"/>
          </w:tcPr>
          <w:p w14:paraId="1D61DB2F">
            <w:pPr>
              <w:jc w:val="center"/>
              <w:rPr>
                <w:b/>
                <w:bCs/>
                <w:highlight w:val="none"/>
              </w:rPr>
            </w:pPr>
            <w:r>
              <w:rPr>
                <w:rFonts w:hint="eastAsia"/>
                <w:b/>
                <w:bCs/>
                <w:highlight w:val="none"/>
              </w:rPr>
              <w:t>满意</w:t>
            </w:r>
          </w:p>
        </w:tc>
        <w:tc>
          <w:tcPr>
            <w:tcW w:w="902" w:type="dxa"/>
            <w:vAlign w:val="center"/>
          </w:tcPr>
          <w:p w14:paraId="77F0B216">
            <w:pPr>
              <w:jc w:val="center"/>
              <w:rPr>
                <w:b/>
                <w:bCs/>
                <w:highlight w:val="none"/>
              </w:rPr>
            </w:pPr>
            <w:r>
              <w:rPr>
                <w:rFonts w:hint="eastAsia"/>
                <w:b/>
                <w:bCs/>
                <w:highlight w:val="none"/>
              </w:rPr>
              <w:t>一般</w:t>
            </w:r>
          </w:p>
        </w:tc>
        <w:tc>
          <w:tcPr>
            <w:tcW w:w="902" w:type="dxa"/>
            <w:tcBorders>
              <w:right w:val="single" w:color="auto" w:sz="12" w:space="0"/>
            </w:tcBorders>
            <w:vAlign w:val="center"/>
          </w:tcPr>
          <w:p w14:paraId="4299AB2F">
            <w:pPr>
              <w:jc w:val="center"/>
              <w:rPr>
                <w:b/>
                <w:bCs/>
                <w:highlight w:val="none"/>
              </w:rPr>
            </w:pPr>
            <w:r>
              <w:rPr>
                <w:rFonts w:hint="eastAsia"/>
                <w:b/>
                <w:bCs/>
                <w:highlight w:val="none"/>
              </w:rPr>
              <w:t>较差</w:t>
            </w:r>
          </w:p>
        </w:tc>
        <w:tc>
          <w:tcPr>
            <w:tcW w:w="777" w:type="dxa"/>
            <w:tcBorders>
              <w:right w:val="single" w:color="auto" w:sz="12" w:space="0"/>
            </w:tcBorders>
          </w:tcPr>
          <w:p w14:paraId="6CB21630">
            <w:pPr>
              <w:ind w:firstLine="211" w:firstLineChars="100"/>
              <w:rPr>
                <w:b/>
                <w:bCs/>
                <w:highlight w:val="none"/>
              </w:rPr>
            </w:pPr>
            <w:r>
              <w:rPr>
                <w:rFonts w:hint="eastAsia"/>
                <w:b/>
                <w:bCs/>
                <w:highlight w:val="none"/>
              </w:rPr>
              <w:t>差</w:t>
            </w:r>
          </w:p>
        </w:tc>
        <w:tc>
          <w:tcPr>
            <w:tcW w:w="902" w:type="dxa"/>
            <w:vMerge w:val="continue"/>
            <w:tcBorders>
              <w:right w:val="single" w:color="auto" w:sz="12" w:space="0"/>
            </w:tcBorders>
          </w:tcPr>
          <w:p w14:paraId="0EDDAAF3">
            <w:pPr>
              <w:jc w:val="center"/>
              <w:rPr>
                <w:b/>
                <w:bCs/>
                <w:highlight w:val="none"/>
              </w:rPr>
            </w:pPr>
          </w:p>
        </w:tc>
      </w:tr>
      <w:tr w14:paraId="4D10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387" w:type="dxa"/>
            <w:vMerge w:val="restart"/>
            <w:tcBorders>
              <w:left w:val="single" w:color="auto" w:sz="4" w:space="0"/>
            </w:tcBorders>
            <w:vAlign w:val="center"/>
          </w:tcPr>
          <w:p w14:paraId="70C9022A">
            <w:pPr>
              <w:rPr>
                <w:b/>
                <w:bCs/>
                <w:highlight w:val="none"/>
              </w:rPr>
            </w:pPr>
            <w:r>
              <w:rPr>
                <w:rFonts w:hint="eastAsia"/>
                <w:b/>
                <w:bCs/>
                <w:highlight w:val="none"/>
              </w:rPr>
              <w:t>1</w:t>
            </w:r>
          </w:p>
        </w:tc>
        <w:tc>
          <w:tcPr>
            <w:tcW w:w="1031" w:type="dxa"/>
            <w:vMerge w:val="restart"/>
            <w:vAlign w:val="center"/>
          </w:tcPr>
          <w:p w14:paraId="312225F3">
            <w:pPr>
              <w:rPr>
                <w:b/>
                <w:bCs/>
                <w:highlight w:val="none"/>
              </w:rPr>
            </w:pPr>
            <w:r>
              <w:rPr>
                <w:rFonts w:hint="eastAsia"/>
                <w:b/>
                <w:bCs/>
                <w:highlight w:val="none"/>
              </w:rPr>
              <w:t>食材配送管理</w:t>
            </w:r>
          </w:p>
        </w:tc>
        <w:tc>
          <w:tcPr>
            <w:tcW w:w="2708" w:type="dxa"/>
            <w:vAlign w:val="center"/>
          </w:tcPr>
          <w:p w14:paraId="15E146CA">
            <w:pPr>
              <w:rPr>
                <w:highlight w:val="none"/>
              </w:rPr>
            </w:pPr>
            <w:r>
              <w:rPr>
                <w:color w:val="000000"/>
                <w:highlight w:val="none"/>
              </w:rPr>
              <w:t>您对食堂饭菜的每餐份量是否满意</w:t>
            </w:r>
          </w:p>
        </w:tc>
        <w:tc>
          <w:tcPr>
            <w:tcW w:w="1031" w:type="dxa"/>
            <w:vAlign w:val="center"/>
          </w:tcPr>
          <w:p w14:paraId="67D5AF4D">
            <w:pPr>
              <w:rPr>
                <w:b/>
                <w:bCs/>
                <w:highlight w:val="none"/>
              </w:rPr>
            </w:pPr>
          </w:p>
        </w:tc>
        <w:tc>
          <w:tcPr>
            <w:tcW w:w="903" w:type="dxa"/>
            <w:vAlign w:val="center"/>
          </w:tcPr>
          <w:p w14:paraId="40626FA5">
            <w:pPr>
              <w:rPr>
                <w:b/>
                <w:bCs/>
                <w:highlight w:val="none"/>
              </w:rPr>
            </w:pPr>
          </w:p>
        </w:tc>
        <w:tc>
          <w:tcPr>
            <w:tcW w:w="902" w:type="dxa"/>
            <w:vAlign w:val="center"/>
          </w:tcPr>
          <w:p w14:paraId="5647E66B">
            <w:pPr>
              <w:rPr>
                <w:b/>
                <w:bCs/>
                <w:highlight w:val="none"/>
              </w:rPr>
            </w:pPr>
          </w:p>
        </w:tc>
        <w:tc>
          <w:tcPr>
            <w:tcW w:w="902" w:type="dxa"/>
            <w:tcBorders>
              <w:right w:val="single" w:color="auto" w:sz="12" w:space="0"/>
            </w:tcBorders>
            <w:vAlign w:val="center"/>
          </w:tcPr>
          <w:p w14:paraId="1C2A6332">
            <w:pPr>
              <w:rPr>
                <w:b/>
                <w:bCs/>
                <w:highlight w:val="none"/>
              </w:rPr>
            </w:pPr>
          </w:p>
        </w:tc>
        <w:tc>
          <w:tcPr>
            <w:tcW w:w="777" w:type="dxa"/>
            <w:tcBorders>
              <w:right w:val="single" w:color="auto" w:sz="12" w:space="0"/>
            </w:tcBorders>
          </w:tcPr>
          <w:p w14:paraId="790327D3">
            <w:pPr>
              <w:rPr>
                <w:b/>
                <w:bCs/>
                <w:highlight w:val="none"/>
              </w:rPr>
            </w:pPr>
          </w:p>
        </w:tc>
        <w:tc>
          <w:tcPr>
            <w:tcW w:w="902" w:type="dxa"/>
            <w:tcBorders>
              <w:right w:val="single" w:color="auto" w:sz="12" w:space="0"/>
            </w:tcBorders>
          </w:tcPr>
          <w:p w14:paraId="7EE2CDBB">
            <w:pPr>
              <w:rPr>
                <w:b/>
                <w:bCs/>
                <w:highlight w:val="none"/>
              </w:rPr>
            </w:pPr>
          </w:p>
        </w:tc>
      </w:tr>
      <w:tr w14:paraId="63EB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387" w:type="dxa"/>
            <w:vMerge w:val="continue"/>
            <w:tcBorders>
              <w:left w:val="single" w:color="auto" w:sz="4" w:space="0"/>
            </w:tcBorders>
            <w:vAlign w:val="center"/>
          </w:tcPr>
          <w:p w14:paraId="2840AF18">
            <w:pPr>
              <w:rPr>
                <w:b/>
                <w:bCs/>
                <w:highlight w:val="none"/>
              </w:rPr>
            </w:pPr>
          </w:p>
        </w:tc>
        <w:tc>
          <w:tcPr>
            <w:tcW w:w="1031" w:type="dxa"/>
            <w:vMerge w:val="continue"/>
            <w:vAlign w:val="center"/>
          </w:tcPr>
          <w:p w14:paraId="326EC609">
            <w:pPr>
              <w:rPr>
                <w:b/>
                <w:bCs/>
                <w:highlight w:val="none"/>
              </w:rPr>
            </w:pPr>
          </w:p>
        </w:tc>
        <w:tc>
          <w:tcPr>
            <w:tcW w:w="2708" w:type="dxa"/>
            <w:vAlign w:val="center"/>
          </w:tcPr>
          <w:p w14:paraId="56373504">
            <w:pPr>
              <w:rPr>
                <w:highlight w:val="none"/>
              </w:rPr>
            </w:pPr>
            <w:r>
              <w:rPr>
                <w:color w:val="000000"/>
                <w:highlight w:val="none"/>
              </w:rPr>
              <w:t>您</w:t>
            </w:r>
            <w:r>
              <w:rPr>
                <w:rFonts w:hint="eastAsia"/>
                <w:color w:val="000000"/>
                <w:highlight w:val="none"/>
              </w:rPr>
              <w:t>对</w:t>
            </w:r>
            <w:r>
              <w:rPr>
                <w:color w:val="000000"/>
                <w:highlight w:val="none"/>
              </w:rPr>
              <w:t>食堂订餐的配送速度如何</w:t>
            </w:r>
          </w:p>
        </w:tc>
        <w:tc>
          <w:tcPr>
            <w:tcW w:w="1031" w:type="dxa"/>
            <w:vAlign w:val="center"/>
          </w:tcPr>
          <w:p w14:paraId="76DD6D3F">
            <w:pPr>
              <w:rPr>
                <w:b/>
                <w:bCs/>
                <w:highlight w:val="none"/>
              </w:rPr>
            </w:pPr>
          </w:p>
        </w:tc>
        <w:tc>
          <w:tcPr>
            <w:tcW w:w="903" w:type="dxa"/>
            <w:vAlign w:val="center"/>
          </w:tcPr>
          <w:p w14:paraId="2F159F31">
            <w:pPr>
              <w:rPr>
                <w:b/>
                <w:bCs/>
                <w:highlight w:val="none"/>
              </w:rPr>
            </w:pPr>
          </w:p>
        </w:tc>
        <w:tc>
          <w:tcPr>
            <w:tcW w:w="902" w:type="dxa"/>
            <w:vAlign w:val="center"/>
          </w:tcPr>
          <w:p w14:paraId="678A4B68">
            <w:pPr>
              <w:rPr>
                <w:b/>
                <w:bCs/>
                <w:highlight w:val="none"/>
              </w:rPr>
            </w:pPr>
          </w:p>
        </w:tc>
        <w:tc>
          <w:tcPr>
            <w:tcW w:w="902" w:type="dxa"/>
            <w:tcBorders>
              <w:right w:val="single" w:color="auto" w:sz="12" w:space="0"/>
            </w:tcBorders>
            <w:vAlign w:val="center"/>
          </w:tcPr>
          <w:p w14:paraId="6B3118AB">
            <w:pPr>
              <w:rPr>
                <w:b/>
                <w:bCs/>
                <w:highlight w:val="none"/>
              </w:rPr>
            </w:pPr>
          </w:p>
        </w:tc>
        <w:tc>
          <w:tcPr>
            <w:tcW w:w="777" w:type="dxa"/>
            <w:tcBorders>
              <w:right w:val="single" w:color="auto" w:sz="12" w:space="0"/>
            </w:tcBorders>
          </w:tcPr>
          <w:p w14:paraId="20FDAF95">
            <w:pPr>
              <w:rPr>
                <w:b/>
                <w:bCs/>
                <w:highlight w:val="none"/>
              </w:rPr>
            </w:pPr>
          </w:p>
        </w:tc>
        <w:tc>
          <w:tcPr>
            <w:tcW w:w="902" w:type="dxa"/>
            <w:tcBorders>
              <w:right w:val="single" w:color="auto" w:sz="12" w:space="0"/>
            </w:tcBorders>
          </w:tcPr>
          <w:p w14:paraId="1C3CB713">
            <w:pPr>
              <w:rPr>
                <w:b/>
                <w:bCs/>
                <w:highlight w:val="none"/>
              </w:rPr>
            </w:pPr>
          </w:p>
        </w:tc>
      </w:tr>
      <w:tr w14:paraId="2C54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387" w:type="dxa"/>
            <w:vMerge w:val="continue"/>
            <w:tcBorders>
              <w:left w:val="single" w:color="auto" w:sz="4" w:space="0"/>
            </w:tcBorders>
            <w:vAlign w:val="center"/>
          </w:tcPr>
          <w:p w14:paraId="6B2586D4">
            <w:pPr>
              <w:rPr>
                <w:b/>
                <w:bCs/>
                <w:highlight w:val="none"/>
              </w:rPr>
            </w:pPr>
          </w:p>
        </w:tc>
        <w:tc>
          <w:tcPr>
            <w:tcW w:w="1031" w:type="dxa"/>
            <w:vMerge w:val="continue"/>
            <w:vAlign w:val="center"/>
          </w:tcPr>
          <w:p w14:paraId="5E72E93F">
            <w:pPr>
              <w:rPr>
                <w:b/>
                <w:bCs/>
                <w:highlight w:val="none"/>
              </w:rPr>
            </w:pPr>
          </w:p>
        </w:tc>
        <w:tc>
          <w:tcPr>
            <w:tcW w:w="2708" w:type="dxa"/>
            <w:vAlign w:val="center"/>
          </w:tcPr>
          <w:p w14:paraId="3AC41785">
            <w:pPr>
              <w:rPr>
                <w:highlight w:val="none"/>
              </w:rPr>
            </w:pPr>
            <w:r>
              <w:rPr>
                <w:color w:val="000000"/>
                <w:highlight w:val="none"/>
              </w:rPr>
              <w:t>您对食堂饭菜味道</w:t>
            </w:r>
            <w:r>
              <w:rPr>
                <w:rFonts w:hint="eastAsia"/>
                <w:color w:val="000000"/>
                <w:highlight w:val="none"/>
              </w:rPr>
              <w:t>、</w:t>
            </w:r>
            <w:r>
              <w:rPr>
                <w:color w:val="000000"/>
                <w:highlight w:val="none"/>
              </w:rPr>
              <w:t>口感是否满意</w:t>
            </w:r>
          </w:p>
        </w:tc>
        <w:tc>
          <w:tcPr>
            <w:tcW w:w="1031" w:type="dxa"/>
            <w:vAlign w:val="center"/>
          </w:tcPr>
          <w:p w14:paraId="4BFD1541">
            <w:pPr>
              <w:rPr>
                <w:b/>
                <w:bCs/>
                <w:highlight w:val="none"/>
              </w:rPr>
            </w:pPr>
          </w:p>
        </w:tc>
        <w:tc>
          <w:tcPr>
            <w:tcW w:w="903" w:type="dxa"/>
            <w:vAlign w:val="center"/>
          </w:tcPr>
          <w:p w14:paraId="611B747A">
            <w:pPr>
              <w:rPr>
                <w:b/>
                <w:bCs/>
                <w:highlight w:val="none"/>
              </w:rPr>
            </w:pPr>
          </w:p>
        </w:tc>
        <w:tc>
          <w:tcPr>
            <w:tcW w:w="902" w:type="dxa"/>
            <w:vAlign w:val="center"/>
          </w:tcPr>
          <w:p w14:paraId="39F4E7BD">
            <w:pPr>
              <w:rPr>
                <w:b/>
                <w:bCs/>
                <w:highlight w:val="none"/>
              </w:rPr>
            </w:pPr>
          </w:p>
        </w:tc>
        <w:tc>
          <w:tcPr>
            <w:tcW w:w="902" w:type="dxa"/>
            <w:tcBorders>
              <w:right w:val="single" w:color="auto" w:sz="12" w:space="0"/>
            </w:tcBorders>
            <w:vAlign w:val="center"/>
          </w:tcPr>
          <w:p w14:paraId="2337B87B">
            <w:pPr>
              <w:rPr>
                <w:b/>
                <w:bCs/>
                <w:highlight w:val="none"/>
              </w:rPr>
            </w:pPr>
          </w:p>
        </w:tc>
        <w:tc>
          <w:tcPr>
            <w:tcW w:w="777" w:type="dxa"/>
            <w:tcBorders>
              <w:right w:val="single" w:color="auto" w:sz="12" w:space="0"/>
            </w:tcBorders>
          </w:tcPr>
          <w:p w14:paraId="4E3B9DBB">
            <w:pPr>
              <w:rPr>
                <w:b/>
                <w:bCs/>
                <w:highlight w:val="none"/>
              </w:rPr>
            </w:pPr>
          </w:p>
        </w:tc>
        <w:tc>
          <w:tcPr>
            <w:tcW w:w="902" w:type="dxa"/>
            <w:tcBorders>
              <w:right w:val="single" w:color="auto" w:sz="12" w:space="0"/>
            </w:tcBorders>
          </w:tcPr>
          <w:p w14:paraId="7ECE6BA7">
            <w:pPr>
              <w:rPr>
                <w:b/>
                <w:bCs/>
                <w:highlight w:val="none"/>
              </w:rPr>
            </w:pPr>
          </w:p>
        </w:tc>
      </w:tr>
      <w:tr w14:paraId="3C50A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387" w:type="dxa"/>
            <w:vMerge w:val="continue"/>
            <w:tcBorders>
              <w:left w:val="single" w:color="auto" w:sz="4" w:space="0"/>
            </w:tcBorders>
            <w:vAlign w:val="center"/>
          </w:tcPr>
          <w:p w14:paraId="7565DE51">
            <w:pPr>
              <w:rPr>
                <w:b/>
                <w:bCs/>
                <w:highlight w:val="none"/>
              </w:rPr>
            </w:pPr>
          </w:p>
        </w:tc>
        <w:tc>
          <w:tcPr>
            <w:tcW w:w="1031" w:type="dxa"/>
            <w:vMerge w:val="continue"/>
            <w:vAlign w:val="center"/>
          </w:tcPr>
          <w:p w14:paraId="49611E29">
            <w:pPr>
              <w:rPr>
                <w:b/>
                <w:bCs/>
                <w:highlight w:val="none"/>
              </w:rPr>
            </w:pPr>
          </w:p>
        </w:tc>
        <w:tc>
          <w:tcPr>
            <w:tcW w:w="2708" w:type="dxa"/>
            <w:vAlign w:val="center"/>
          </w:tcPr>
          <w:p w14:paraId="772A8048">
            <w:pPr>
              <w:rPr>
                <w:highlight w:val="none"/>
              </w:rPr>
            </w:pPr>
            <w:r>
              <w:rPr>
                <w:color w:val="000000"/>
                <w:highlight w:val="none"/>
              </w:rPr>
              <w:t>您对食堂工作人员的服务态度是否满意</w:t>
            </w:r>
          </w:p>
        </w:tc>
        <w:tc>
          <w:tcPr>
            <w:tcW w:w="1031" w:type="dxa"/>
            <w:vAlign w:val="center"/>
          </w:tcPr>
          <w:p w14:paraId="2C873328">
            <w:pPr>
              <w:rPr>
                <w:b/>
                <w:bCs/>
                <w:highlight w:val="none"/>
              </w:rPr>
            </w:pPr>
          </w:p>
        </w:tc>
        <w:tc>
          <w:tcPr>
            <w:tcW w:w="903" w:type="dxa"/>
            <w:vAlign w:val="center"/>
          </w:tcPr>
          <w:p w14:paraId="126552B6">
            <w:pPr>
              <w:rPr>
                <w:b/>
                <w:bCs/>
                <w:highlight w:val="none"/>
              </w:rPr>
            </w:pPr>
          </w:p>
        </w:tc>
        <w:tc>
          <w:tcPr>
            <w:tcW w:w="902" w:type="dxa"/>
            <w:vAlign w:val="center"/>
          </w:tcPr>
          <w:p w14:paraId="0811DD47">
            <w:pPr>
              <w:rPr>
                <w:b/>
                <w:bCs/>
                <w:highlight w:val="none"/>
              </w:rPr>
            </w:pPr>
          </w:p>
        </w:tc>
        <w:tc>
          <w:tcPr>
            <w:tcW w:w="902" w:type="dxa"/>
            <w:tcBorders>
              <w:right w:val="single" w:color="auto" w:sz="12" w:space="0"/>
            </w:tcBorders>
            <w:vAlign w:val="center"/>
          </w:tcPr>
          <w:p w14:paraId="7EB5B8E9">
            <w:pPr>
              <w:rPr>
                <w:b/>
                <w:bCs/>
                <w:highlight w:val="none"/>
              </w:rPr>
            </w:pPr>
          </w:p>
        </w:tc>
        <w:tc>
          <w:tcPr>
            <w:tcW w:w="777" w:type="dxa"/>
            <w:tcBorders>
              <w:right w:val="single" w:color="auto" w:sz="12" w:space="0"/>
            </w:tcBorders>
          </w:tcPr>
          <w:p w14:paraId="25E44CCA">
            <w:pPr>
              <w:rPr>
                <w:b/>
                <w:bCs/>
                <w:highlight w:val="none"/>
              </w:rPr>
            </w:pPr>
          </w:p>
        </w:tc>
        <w:tc>
          <w:tcPr>
            <w:tcW w:w="902" w:type="dxa"/>
            <w:tcBorders>
              <w:right w:val="single" w:color="auto" w:sz="12" w:space="0"/>
            </w:tcBorders>
          </w:tcPr>
          <w:p w14:paraId="3BABCB89">
            <w:pPr>
              <w:rPr>
                <w:b/>
                <w:bCs/>
                <w:highlight w:val="none"/>
              </w:rPr>
            </w:pPr>
          </w:p>
        </w:tc>
      </w:tr>
      <w:tr w14:paraId="78DD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387" w:type="dxa"/>
            <w:vMerge w:val="restart"/>
            <w:tcBorders>
              <w:left w:val="single" w:color="auto" w:sz="4" w:space="0"/>
            </w:tcBorders>
            <w:vAlign w:val="center"/>
          </w:tcPr>
          <w:p w14:paraId="02BCA56C">
            <w:pPr>
              <w:rPr>
                <w:b/>
                <w:bCs/>
                <w:highlight w:val="none"/>
              </w:rPr>
            </w:pPr>
            <w:r>
              <w:rPr>
                <w:rFonts w:hint="eastAsia"/>
                <w:b/>
                <w:bCs/>
                <w:highlight w:val="none"/>
              </w:rPr>
              <w:t>2</w:t>
            </w:r>
          </w:p>
        </w:tc>
        <w:tc>
          <w:tcPr>
            <w:tcW w:w="1031" w:type="dxa"/>
            <w:vMerge w:val="restart"/>
            <w:vAlign w:val="center"/>
          </w:tcPr>
          <w:p w14:paraId="41B2306A">
            <w:pPr>
              <w:rPr>
                <w:b/>
                <w:bCs/>
                <w:highlight w:val="none"/>
              </w:rPr>
            </w:pPr>
            <w:r>
              <w:rPr>
                <w:rFonts w:hint="eastAsia"/>
                <w:b/>
                <w:bCs/>
                <w:highlight w:val="none"/>
              </w:rPr>
              <w:t>质量管理</w:t>
            </w:r>
          </w:p>
        </w:tc>
        <w:tc>
          <w:tcPr>
            <w:tcW w:w="2708" w:type="dxa"/>
            <w:vAlign w:val="center"/>
          </w:tcPr>
          <w:p w14:paraId="72EF61F1">
            <w:pPr>
              <w:rPr>
                <w:highlight w:val="none"/>
              </w:rPr>
            </w:pPr>
            <w:r>
              <w:rPr>
                <w:color w:val="000000"/>
                <w:highlight w:val="none"/>
              </w:rPr>
              <w:t>您对食堂</w:t>
            </w:r>
            <w:r>
              <w:rPr>
                <w:rFonts w:hint="eastAsia"/>
                <w:color w:val="000000"/>
                <w:highlight w:val="none"/>
              </w:rPr>
              <w:t>的</w:t>
            </w:r>
            <w:r>
              <w:rPr>
                <w:color w:val="000000"/>
                <w:highlight w:val="none"/>
              </w:rPr>
              <w:t>饭菜</w:t>
            </w:r>
            <w:r>
              <w:rPr>
                <w:rFonts w:hint="eastAsia"/>
                <w:highlight w:val="none"/>
              </w:rPr>
              <w:t>新鲜度</w:t>
            </w:r>
            <w:r>
              <w:rPr>
                <w:color w:val="000000"/>
                <w:highlight w:val="none"/>
              </w:rPr>
              <w:t>是</w:t>
            </w:r>
            <w:r>
              <w:rPr>
                <w:rFonts w:hint="eastAsia"/>
                <w:color w:val="000000"/>
                <w:highlight w:val="none"/>
              </w:rPr>
              <w:t>否</w:t>
            </w:r>
            <w:r>
              <w:rPr>
                <w:color w:val="000000"/>
                <w:highlight w:val="none"/>
              </w:rPr>
              <w:t>满意</w:t>
            </w:r>
          </w:p>
        </w:tc>
        <w:tc>
          <w:tcPr>
            <w:tcW w:w="1031" w:type="dxa"/>
            <w:vAlign w:val="center"/>
          </w:tcPr>
          <w:p w14:paraId="2C008651">
            <w:pPr>
              <w:rPr>
                <w:b/>
                <w:bCs/>
                <w:highlight w:val="none"/>
              </w:rPr>
            </w:pPr>
          </w:p>
        </w:tc>
        <w:tc>
          <w:tcPr>
            <w:tcW w:w="903" w:type="dxa"/>
            <w:vAlign w:val="center"/>
          </w:tcPr>
          <w:p w14:paraId="6EC380E6">
            <w:pPr>
              <w:rPr>
                <w:b/>
                <w:bCs/>
                <w:highlight w:val="none"/>
              </w:rPr>
            </w:pPr>
          </w:p>
        </w:tc>
        <w:tc>
          <w:tcPr>
            <w:tcW w:w="902" w:type="dxa"/>
            <w:vAlign w:val="center"/>
          </w:tcPr>
          <w:p w14:paraId="7C2DC4C3">
            <w:pPr>
              <w:rPr>
                <w:b/>
                <w:bCs/>
                <w:highlight w:val="none"/>
              </w:rPr>
            </w:pPr>
          </w:p>
        </w:tc>
        <w:tc>
          <w:tcPr>
            <w:tcW w:w="902" w:type="dxa"/>
            <w:tcBorders>
              <w:right w:val="single" w:color="auto" w:sz="12" w:space="0"/>
            </w:tcBorders>
            <w:vAlign w:val="center"/>
          </w:tcPr>
          <w:p w14:paraId="61183ABE">
            <w:pPr>
              <w:rPr>
                <w:b/>
                <w:bCs/>
                <w:highlight w:val="none"/>
              </w:rPr>
            </w:pPr>
          </w:p>
        </w:tc>
        <w:tc>
          <w:tcPr>
            <w:tcW w:w="777" w:type="dxa"/>
            <w:tcBorders>
              <w:right w:val="single" w:color="auto" w:sz="12" w:space="0"/>
            </w:tcBorders>
          </w:tcPr>
          <w:p w14:paraId="140FA06B">
            <w:pPr>
              <w:rPr>
                <w:b/>
                <w:bCs/>
                <w:highlight w:val="none"/>
              </w:rPr>
            </w:pPr>
          </w:p>
        </w:tc>
        <w:tc>
          <w:tcPr>
            <w:tcW w:w="902" w:type="dxa"/>
            <w:tcBorders>
              <w:right w:val="single" w:color="auto" w:sz="12" w:space="0"/>
            </w:tcBorders>
          </w:tcPr>
          <w:p w14:paraId="254970D8">
            <w:pPr>
              <w:rPr>
                <w:b/>
                <w:bCs/>
                <w:highlight w:val="none"/>
              </w:rPr>
            </w:pPr>
          </w:p>
        </w:tc>
      </w:tr>
      <w:tr w14:paraId="56793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387" w:type="dxa"/>
            <w:vMerge w:val="continue"/>
            <w:tcBorders>
              <w:left w:val="single" w:color="auto" w:sz="4" w:space="0"/>
            </w:tcBorders>
            <w:vAlign w:val="center"/>
          </w:tcPr>
          <w:p w14:paraId="4CFF5DFD">
            <w:pPr>
              <w:rPr>
                <w:b/>
                <w:bCs/>
                <w:highlight w:val="none"/>
              </w:rPr>
            </w:pPr>
          </w:p>
        </w:tc>
        <w:tc>
          <w:tcPr>
            <w:tcW w:w="1031" w:type="dxa"/>
            <w:vMerge w:val="continue"/>
            <w:vAlign w:val="center"/>
          </w:tcPr>
          <w:p w14:paraId="5867C17A">
            <w:pPr>
              <w:rPr>
                <w:b/>
                <w:bCs/>
                <w:highlight w:val="none"/>
              </w:rPr>
            </w:pPr>
          </w:p>
        </w:tc>
        <w:tc>
          <w:tcPr>
            <w:tcW w:w="2708" w:type="dxa"/>
            <w:vAlign w:val="center"/>
          </w:tcPr>
          <w:p w14:paraId="723E99FC">
            <w:pPr>
              <w:rPr>
                <w:highlight w:val="none"/>
              </w:rPr>
            </w:pPr>
            <w:r>
              <w:rPr>
                <w:color w:val="000000"/>
                <w:highlight w:val="none"/>
              </w:rPr>
              <w:t>您对食堂现在的就餐环境是否满意</w:t>
            </w:r>
          </w:p>
        </w:tc>
        <w:tc>
          <w:tcPr>
            <w:tcW w:w="1031" w:type="dxa"/>
            <w:vAlign w:val="center"/>
          </w:tcPr>
          <w:p w14:paraId="4587AAAD">
            <w:pPr>
              <w:rPr>
                <w:b/>
                <w:bCs/>
                <w:highlight w:val="none"/>
              </w:rPr>
            </w:pPr>
          </w:p>
        </w:tc>
        <w:tc>
          <w:tcPr>
            <w:tcW w:w="903" w:type="dxa"/>
            <w:vAlign w:val="center"/>
          </w:tcPr>
          <w:p w14:paraId="553CF8A3">
            <w:pPr>
              <w:rPr>
                <w:b/>
                <w:bCs/>
                <w:highlight w:val="none"/>
              </w:rPr>
            </w:pPr>
          </w:p>
        </w:tc>
        <w:tc>
          <w:tcPr>
            <w:tcW w:w="902" w:type="dxa"/>
            <w:vAlign w:val="center"/>
          </w:tcPr>
          <w:p w14:paraId="4F659D31">
            <w:pPr>
              <w:rPr>
                <w:b/>
                <w:bCs/>
                <w:highlight w:val="none"/>
              </w:rPr>
            </w:pPr>
          </w:p>
        </w:tc>
        <w:tc>
          <w:tcPr>
            <w:tcW w:w="902" w:type="dxa"/>
            <w:tcBorders>
              <w:right w:val="single" w:color="auto" w:sz="12" w:space="0"/>
            </w:tcBorders>
            <w:vAlign w:val="center"/>
          </w:tcPr>
          <w:p w14:paraId="30F361AC">
            <w:pPr>
              <w:rPr>
                <w:b/>
                <w:bCs/>
                <w:highlight w:val="none"/>
              </w:rPr>
            </w:pPr>
          </w:p>
        </w:tc>
        <w:tc>
          <w:tcPr>
            <w:tcW w:w="777" w:type="dxa"/>
            <w:tcBorders>
              <w:right w:val="single" w:color="auto" w:sz="12" w:space="0"/>
            </w:tcBorders>
          </w:tcPr>
          <w:p w14:paraId="5C7B80E3">
            <w:pPr>
              <w:rPr>
                <w:b/>
                <w:bCs/>
                <w:highlight w:val="none"/>
              </w:rPr>
            </w:pPr>
          </w:p>
        </w:tc>
        <w:tc>
          <w:tcPr>
            <w:tcW w:w="902" w:type="dxa"/>
            <w:tcBorders>
              <w:right w:val="single" w:color="auto" w:sz="12" w:space="0"/>
            </w:tcBorders>
          </w:tcPr>
          <w:p w14:paraId="3FE1A884">
            <w:pPr>
              <w:rPr>
                <w:b/>
                <w:bCs/>
                <w:highlight w:val="none"/>
              </w:rPr>
            </w:pPr>
          </w:p>
        </w:tc>
      </w:tr>
      <w:tr w14:paraId="08FB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387" w:type="dxa"/>
            <w:vMerge w:val="continue"/>
            <w:tcBorders>
              <w:left w:val="single" w:color="auto" w:sz="4" w:space="0"/>
            </w:tcBorders>
            <w:vAlign w:val="center"/>
          </w:tcPr>
          <w:p w14:paraId="77C0A560">
            <w:pPr>
              <w:rPr>
                <w:b/>
                <w:bCs/>
                <w:highlight w:val="none"/>
              </w:rPr>
            </w:pPr>
          </w:p>
        </w:tc>
        <w:tc>
          <w:tcPr>
            <w:tcW w:w="1031" w:type="dxa"/>
            <w:vMerge w:val="continue"/>
            <w:vAlign w:val="center"/>
          </w:tcPr>
          <w:p w14:paraId="388555FB">
            <w:pPr>
              <w:rPr>
                <w:b/>
                <w:bCs/>
                <w:highlight w:val="none"/>
              </w:rPr>
            </w:pPr>
          </w:p>
        </w:tc>
        <w:tc>
          <w:tcPr>
            <w:tcW w:w="2708" w:type="dxa"/>
            <w:vAlign w:val="center"/>
          </w:tcPr>
          <w:p w14:paraId="7231EE1B">
            <w:pPr>
              <w:rPr>
                <w:highlight w:val="none"/>
              </w:rPr>
            </w:pPr>
            <w:r>
              <w:rPr>
                <w:color w:val="000000"/>
                <w:highlight w:val="none"/>
              </w:rPr>
              <w:t>您对食堂总体的食品卫生状况及饭菜新鲜情况是否满意</w:t>
            </w:r>
          </w:p>
        </w:tc>
        <w:tc>
          <w:tcPr>
            <w:tcW w:w="1031" w:type="dxa"/>
            <w:vAlign w:val="center"/>
          </w:tcPr>
          <w:p w14:paraId="3C3762A6">
            <w:pPr>
              <w:rPr>
                <w:b/>
                <w:bCs/>
                <w:highlight w:val="none"/>
              </w:rPr>
            </w:pPr>
          </w:p>
        </w:tc>
        <w:tc>
          <w:tcPr>
            <w:tcW w:w="903" w:type="dxa"/>
            <w:vAlign w:val="center"/>
          </w:tcPr>
          <w:p w14:paraId="3BF15F85">
            <w:pPr>
              <w:rPr>
                <w:b/>
                <w:bCs/>
                <w:highlight w:val="none"/>
              </w:rPr>
            </w:pPr>
          </w:p>
        </w:tc>
        <w:tc>
          <w:tcPr>
            <w:tcW w:w="902" w:type="dxa"/>
            <w:vAlign w:val="center"/>
          </w:tcPr>
          <w:p w14:paraId="2C45306D">
            <w:pPr>
              <w:rPr>
                <w:b/>
                <w:bCs/>
                <w:highlight w:val="none"/>
              </w:rPr>
            </w:pPr>
          </w:p>
        </w:tc>
        <w:tc>
          <w:tcPr>
            <w:tcW w:w="902" w:type="dxa"/>
            <w:tcBorders>
              <w:right w:val="single" w:color="auto" w:sz="12" w:space="0"/>
            </w:tcBorders>
            <w:vAlign w:val="center"/>
          </w:tcPr>
          <w:p w14:paraId="4F673509">
            <w:pPr>
              <w:rPr>
                <w:b/>
                <w:bCs/>
                <w:highlight w:val="none"/>
              </w:rPr>
            </w:pPr>
          </w:p>
        </w:tc>
        <w:tc>
          <w:tcPr>
            <w:tcW w:w="777" w:type="dxa"/>
            <w:tcBorders>
              <w:right w:val="single" w:color="auto" w:sz="12" w:space="0"/>
            </w:tcBorders>
          </w:tcPr>
          <w:p w14:paraId="0C174566">
            <w:pPr>
              <w:rPr>
                <w:b/>
                <w:bCs/>
                <w:highlight w:val="none"/>
              </w:rPr>
            </w:pPr>
          </w:p>
        </w:tc>
        <w:tc>
          <w:tcPr>
            <w:tcW w:w="902" w:type="dxa"/>
            <w:tcBorders>
              <w:right w:val="single" w:color="auto" w:sz="12" w:space="0"/>
            </w:tcBorders>
          </w:tcPr>
          <w:p w14:paraId="1B9D0CD4">
            <w:pPr>
              <w:rPr>
                <w:b/>
                <w:bCs/>
                <w:highlight w:val="none"/>
              </w:rPr>
            </w:pPr>
          </w:p>
        </w:tc>
      </w:tr>
      <w:tr w14:paraId="73A41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387" w:type="dxa"/>
            <w:vMerge w:val="restart"/>
            <w:tcBorders>
              <w:left w:val="single" w:color="auto" w:sz="4" w:space="0"/>
            </w:tcBorders>
            <w:vAlign w:val="center"/>
          </w:tcPr>
          <w:p w14:paraId="075D6133">
            <w:pPr>
              <w:rPr>
                <w:b/>
                <w:bCs/>
                <w:highlight w:val="none"/>
              </w:rPr>
            </w:pPr>
            <w:r>
              <w:rPr>
                <w:rFonts w:hint="eastAsia"/>
                <w:b/>
                <w:bCs/>
                <w:highlight w:val="none"/>
              </w:rPr>
              <w:t>3</w:t>
            </w:r>
          </w:p>
        </w:tc>
        <w:tc>
          <w:tcPr>
            <w:tcW w:w="1031" w:type="dxa"/>
            <w:vMerge w:val="restart"/>
            <w:vAlign w:val="center"/>
          </w:tcPr>
          <w:p w14:paraId="0E4E9EF9">
            <w:pPr>
              <w:rPr>
                <w:b/>
                <w:bCs/>
                <w:highlight w:val="none"/>
              </w:rPr>
            </w:pPr>
            <w:r>
              <w:rPr>
                <w:rFonts w:hint="eastAsia"/>
                <w:b/>
                <w:bCs/>
                <w:highlight w:val="none"/>
              </w:rPr>
              <w:t>服务方案</w:t>
            </w:r>
          </w:p>
        </w:tc>
        <w:tc>
          <w:tcPr>
            <w:tcW w:w="2708" w:type="dxa"/>
            <w:vAlign w:val="center"/>
          </w:tcPr>
          <w:p w14:paraId="4BB528B7">
            <w:pPr>
              <w:rPr>
                <w:highlight w:val="none"/>
              </w:rPr>
            </w:pPr>
            <w:r>
              <w:rPr>
                <w:color w:val="000000"/>
                <w:highlight w:val="none"/>
              </w:rPr>
              <w:t>您对食堂的饭菜种类、样式（周期性调换程度）是否满意</w:t>
            </w:r>
          </w:p>
        </w:tc>
        <w:tc>
          <w:tcPr>
            <w:tcW w:w="1031" w:type="dxa"/>
            <w:vAlign w:val="center"/>
          </w:tcPr>
          <w:p w14:paraId="3B00FB1B">
            <w:pPr>
              <w:rPr>
                <w:b/>
                <w:bCs/>
                <w:highlight w:val="none"/>
              </w:rPr>
            </w:pPr>
          </w:p>
        </w:tc>
        <w:tc>
          <w:tcPr>
            <w:tcW w:w="903" w:type="dxa"/>
            <w:vAlign w:val="center"/>
          </w:tcPr>
          <w:p w14:paraId="11AE061D">
            <w:pPr>
              <w:rPr>
                <w:b/>
                <w:bCs/>
                <w:highlight w:val="none"/>
              </w:rPr>
            </w:pPr>
          </w:p>
        </w:tc>
        <w:tc>
          <w:tcPr>
            <w:tcW w:w="902" w:type="dxa"/>
            <w:vAlign w:val="center"/>
          </w:tcPr>
          <w:p w14:paraId="76E7DDF4">
            <w:pPr>
              <w:rPr>
                <w:b/>
                <w:bCs/>
                <w:highlight w:val="none"/>
              </w:rPr>
            </w:pPr>
          </w:p>
        </w:tc>
        <w:tc>
          <w:tcPr>
            <w:tcW w:w="902" w:type="dxa"/>
            <w:tcBorders>
              <w:right w:val="single" w:color="auto" w:sz="12" w:space="0"/>
            </w:tcBorders>
            <w:vAlign w:val="center"/>
          </w:tcPr>
          <w:p w14:paraId="4ED86846">
            <w:pPr>
              <w:rPr>
                <w:b/>
                <w:bCs/>
                <w:highlight w:val="none"/>
              </w:rPr>
            </w:pPr>
          </w:p>
        </w:tc>
        <w:tc>
          <w:tcPr>
            <w:tcW w:w="777" w:type="dxa"/>
            <w:tcBorders>
              <w:right w:val="single" w:color="auto" w:sz="12" w:space="0"/>
            </w:tcBorders>
          </w:tcPr>
          <w:p w14:paraId="2C6DED90">
            <w:pPr>
              <w:rPr>
                <w:b/>
                <w:bCs/>
                <w:highlight w:val="none"/>
              </w:rPr>
            </w:pPr>
          </w:p>
        </w:tc>
        <w:tc>
          <w:tcPr>
            <w:tcW w:w="902" w:type="dxa"/>
            <w:tcBorders>
              <w:right w:val="single" w:color="auto" w:sz="12" w:space="0"/>
            </w:tcBorders>
          </w:tcPr>
          <w:p w14:paraId="328BA0FB">
            <w:pPr>
              <w:rPr>
                <w:b/>
                <w:bCs/>
                <w:highlight w:val="none"/>
              </w:rPr>
            </w:pPr>
          </w:p>
        </w:tc>
      </w:tr>
      <w:tr w14:paraId="356D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387" w:type="dxa"/>
            <w:vMerge w:val="continue"/>
            <w:tcBorders>
              <w:left w:val="single" w:color="auto" w:sz="4" w:space="0"/>
            </w:tcBorders>
            <w:vAlign w:val="center"/>
          </w:tcPr>
          <w:p w14:paraId="4305E327">
            <w:pPr>
              <w:rPr>
                <w:b/>
                <w:bCs/>
                <w:highlight w:val="none"/>
              </w:rPr>
            </w:pPr>
          </w:p>
        </w:tc>
        <w:tc>
          <w:tcPr>
            <w:tcW w:w="1031" w:type="dxa"/>
            <w:vMerge w:val="continue"/>
            <w:vAlign w:val="center"/>
          </w:tcPr>
          <w:p w14:paraId="0282BD76">
            <w:pPr>
              <w:rPr>
                <w:b/>
                <w:bCs/>
                <w:highlight w:val="none"/>
              </w:rPr>
            </w:pPr>
          </w:p>
        </w:tc>
        <w:tc>
          <w:tcPr>
            <w:tcW w:w="2708" w:type="dxa"/>
            <w:vAlign w:val="center"/>
          </w:tcPr>
          <w:p w14:paraId="1179F375">
            <w:pPr>
              <w:rPr>
                <w:highlight w:val="none"/>
              </w:rPr>
            </w:pPr>
            <w:r>
              <w:rPr>
                <w:color w:val="000000"/>
                <w:highlight w:val="none"/>
              </w:rPr>
              <w:t>您对提供的治疗性膳食（糖尿病餐、流质餐</w:t>
            </w:r>
            <w:r>
              <w:rPr>
                <w:rFonts w:hint="eastAsia"/>
                <w:color w:val="000000"/>
                <w:highlight w:val="none"/>
              </w:rPr>
              <w:t>、</w:t>
            </w:r>
            <w:r>
              <w:rPr>
                <w:color w:val="000000"/>
                <w:highlight w:val="none"/>
              </w:rPr>
              <w:t>月子餐等）是否满意</w:t>
            </w:r>
          </w:p>
        </w:tc>
        <w:tc>
          <w:tcPr>
            <w:tcW w:w="1031" w:type="dxa"/>
            <w:vAlign w:val="center"/>
          </w:tcPr>
          <w:p w14:paraId="6A55CC0F">
            <w:pPr>
              <w:rPr>
                <w:b/>
                <w:bCs/>
                <w:highlight w:val="none"/>
              </w:rPr>
            </w:pPr>
          </w:p>
        </w:tc>
        <w:tc>
          <w:tcPr>
            <w:tcW w:w="903" w:type="dxa"/>
            <w:vAlign w:val="center"/>
          </w:tcPr>
          <w:p w14:paraId="65EBAAD8">
            <w:pPr>
              <w:rPr>
                <w:b/>
                <w:bCs/>
                <w:highlight w:val="none"/>
              </w:rPr>
            </w:pPr>
          </w:p>
        </w:tc>
        <w:tc>
          <w:tcPr>
            <w:tcW w:w="902" w:type="dxa"/>
            <w:vAlign w:val="center"/>
          </w:tcPr>
          <w:p w14:paraId="114C4082">
            <w:pPr>
              <w:rPr>
                <w:b/>
                <w:bCs/>
                <w:highlight w:val="none"/>
              </w:rPr>
            </w:pPr>
          </w:p>
        </w:tc>
        <w:tc>
          <w:tcPr>
            <w:tcW w:w="902" w:type="dxa"/>
            <w:tcBorders>
              <w:right w:val="single" w:color="auto" w:sz="12" w:space="0"/>
            </w:tcBorders>
            <w:vAlign w:val="center"/>
          </w:tcPr>
          <w:p w14:paraId="64309783">
            <w:pPr>
              <w:rPr>
                <w:b/>
                <w:bCs/>
                <w:highlight w:val="none"/>
              </w:rPr>
            </w:pPr>
          </w:p>
        </w:tc>
        <w:tc>
          <w:tcPr>
            <w:tcW w:w="777" w:type="dxa"/>
            <w:tcBorders>
              <w:right w:val="single" w:color="auto" w:sz="12" w:space="0"/>
            </w:tcBorders>
          </w:tcPr>
          <w:p w14:paraId="0AD6BD8A">
            <w:pPr>
              <w:rPr>
                <w:b/>
                <w:bCs/>
                <w:highlight w:val="none"/>
              </w:rPr>
            </w:pPr>
          </w:p>
        </w:tc>
        <w:tc>
          <w:tcPr>
            <w:tcW w:w="902" w:type="dxa"/>
            <w:tcBorders>
              <w:right w:val="single" w:color="auto" w:sz="12" w:space="0"/>
            </w:tcBorders>
          </w:tcPr>
          <w:p w14:paraId="41766EF2">
            <w:pPr>
              <w:rPr>
                <w:b/>
                <w:bCs/>
                <w:highlight w:val="none"/>
              </w:rPr>
            </w:pPr>
          </w:p>
        </w:tc>
      </w:tr>
      <w:tr w14:paraId="7BDB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87" w:type="dxa"/>
            <w:vMerge w:val="continue"/>
            <w:tcBorders>
              <w:left w:val="single" w:color="auto" w:sz="4" w:space="0"/>
              <w:bottom w:val="single" w:color="auto" w:sz="12" w:space="0"/>
            </w:tcBorders>
            <w:vAlign w:val="center"/>
          </w:tcPr>
          <w:p w14:paraId="76C7D62A">
            <w:pPr>
              <w:rPr>
                <w:b/>
                <w:bCs/>
                <w:highlight w:val="none"/>
              </w:rPr>
            </w:pPr>
          </w:p>
        </w:tc>
        <w:tc>
          <w:tcPr>
            <w:tcW w:w="1031" w:type="dxa"/>
            <w:vMerge w:val="continue"/>
            <w:tcBorders>
              <w:bottom w:val="single" w:color="auto" w:sz="12" w:space="0"/>
            </w:tcBorders>
            <w:vAlign w:val="center"/>
          </w:tcPr>
          <w:p w14:paraId="45D21F67">
            <w:pPr>
              <w:rPr>
                <w:b/>
                <w:bCs/>
                <w:highlight w:val="none"/>
              </w:rPr>
            </w:pPr>
          </w:p>
        </w:tc>
        <w:tc>
          <w:tcPr>
            <w:tcW w:w="2708" w:type="dxa"/>
            <w:tcBorders>
              <w:bottom w:val="single" w:color="auto" w:sz="12" w:space="0"/>
            </w:tcBorders>
            <w:vAlign w:val="center"/>
          </w:tcPr>
          <w:p w14:paraId="2300B763">
            <w:pPr>
              <w:rPr>
                <w:highlight w:val="none"/>
              </w:rPr>
            </w:pPr>
            <w:r>
              <w:rPr>
                <w:color w:val="000000"/>
                <w:highlight w:val="none"/>
              </w:rPr>
              <w:t>您对食堂饭菜的营养搭配是否满意</w:t>
            </w:r>
          </w:p>
        </w:tc>
        <w:tc>
          <w:tcPr>
            <w:tcW w:w="1031" w:type="dxa"/>
            <w:tcBorders>
              <w:bottom w:val="single" w:color="auto" w:sz="12" w:space="0"/>
            </w:tcBorders>
            <w:vAlign w:val="center"/>
          </w:tcPr>
          <w:p w14:paraId="6C11C765">
            <w:pPr>
              <w:rPr>
                <w:b/>
                <w:bCs/>
                <w:highlight w:val="none"/>
              </w:rPr>
            </w:pPr>
          </w:p>
        </w:tc>
        <w:tc>
          <w:tcPr>
            <w:tcW w:w="903" w:type="dxa"/>
            <w:tcBorders>
              <w:bottom w:val="single" w:color="auto" w:sz="12" w:space="0"/>
            </w:tcBorders>
            <w:vAlign w:val="center"/>
          </w:tcPr>
          <w:p w14:paraId="177198C2">
            <w:pPr>
              <w:rPr>
                <w:b/>
                <w:bCs/>
                <w:highlight w:val="none"/>
              </w:rPr>
            </w:pPr>
          </w:p>
        </w:tc>
        <w:tc>
          <w:tcPr>
            <w:tcW w:w="902" w:type="dxa"/>
            <w:tcBorders>
              <w:bottom w:val="single" w:color="auto" w:sz="12" w:space="0"/>
            </w:tcBorders>
            <w:vAlign w:val="center"/>
          </w:tcPr>
          <w:p w14:paraId="42D3BE9C">
            <w:pPr>
              <w:rPr>
                <w:b/>
                <w:bCs/>
                <w:highlight w:val="none"/>
              </w:rPr>
            </w:pPr>
          </w:p>
        </w:tc>
        <w:tc>
          <w:tcPr>
            <w:tcW w:w="902" w:type="dxa"/>
            <w:tcBorders>
              <w:bottom w:val="single" w:color="auto" w:sz="12" w:space="0"/>
              <w:right w:val="single" w:color="auto" w:sz="12" w:space="0"/>
            </w:tcBorders>
            <w:vAlign w:val="center"/>
          </w:tcPr>
          <w:p w14:paraId="0373F4CA">
            <w:pPr>
              <w:rPr>
                <w:b/>
                <w:bCs/>
                <w:highlight w:val="none"/>
              </w:rPr>
            </w:pPr>
          </w:p>
        </w:tc>
        <w:tc>
          <w:tcPr>
            <w:tcW w:w="777" w:type="dxa"/>
            <w:tcBorders>
              <w:bottom w:val="single" w:color="auto" w:sz="12" w:space="0"/>
              <w:right w:val="single" w:color="auto" w:sz="12" w:space="0"/>
            </w:tcBorders>
          </w:tcPr>
          <w:p w14:paraId="620BB4EA">
            <w:pPr>
              <w:rPr>
                <w:b/>
                <w:bCs/>
                <w:highlight w:val="none"/>
              </w:rPr>
            </w:pPr>
          </w:p>
        </w:tc>
        <w:tc>
          <w:tcPr>
            <w:tcW w:w="902" w:type="dxa"/>
            <w:tcBorders>
              <w:bottom w:val="single" w:color="auto" w:sz="12" w:space="0"/>
              <w:right w:val="single" w:color="auto" w:sz="12" w:space="0"/>
            </w:tcBorders>
          </w:tcPr>
          <w:p w14:paraId="702A761F">
            <w:pPr>
              <w:rPr>
                <w:b/>
                <w:bCs/>
                <w:highlight w:val="none"/>
              </w:rPr>
            </w:pPr>
          </w:p>
        </w:tc>
      </w:tr>
    </w:tbl>
    <w:p w14:paraId="16D2DEE3">
      <w:pPr>
        <w:rPr>
          <w:b/>
          <w:bCs/>
          <w:highlight w:val="none"/>
        </w:rPr>
      </w:pPr>
    </w:p>
    <w:p w14:paraId="0B8BF758">
      <w:pPr>
        <w:rPr>
          <w:b/>
          <w:bCs/>
          <w:highlight w:val="none"/>
        </w:rPr>
      </w:pPr>
      <w:r>
        <w:rPr>
          <w:rFonts w:hint="eastAsia"/>
          <w:highlight w:val="none"/>
        </w:rPr>
        <w:t xml:space="preserve">                                                                     日期：</w:t>
      </w:r>
    </w:p>
    <w:p w14:paraId="1FC5DF1D">
      <w:pPr>
        <w:rPr>
          <w:b/>
          <w:bCs/>
          <w:highlight w:val="none"/>
        </w:rPr>
      </w:pPr>
    </w:p>
    <w:p w14:paraId="0C0C865D">
      <w:pPr>
        <w:rPr>
          <w:b/>
          <w:bCs/>
          <w:highlight w:val="none"/>
        </w:rPr>
      </w:pPr>
      <w:r>
        <w:rPr>
          <w:rFonts w:hint="eastAsia"/>
          <w:b/>
          <w:bCs/>
          <w:highlight w:val="none"/>
        </w:rPr>
        <w:t>注：每月不定期发放评价表，结果在对应栏中打</w:t>
      </w:r>
      <w:r>
        <w:rPr>
          <w:b/>
          <w:bCs/>
          <w:highlight w:val="none"/>
        </w:rPr>
        <w:t>√</w:t>
      </w:r>
      <w:r>
        <w:rPr>
          <w:rFonts w:hint="eastAsia"/>
          <w:b/>
          <w:bCs/>
          <w:highlight w:val="none"/>
        </w:rPr>
        <w:t>。</w:t>
      </w:r>
    </w:p>
    <w:p w14:paraId="4620A8DF">
      <w:pPr>
        <w:rPr>
          <w:b/>
          <w:bCs/>
          <w:highlight w:val="none"/>
        </w:rPr>
      </w:pPr>
      <w:r>
        <w:rPr>
          <w:rFonts w:hint="eastAsia"/>
          <w:b/>
          <w:bCs/>
          <w:highlight w:val="none"/>
        </w:rPr>
        <w:t>非常满意10分，满意9分，不满意7分。</w:t>
      </w:r>
    </w:p>
    <w:p w14:paraId="290546F1">
      <w:pPr>
        <w:rPr>
          <w:b/>
          <w:highlight w:val="none"/>
        </w:rPr>
      </w:pPr>
      <w:r>
        <w:rPr>
          <w:b/>
          <w:bCs/>
          <w:highlight w:val="none"/>
        </w:rPr>
        <w:br w:type="page"/>
      </w:r>
      <w:r>
        <w:rPr>
          <w:rFonts w:hint="eastAsia"/>
          <w:b/>
          <w:highlight w:val="none"/>
        </w:rPr>
        <w:t>附件4</w:t>
      </w:r>
    </w:p>
    <w:p w14:paraId="27150D53">
      <w:pPr>
        <w:rPr>
          <w:b/>
          <w:bCs/>
          <w:highlight w:val="none"/>
        </w:rPr>
      </w:pPr>
      <w:r>
        <w:rPr>
          <w:rFonts w:hint="eastAsia"/>
          <w:b/>
          <w:bCs/>
          <w:highlight w:val="none"/>
        </w:rPr>
        <w:t>提供运营管理台帐</w:t>
      </w:r>
    </w:p>
    <w:tbl>
      <w:tblPr>
        <w:tblStyle w:val="9"/>
        <w:tblpPr w:leftFromText="180" w:rightFromText="180" w:vertAnchor="text" w:tblpXSpec="center" w:tblpY="245"/>
        <w:tblOverlap w:val="never"/>
        <w:tblW w:w="868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7245"/>
      </w:tblGrid>
      <w:tr w14:paraId="1502F6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37" w:type="dxa"/>
            <w:vAlign w:val="center"/>
          </w:tcPr>
          <w:p w14:paraId="385B407E">
            <w:pPr>
              <w:rPr>
                <w:b/>
                <w:bCs/>
                <w:highlight w:val="none"/>
              </w:rPr>
            </w:pPr>
            <w:r>
              <w:rPr>
                <w:rFonts w:hint="eastAsia"/>
                <w:bCs/>
                <w:highlight w:val="none"/>
              </w:rPr>
              <w:t>序号</w:t>
            </w:r>
          </w:p>
        </w:tc>
        <w:tc>
          <w:tcPr>
            <w:tcW w:w="7245" w:type="dxa"/>
            <w:vAlign w:val="center"/>
          </w:tcPr>
          <w:p w14:paraId="6FECA379">
            <w:pPr>
              <w:rPr>
                <w:b/>
                <w:bCs/>
                <w:highlight w:val="none"/>
              </w:rPr>
            </w:pPr>
            <w:r>
              <w:rPr>
                <w:rFonts w:hint="eastAsia"/>
                <w:bCs/>
                <w:highlight w:val="none"/>
              </w:rPr>
              <w:t>项目内容</w:t>
            </w:r>
          </w:p>
        </w:tc>
      </w:tr>
      <w:tr w14:paraId="60554C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37" w:type="dxa"/>
            <w:vAlign w:val="center"/>
          </w:tcPr>
          <w:p w14:paraId="19F1D299">
            <w:pPr>
              <w:jc w:val="center"/>
              <w:rPr>
                <w:bCs/>
                <w:highlight w:val="none"/>
              </w:rPr>
            </w:pPr>
            <w:r>
              <w:rPr>
                <w:rFonts w:hint="eastAsia"/>
                <w:bCs/>
                <w:highlight w:val="none"/>
              </w:rPr>
              <w:t>1</w:t>
            </w:r>
          </w:p>
        </w:tc>
        <w:tc>
          <w:tcPr>
            <w:tcW w:w="7245" w:type="dxa"/>
            <w:vAlign w:val="center"/>
          </w:tcPr>
          <w:p w14:paraId="0CD272E2">
            <w:pPr>
              <w:rPr>
                <w:bCs/>
                <w:highlight w:val="none"/>
              </w:rPr>
            </w:pPr>
            <w:r>
              <w:rPr>
                <w:rFonts w:hint="eastAsia"/>
                <w:highlight w:val="none"/>
              </w:rPr>
              <w:t>成交供应商资质台账：如《营业执照》、《食品卫生许可证》、《产品质量检验报告》、《出厂检验报告》</w:t>
            </w:r>
          </w:p>
        </w:tc>
      </w:tr>
      <w:tr w14:paraId="3179CA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37" w:type="dxa"/>
            <w:vAlign w:val="center"/>
          </w:tcPr>
          <w:p w14:paraId="44A704A1">
            <w:pPr>
              <w:jc w:val="center"/>
              <w:rPr>
                <w:bCs/>
                <w:highlight w:val="none"/>
              </w:rPr>
            </w:pPr>
            <w:r>
              <w:rPr>
                <w:rFonts w:hint="eastAsia"/>
                <w:bCs/>
                <w:highlight w:val="none"/>
              </w:rPr>
              <w:t>2</w:t>
            </w:r>
          </w:p>
        </w:tc>
        <w:tc>
          <w:tcPr>
            <w:tcW w:w="7245" w:type="dxa"/>
            <w:vAlign w:val="center"/>
          </w:tcPr>
          <w:p w14:paraId="6EDA0F14">
            <w:pPr>
              <w:rPr>
                <w:highlight w:val="none"/>
              </w:rPr>
            </w:pPr>
            <w:r>
              <w:rPr>
                <w:rFonts w:hint="eastAsia"/>
                <w:highlight w:val="none"/>
              </w:rPr>
              <w:t>员工健康证件及人员详细资料及职责明细表</w:t>
            </w:r>
          </w:p>
        </w:tc>
      </w:tr>
      <w:tr w14:paraId="4684ED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37" w:type="dxa"/>
            <w:vAlign w:val="center"/>
          </w:tcPr>
          <w:p w14:paraId="650E0E19">
            <w:pPr>
              <w:jc w:val="center"/>
              <w:rPr>
                <w:bCs/>
                <w:highlight w:val="none"/>
              </w:rPr>
            </w:pPr>
            <w:r>
              <w:rPr>
                <w:rFonts w:hint="eastAsia"/>
                <w:bCs/>
                <w:highlight w:val="none"/>
              </w:rPr>
              <w:t>3</w:t>
            </w:r>
          </w:p>
        </w:tc>
        <w:tc>
          <w:tcPr>
            <w:tcW w:w="7245" w:type="dxa"/>
            <w:vAlign w:val="center"/>
          </w:tcPr>
          <w:p w14:paraId="7BC86D87">
            <w:pPr>
              <w:rPr>
                <w:highlight w:val="none"/>
              </w:rPr>
            </w:pPr>
            <w:r>
              <w:rPr>
                <w:rFonts w:hint="eastAsia"/>
                <w:highlight w:val="none"/>
              </w:rPr>
              <w:t>食品安全管理制度，有食品原料采购、仓储、加工的卫生管理相关制度和规范</w:t>
            </w:r>
          </w:p>
        </w:tc>
      </w:tr>
      <w:tr w14:paraId="317986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37" w:type="dxa"/>
            <w:vAlign w:val="center"/>
          </w:tcPr>
          <w:p w14:paraId="26703BEB">
            <w:pPr>
              <w:jc w:val="center"/>
              <w:rPr>
                <w:bCs/>
                <w:highlight w:val="none"/>
              </w:rPr>
            </w:pPr>
            <w:r>
              <w:rPr>
                <w:rFonts w:hint="eastAsia"/>
                <w:bCs/>
                <w:highlight w:val="none"/>
              </w:rPr>
              <w:t>4</w:t>
            </w:r>
          </w:p>
        </w:tc>
        <w:tc>
          <w:tcPr>
            <w:tcW w:w="7245" w:type="dxa"/>
            <w:vAlign w:val="center"/>
          </w:tcPr>
          <w:p w14:paraId="7FC6B33F">
            <w:pPr>
              <w:rPr>
                <w:highlight w:val="none"/>
              </w:rPr>
            </w:pPr>
            <w:r>
              <w:rPr>
                <w:rFonts w:hint="eastAsia"/>
                <w:highlight w:val="none"/>
              </w:rPr>
              <w:t>食品留样制度</w:t>
            </w:r>
          </w:p>
        </w:tc>
      </w:tr>
      <w:tr w14:paraId="1C7565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37" w:type="dxa"/>
            <w:vAlign w:val="center"/>
          </w:tcPr>
          <w:p w14:paraId="516A04DD">
            <w:pPr>
              <w:jc w:val="center"/>
              <w:rPr>
                <w:bCs/>
                <w:highlight w:val="none"/>
              </w:rPr>
            </w:pPr>
            <w:r>
              <w:rPr>
                <w:rFonts w:hint="eastAsia"/>
                <w:bCs/>
                <w:highlight w:val="none"/>
              </w:rPr>
              <w:t>5</w:t>
            </w:r>
          </w:p>
        </w:tc>
        <w:tc>
          <w:tcPr>
            <w:tcW w:w="7245" w:type="dxa"/>
            <w:vAlign w:val="center"/>
          </w:tcPr>
          <w:p w14:paraId="620DE190">
            <w:pPr>
              <w:rPr>
                <w:highlight w:val="none"/>
              </w:rPr>
            </w:pPr>
            <w:r>
              <w:rPr>
                <w:rFonts w:hint="eastAsia"/>
                <w:highlight w:val="none"/>
              </w:rPr>
              <w:t>员工岗位职责及员工管理制度（含奖惩制度）</w:t>
            </w:r>
          </w:p>
        </w:tc>
      </w:tr>
      <w:tr w14:paraId="742755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37" w:type="dxa"/>
            <w:vAlign w:val="center"/>
          </w:tcPr>
          <w:p w14:paraId="319EF658">
            <w:pPr>
              <w:jc w:val="center"/>
              <w:rPr>
                <w:bCs/>
                <w:highlight w:val="none"/>
              </w:rPr>
            </w:pPr>
            <w:r>
              <w:rPr>
                <w:rFonts w:hint="eastAsia"/>
                <w:bCs/>
                <w:highlight w:val="none"/>
              </w:rPr>
              <w:t>6</w:t>
            </w:r>
          </w:p>
        </w:tc>
        <w:tc>
          <w:tcPr>
            <w:tcW w:w="7245" w:type="dxa"/>
            <w:vAlign w:val="center"/>
          </w:tcPr>
          <w:p w14:paraId="3C45A545">
            <w:pPr>
              <w:rPr>
                <w:highlight w:val="none"/>
              </w:rPr>
            </w:pPr>
            <w:r>
              <w:rPr>
                <w:rFonts w:hint="eastAsia"/>
                <w:highlight w:val="none"/>
              </w:rPr>
              <w:t>突发食品安全事件应急预案</w:t>
            </w:r>
          </w:p>
        </w:tc>
      </w:tr>
      <w:tr w14:paraId="31D213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37" w:type="dxa"/>
            <w:vAlign w:val="center"/>
          </w:tcPr>
          <w:p w14:paraId="2C314C91">
            <w:pPr>
              <w:jc w:val="center"/>
              <w:rPr>
                <w:bCs/>
                <w:highlight w:val="none"/>
              </w:rPr>
            </w:pPr>
            <w:r>
              <w:rPr>
                <w:rFonts w:hint="eastAsia"/>
                <w:bCs/>
                <w:highlight w:val="none"/>
              </w:rPr>
              <w:t>7</w:t>
            </w:r>
          </w:p>
        </w:tc>
        <w:tc>
          <w:tcPr>
            <w:tcW w:w="7245" w:type="dxa"/>
            <w:vAlign w:val="center"/>
          </w:tcPr>
          <w:p w14:paraId="325AF8F3">
            <w:pPr>
              <w:rPr>
                <w:highlight w:val="none"/>
              </w:rPr>
            </w:pPr>
            <w:r>
              <w:rPr>
                <w:rFonts w:hint="eastAsia"/>
                <w:highlight w:val="none"/>
              </w:rPr>
              <w:t>突发食品安全事件应急演练记录（每年不</w:t>
            </w:r>
            <w:r>
              <w:rPr>
                <w:highlight w:val="none"/>
              </w:rPr>
              <w:t>少于</w:t>
            </w:r>
            <w:r>
              <w:rPr>
                <w:rFonts w:hint="eastAsia"/>
                <w:highlight w:val="none"/>
              </w:rPr>
              <w:t>一次）</w:t>
            </w:r>
          </w:p>
        </w:tc>
      </w:tr>
      <w:tr w14:paraId="3EB3A9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37" w:type="dxa"/>
            <w:vAlign w:val="center"/>
          </w:tcPr>
          <w:p w14:paraId="613886C5">
            <w:pPr>
              <w:jc w:val="center"/>
              <w:rPr>
                <w:bCs/>
                <w:highlight w:val="none"/>
              </w:rPr>
            </w:pPr>
            <w:r>
              <w:rPr>
                <w:rFonts w:hint="eastAsia"/>
                <w:bCs/>
                <w:highlight w:val="none"/>
              </w:rPr>
              <w:t>8</w:t>
            </w:r>
          </w:p>
        </w:tc>
        <w:tc>
          <w:tcPr>
            <w:tcW w:w="7245" w:type="dxa"/>
            <w:vAlign w:val="center"/>
          </w:tcPr>
          <w:p w14:paraId="07452AB0">
            <w:pPr>
              <w:rPr>
                <w:highlight w:val="none"/>
              </w:rPr>
            </w:pPr>
            <w:r>
              <w:rPr>
                <w:rFonts w:hint="eastAsia"/>
                <w:highlight w:val="none"/>
              </w:rPr>
              <w:t>供应商生产、运输及机构内分送场所的设施与卫生条件符合国家食品卫生法规要求（提供证明文件）</w:t>
            </w:r>
          </w:p>
        </w:tc>
      </w:tr>
      <w:tr w14:paraId="39E2B2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37" w:type="dxa"/>
            <w:vAlign w:val="center"/>
          </w:tcPr>
          <w:p w14:paraId="5EF552B9">
            <w:pPr>
              <w:jc w:val="center"/>
              <w:rPr>
                <w:bCs/>
                <w:highlight w:val="none"/>
              </w:rPr>
            </w:pPr>
            <w:r>
              <w:rPr>
                <w:rFonts w:hint="eastAsia"/>
                <w:bCs/>
                <w:highlight w:val="none"/>
              </w:rPr>
              <w:t>9</w:t>
            </w:r>
          </w:p>
        </w:tc>
        <w:tc>
          <w:tcPr>
            <w:tcW w:w="7245" w:type="dxa"/>
            <w:vAlign w:val="center"/>
          </w:tcPr>
          <w:p w14:paraId="51015915">
            <w:pPr>
              <w:rPr>
                <w:highlight w:val="none"/>
              </w:rPr>
            </w:pPr>
            <w:r>
              <w:rPr>
                <w:rFonts w:hint="eastAsia"/>
                <w:highlight w:val="none"/>
              </w:rPr>
              <w:t>食品进货渠道及提供当地食品卫生监督部门抽样检测报告（食品原料索证登记册）</w:t>
            </w:r>
          </w:p>
        </w:tc>
      </w:tr>
      <w:tr w14:paraId="5CD124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37" w:type="dxa"/>
            <w:vAlign w:val="center"/>
          </w:tcPr>
          <w:p w14:paraId="6B77A199">
            <w:pPr>
              <w:jc w:val="center"/>
              <w:rPr>
                <w:bCs/>
                <w:highlight w:val="none"/>
              </w:rPr>
            </w:pPr>
            <w:r>
              <w:rPr>
                <w:rFonts w:hint="eastAsia"/>
                <w:bCs/>
                <w:highlight w:val="none"/>
              </w:rPr>
              <w:t>10</w:t>
            </w:r>
          </w:p>
        </w:tc>
        <w:tc>
          <w:tcPr>
            <w:tcW w:w="7245" w:type="dxa"/>
            <w:vAlign w:val="center"/>
          </w:tcPr>
          <w:p w14:paraId="4F356DF2">
            <w:pPr>
              <w:rPr>
                <w:highlight w:val="none"/>
              </w:rPr>
            </w:pPr>
            <w:r>
              <w:rPr>
                <w:rFonts w:hint="eastAsia"/>
                <w:highlight w:val="none"/>
              </w:rPr>
              <w:t>新鲜鱼、肉、禽、蛋、蔬菜等菜品货物票证</w:t>
            </w:r>
          </w:p>
        </w:tc>
      </w:tr>
      <w:tr w14:paraId="0FC02D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37" w:type="dxa"/>
            <w:vAlign w:val="center"/>
          </w:tcPr>
          <w:p w14:paraId="0493A6E9">
            <w:pPr>
              <w:jc w:val="center"/>
              <w:rPr>
                <w:bCs/>
                <w:highlight w:val="none"/>
              </w:rPr>
            </w:pPr>
            <w:r>
              <w:rPr>
                <w:rFonts w:hint="eastAsia"/>
                <w:bCs/>
                <w:highlight w:val="none"/>
              </w:rPr>
              <w:t>11</w:t>
            </w:r>
          </w:p>
        </w:tc>
        <w:tc>
          <w:tcPr>
            <w:tcW w:w="7245" w:type="dxa"/>
            <w:vAlign w:val="center"/>
          </w:tcPr>
          <w:p w14:paraId="7467BEC0">
            <w:pPr>
              <w:rPr>
                <w:highlight w:val="none"/>
              </w:rPr>
            </w:pPr>
            <w:r>
              <w:rPr>
                <w:rFonts w:hint="eastAsia"/>
                <w:highlight w:val="none"/>
              </w:rPr>
              <w:t>卫生环境清洁（日、周、月）记录表</w:t>
            </w:r>
          </w:p>
        </w:tc>
      </w:tr>
      <w:tr w14:paraId="46989B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37" w:type="dxa"/>
            <w:vAlign w:val="center"/>
          </w:tcPr>
          <w:p w14:paraId="26293C57">
            <w:pPr>
              <w:jc w:val="center"/>
              <w:rPr>
                <w:bCs/>
                <w:highlight w:val="none"/>
              </w:rPr>
            </w:pPr>
            <w:r>
              <w:rPr>
                <w:rFonts w:hint="eastAsia"/>
                <w:bCs/>
                <w:highlight w:val="none"/>
              </w:rPr>
              <w:t>12</w:t>
            </w:r>
          </w:p>
        </w:tc>
        <w:tc>
          <w:tcPr>
            <w:tcW w:w="7245" w:type="dxa"/>
            <w:vAlign w:val="center"/>
          </w:tcPr>
          <w:p w14:paraId="397EF6AA">
            <w:pPr>
              <w:rPr>
                <w:highlight w:val="none"/>
              </w:rPr>
            </w:pPr>
            <w:r>
              <w:rPr>
                <w:rFonts w:hint="eastAsia"/>
                <w:highlight w:val="none"/>
              </w:rPr>
              <w:t>除四害记录表</w:t>
            </w:r>
          </w:p>
        </w:tc>
      </w:tr>
      <w:tr w14:paraId="74B981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37" w:type="dxa"/>
            <w:vAlign w:val="center"/>
          </w:tcPr>
          <w:p w14:paraId="649EFA4B">
            <w:pPr>
              <w:jc w:val="center"/>
              <w:rPr>
                <w:bCs/>
                <w:highlight w:val="none"/>
              </w:rPr>
            </w:pPr>
            <w:r>
              <w:rPr>
                <w:rFonts w:hint="eastAsia"/>
                <w:bCs/>
                <w:highlight w:val="none"/>
              </w:rPr>
              <w:t>13</w:t>
            </w:r>
          </w:p>
        </w:tc>
        <w:tc>
          <w:tcPr>
            <w:tcW w:w="7245" w:type="dxa"/>
            <w:vAlign w:val="center"/>
          </w:tcPr>
          <w:p w14:paraId="5B19A5F0">
            <w:pPr>
              <w:rPr>
                <w:highlight w:val="none"/>
              </w:rPr>
            </w:pPr>
            <w:r>
              <w:rPr>
                <w:rFonts w:hint="eastAsia"/>
                <w:highlight w:val="none"/>
              </w:rPr>
              <w:t>餐具消毒记录</w:t>
            </w:r>
          </w:p>
        </w:tc>
      </w:tr>
      <w:tr w14:paraId="39E675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37" w:type="dxa"/>
            <w:vAlign w:val="center"/>
          </w:tcPr>
          <w:p w14:paraId="3D002696">
            <w:pPr>
              <w:jc w:val="center"/>
              <w:rPr>
                <w:bCs/>
                <w:highlight w:val="none"/>
              </w:rPr>
            </w:pPr>
            <w:r>
              <w:rPr>
                <w:rFonts w:hint="eastAsia"/>
                <w:bCs/>
                <w:highlight w:val="none"/>
              </w:rPr>
              <w:t>14</w:t>
            </w:r>
          </w:p>
        </w:tc>
        <w:tc>
          <w:tcPr>
            <w:tcW w:w="7245" w:type="dxa"/>
            <w:vAlign w:val="center"/>
          </w:tcPr>
          <w:p w14:paraId="2B00D4BB">
            <w:pPr>
              <w:rPr>
                <w:highlight w:val="none"/>
              </w:rPr>
            </w:pPr>
            <w:r>
              <w:rPr>
                <w:rFonts w:hint="eastAsia"/>
                <w:highlight w:val="none"/>
              </w:rPr>
              <w:t>紫外线消毒记录表</w:t>
            </w:r>
          </w:p>
        </w:tc>
      </w:tr>
      <w:tr w14:paraId="4DB1F4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37" w:type="dxa"/>
            <w:vAlign w:val="center"/>
          </w:tcPr>
          <w:p w14:paraId="24D743FF">
            <w:pPr>
              <w:jc w:val="center"/>
              <w:rPr>
                <w:bCs/>
                <w:highlight w:val="none"/>
              </w:rPr>
            </w:pPr>
            <w:r>
              <w:rPr>
                <w:rFonts w:hint="eastAsia"/>
                <w:bCs/>
                <w:highlight w:val="none"/>
              </w:rPr>
              <w:t>15</w:t>
            </w:r>
          </w:p>
        </w:tc>
        <w:tc>
          <w:tcPr>
            <w:tcW w:w="7245" w:type="dxa"/>
            <w:vAlign w:val="center"/>
          </w:tcPr>
          <w:p w14:paraId="461FCD78">
            <w:pPr>
              <w:rPr>
                <w:highlight w:val="none"/>
              </w:rPr>
            </w:pPr>
            <w:r>
              <w:rPr>
                <w:rFonts w:hint="eastAsia"/>
                <w:highlight w:val="none"/>
              </w:rPr>
              <w:t>冰箱和冷藏柜的温度检查记录</w:t>
            </w:r>
          </w:p>
        </w:tc>
      </w:tr>
      <w:tr w14:paraId="4FB02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37" w:type="dxa"/>
            <w:vAlign w:val="center"/>
          </w:tcPr>
          <w:p w14:paraId="2F10FBC9">
            <w:pPr>
              <w:jc w:val="center"/>
              <w:rPr>
                <w:bCs/>
                <w:highlight w:val="none"/>
              </w:rPr>
            </w:pPr>
            <w:r>
              <w:rPr>
                <w:rFonts w:hint="eastAsia"/>
                <w:bCs/>
                <w:highlight w:val="none"/>
              </w:rPr>
              <w:t>16</w:t>
            </w:r>
          </w:p>
        </w:tc>
        <w:tc>
          <w:tcPr>
            <w:tcW w:w="7245" w:type="dxa"/>
            <w:vAlign w:val="center"/>
          </w:tcPr>
          <w:p w14:paraId="64537540">
            <w:pPr>
              <w:rPr>
                <w:highlight w:val="none"/>
              </w:rPr>
            </w:pPr>
            <w:r>
              <w:rPr>
                <w:rFonts w:hint="eastAsia"/>
                <w:highlight w:val="none"/>
              </w:rPr>
              <w:t>餐厨垃圾收运记录</w:t>
            </w:r>
          </w:p>
        </w:tc>
      </w:tr>
      <w:tr w14:paraId="723B61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37" w:type="dxa"/>
            <w:vAlign w:val="center"/>
          </w:tcPr>
          <w:p w14:paraId="5EC09927">
            <w:pPr>
              <w:jc w:val="center"/>
              <w:rPr>
                <w:bCs/>
                <w:highlight w:val="none"/>
              </w:rPr>
            </w:pPr>
            <w:r>
              <w:rPr>
                <w:rFonts w:hint="eastAsia"/>
                <w:bCs/>
                <w:highlight w:val="none"/>
              </w:rPr>
              <w:t>17</w:t>
            </w:r>
          </w:p>
        </w:tc>
        <w:tc>
          <w:tcPr>
            <w:tcW w:w="7245" w:type="dxa"/>
            <w:vAlign w:val="center"/>
          </w:tcPr>
          <w:p w14:paraId="5EB2FDF9">
            <w:pPr>
              <w:rPr>
                <w:highlight w:val="none"/>
              </w:rPr>
            </w:pPr>
            <w:r>
              <w:rPr>
                <w:rFonts w:hint="eastAsia"/>
                <w:highlight w:val="none"/>
              </w:rPr>
              <w:t>消防责任分工及消防器材检查记录表</w:t>
            </w:r>
          </w:p>
        </w:tc>
      </w:tr>
      <w:tr w14:paraId="6D4C06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37" w:type="dxa"/>
            <w:vAlign w:val="center"/>
          </w:tcPr>
          <w:p w14:paraId="56D3D231">
            <w:pPr>
              <w:jc w:val="center"/>
              <w:rPr>
                <w:bCs/>
                <w:highlight w:val="none"/>
              </w:rPr>
            </w:pPr>
            <w:r>
              <w:rPr>
                <w:rFonts w:hint="eastAsia"/>
                <w:bCs/>
                <w:highlight w:val="none"/>
              </w:rPr>
              <w:t>18</w:t>
            </w:r>
          </w:p>
        </w:tc>
        <w:tc>
          <w:tcPr>
            <w:tcW w:w="7245" w:type="dxa"/>
            <w:vAlign w:val="center"/>
          </w:tcPr>
          <w:p w14:paraId="56518477">
            <w:pPr>
              <w:rPr>
                <w:highlight w:val="none"/>
              </w:rPr>
            </w:pPr>
            <w:r>
              <w:rPr>
                <w:rFonts w:hint="eastAsia"/>
                <w:highlight w:val="none"/>
              </w:rPr>
              <w:t>会议</w:t>
            </w:r>
            <w:r>
              <w:rPr>
                <w:highlight w:val="none"/>
              </w:rPr>
              <w:t>、培训记录</w:t>
            </w:r>
          </w:p>
        </w:tc>
      </w:tr>
      <w:tr w14:paraId="6E7E5B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37" w:type="dxa"/>
            <w:vAlign w:val="center"/>
          </w:tcPr>
          <w:p w14:paraId="12035385">
            <w:pPr>
              <w:jc w:val="center"/>
              <w:rPr>
                <w:bCs/>
                <w:highlight w:val="none"/>
              </w:rPr>
            </w:pPr>
            <w:r>
              <w:rPr>
                <w:rFonts w:hint="eastAsia"/>
                <w:bCs/>
                <w:highlight w:val="none"/>
              </w:rPr>
              <w:t>19</w:t>
            </w:r>
          </w:p>
        </w:tc>
        <w:tc>
          <w:tcPr>
            <w:tcW w:w="7245" w:type="dxa"/>
            <w:vAlign w:val="center"/>
          </w:tcPr>
          <w:p w14:paraId="5DB968DF">
            <w:pPr>
              <w:rPr>
                <w:highlight w:val="none"/>
              </w:rPr>
            </w:pPr>
            <w:r>
              <w:rPr>
                <w:rFonts w:hint="eastAsia"/>
                <w:highlight w:val="none"/>
              </w:rPr>
              <w:t>对上级及院方反馈问题，整改落实措施、效果的总结</w:t>
            </w:r>
          </w:p>
        </w:tc>
      </w:tr>
    </w:tbl>
    <w:p w14:paraId="3933D292">
      <w:pPr>
        <w:rPr>
          <w:highlight w:val="none"/>
        </w:rPr>
        <w:sectPr>
          <w:footerReference r:id="rId3" w:type="first"/>
          <w:pgSz w:w="11907" w:h="16840"/>
          <w:pgMar w:top="1246" w:right="1304" w:bottom="779" w:left="1304" w:header="851" w:footer="992" w:gutter="0"/>
          <w:cols w:space="720" w:num="1"/>
          <w:titlePg/>
          <w:docGrid w:linePitch="462" w:charSpace="0"/>
        </w:sectPr>
      </w:pPr>
    </w:p>
    <w:p w14:paraId="0F794B85">
      <w:pPr>
        <w:rPr>
          <w:rFonts w:hint="eastAsia" w:eastAsiaTheme="minor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7E6C2">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58445" cy="197485"/>
              <wp:effectExtent l="0" t="0" r="0" b="254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58445" cy="197485"/>
                      </a:xfrm>
                      <a:prstGeom prst="rect">
                        <a:avLst/>
                      </a:prstGeom>
                      <a:noFill/>
                      <a:ln>
                        <a:noFill/>
                      </a:ln>
                    </wps:spPr>
                    <wps:txbx>
                      <w:txbxContent>
                        <w:p w14:paraId="1224A599">
                          <w:pPr>
                            <w:pStyle w:val="6"/>
                            <w:rPr>
                              <w:rStyle w:val="11"/>
                            </w:rPr>
                          </w:pPr>
                          <w:r>
                            <w:fldChar w:fldCharType="begin"/>
                          </w:r>
                          <w:r>
                            <w:rPr>
                              <w:rStyle w:val="11"/>
                            </w:rPr>
                            <w:instrText xml:space="preserve">PAGE  </w:instrText>
                          </w:r>
                          <w:r>
                            <w:fldChar w:fldCharType="separate"/>
                          </w:r>
                          <w:r>
                            <w:rPr>
                              <w:rStyle w:val="11"/>
                            </w:rPr>
                            <w:t>1</w:t>
                          </w:r>
                          <w:r>
                            <w:fldChar w:fldCharType="end"/>
                          </w: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top:0pt;height:15.55pt;width:20.35pt;mso-position-horizontal:center;mso-position-horizontal-relative:margin;z-index:251659264;mso-width-relative:page;mso-height-relative:page;" filled="f" stroked="f" coordsize="21600,21600" o:gfxdata="UEsDBAoAAAAAAIdO4kAAAAAAAAAAAAAAAAAEAAAAZHJzL1BLAwQUAAAACACHTuJA+Z/259IAAAAD&#10;AQAADwAAAGRycy9kb3ducmV2LnhtbE2PMU/DMBCFd6T+B+sqsSBqu6ACaZwOCBY2CgvbNT6SqPY5&#10;it0k9NdjWGA56ek9vfdduZu9EyMNsQtsQK8UCOI62I4bA+9vz9f3IGJCtugCk4EvirCrFhclFjZM&#10;/ErjPjUil3As0ECbUl9IGeuWPMZV6Imz9xkGjynLoZF2wCmXeyfXSm2kx47zQos9PbZUH/cnb2Az&#10;P/VXLw+0ns61G/njrHUibczlUqstiERz+gvDD35GhyozHcKJbRTOQH4k/d7s3ao7EAcDN1qDrEr5&#10;n736BlBLAwQUAAAACACHTuJA5rmwoQoCAAAEBAAADgAAAGRycy9lMm9Eb2MueG1srVNLjhMxEN0j&#10;cQfLe9JJlMDQSmc0TBSENHykgQM4bnfaou0yZSfd4QBwg1mxYc+5cg7K7nQYhs0s2Fhlu/zqvVfl&#10;xWVnGrZX6DXYgk9GY86UlVBquy34p4/rZxec+SBsKRqwquAH5fnl8umTRetyNYUamlIhIxDr89YV&#10;vA7B5VnmZa2M8CNwytJlBWhEoC1usxJFS+imyabj8fOsBSwdglTe0+mqv+QnRHwMIFSVlmoFcmeU&#10;DT0qqkYEkuRr7TxfJrZVpWR4X1VeBdYUnJSGtFIRijdxzZYLkW9RuFrLEwXxGAoPNBmhLRU9Q61E&#10;EGyH+h8ooyWChyqMJJisF5IcIRWT8QNvbmvhVNJCVnt3Nt3/P1j5bv8BmS5pEjizwlDDj3ffjz9+&#10;HX9+Y5NoT+t8Tlm3jvJC9wq6mBqlencD8rNnFq5rYbfqChHaWomS6KWX2b2nPY6PIJv2LZRUR+wC&#10;JKCuQhMByQ1G6NSaw7k1qgtM0uF0fjGbzTmTdDV5+WJ2MY/cMpEPjx368FqBYTEoOFLnE7jY3/jQ&#10;pw4psZaFtW6a1P3G/nVAmPEkkY98e+ah23QnMzZQHkgGQj9M9JUoqAG/ctbSIBXcf9kJVJw1byxZ&#10;EaduCHAINkMgrKSnBQ+c9eF16Kdz51Bva0IezL4iu9Y6SYm+9ixOPGk4khmnQY7Td3+fsv583u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259IAAAADAQAADwAAAAAAAAABACAAAAAiAAAAZHJz&#10;L2Rvd25yZXYueG1sUEsBAhQAFAAAAAgAh07iQOa5sKEKAgAABAQAAA4AAAAAAAAAAQAgAAAAIQEA&#10;AGRycy9lMm9Eb2MueG1sUEsFBgAAAAAGAAYAWQEAAJ0FAAAAAA==&#10;">
              <v:fill on="f" focussize="0,0"/>
              <v:stroke on="f"/>
              <v:imagedata o:title=""/>
              <o:lock v:ext="edit" aspectratio="f"/>
              <v:textbox inset="0mm,0mm,0mm,0mm" style="mso-fit-shape-to-text:t;">
                <w:txbxContent>
                  <w:p w14:paraId="1224A599">
                    <w:pPr>
                      <w:pStyle w:val="6"/>
                      <w:rPr>
                        <w:rStyle w:val="11"/>
                      </w:rPr>
                    </w:pPr>
                    <w:r>
                      <w:fldChar w:fldCharType="begin"/>
                    </w:r>
                    <w:r>
                      <w:rPr>
                        <w:rStyle w:val="11"/>
                      </w:rPr>
                      <w:instrText xml:space="preserve">PAGE  </w:instrText>
                    </w:r>
                    <w:r>
                      <w:fldChar w:fldCharType="separate"/>
                    </w:r>
                    <w:r>
                      <w:rPr>
                        <w:rStyle w:val="11"/>
                      </w:rP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1C026"/>
    <w:multiLevelType w:val="singleLevel"/>
    <w:tmpl w:val="9701C026"/>
    <w:lvl w:ilvl="0" w:tentative="0">
      <w:start w:val="1"/>
      <w:numFmt w:val="chineseCounting"/>
      <w:suff w:val="nothing"/>
      <w:lvlText w:val="%1、"/>
      <w:lvlJc w:val="left"/>
      <w:pPr>
        <w:ind w:left="0" w:firstLine="420"/>
      </w:pPr>
      <w:rPr>
        <w:rFonts w:hint="eastAsia"/>
      </w:rPr>
    </w:lvl>
  </w:abstractNum>
  <w:abstractNum w:abstractNumId="1">
    <w:nsid w:val="DA1CB357"/>
    <w:multiLevelType w:val="singleLevel"/>
    <w:tmpl w:val="DA1CB357"/>
    <w:lvl w:ilvl="0" w:tentative="0">
      <w:start w:val="1"/>
      <w:numFmt w:val="decimal"/>
      <w:lvlText w:val="%1."/>
      <w:lvlJc w:val="left"/>
      <w:pPr>
        <w:ind w:left="425" w:hanging="425"/>
      </w:pPr>
      <w:rPr>
        <w:rFonts w:hint="default"/>
      </w:rPr>
    </w:lvl>
  </w:abstractNum>
  <w:abstractNum w:abstractNumId="2">
    <w:nsid w:val="FFAA14F7"/>
    <w:multiLevelType w:val="singleLevel"/>
    <w:tmpl w:val="FFAA14F7"/>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0ZjVjNTIzOGZiMDZmM2JhODg2Mjk0NzkwOTc1OTMifQ=="/>
    <w:docVar w:name="KGWebUrl" w:val="http://10.192.168.236:88/seeyon/kgOfficeServlet?tolen=9268cce40ffd4a99998ae7adf540c841&amp;tko=KINGGRID_JSAPI&amp;m=s"/>
  </w:docVars>
  <w:rsids>
    <w:rsidRoot w:val="00122912"/>
    <w:rsid w:val="00062EC1"/>
    <w:rsid w:val="0010678C"/>
    <w:rsid w:val="00122912"/>
    <w:rsid w:val="001336FE"/>
    <w:rsid w:val="0013382E"/>
    <w:rsid w:val="001348E2"/>
    <w:rsid w:val="001579AB"/>
    <w:rsid w:val="001B5D15"/>
    <w:rsid w:val="00202B74"/>
    <w:rsid w:val="00211BB8"/>
    <w:rsid w:val="00211C47"/>
    <w:rsid w:val="00224D5C"/>
    <w:rsid w:val="00266617"/>
    <w:rsid w:val="002A183F"/>
    <w:rsid w:val="002B472E"/>
    <w:rsid w:val="002B73EB"/>
    <w:rsid w:val="002D58B7"/>
    <w:rsid w:val="003127CF"/>
    <w:rsid w:val="00323400"/>
    <w:rsid w:val="00323FAF"/>
    <w:rsid w:val="00345491"/>
    <w:rsid w:val="00362951"/>
    <w:rsid w:val="00363250"/>
    <w:rsid w:val="003775E2"/>
    <w:rsid w:val="003D357F"/>
    <w:rsid w:val="004751A1"/>
    <w:rsid w:val="00476DDC"/>
    <w:rsid w:val="004B36B0"/>
    <w:rsid w:val="005345F3"/>
    <w:rsid w:val="00557851"/>
    <w:rsid w:val="005B71AC"/>
    <w:rsid w:val="005D2188"/>
    <w:rsid w:val="00621EE4"/>
    <w:rsid w:val="00627466"/>
    <w:rsid w:val="00643182"/>
    <w:rsid w:val="006B6D51"/>
    <w:rsid w:val="006C5C7B"/>
    <w:rsid w:val="0071392C"/>
    <w:rsid w:val="00724ABF"/>
    <w:rsid w:val="007536B2"/>
    <w:rsid w:val="00763F1B"/>
    <w:rsid w:val="00786ADF"/>
    <w:rsid w:val="0079745F"/>
    <w:rsid w:val="007C093C"/>
    <w:rsid w:val="007C4BF2"/>
    <w:rsid w:val="008041F3"/>
    <w:rsid w:val="00817309"/>
    <w:rsid w:val="008D6A0C"/>
    <w:rsid w:val="008F7777"/>
    <w:rsid w:val="0090393D"/>
    <w:rsid w:val="00920F16"/>
    <w:rsid w:val="00946599"/>
    <w:rsid w:val="00A07863"/>
    <w:rsid w:val="00A376BD"/>
    <w:rsid w:val="00A55C3F"/>
    <w:rsid w:val="00A56C18"/>
    <w:rsid w:val="00A90495"/>
    <w:rsid w:val="00AD171D"/>
    <w:rsid w:val="00AF27AF"/>
    <w:rsid w:val="00B634AD"/>
    <w:rsid w:val="00B84EA3"/>
    <w:rsid w:val="00BA1B61"/>
    <w:rsid w:val="00C25E6E"/>
    <w:rsid w:val="00C66D5B"/>
    <w:rsid w:val="00C80D56"/>
    <w:rsid w:val="00CE6FB3"/>
    <w:rsid w:val="00D62DEA"/>
    <w:rsid w:val="00D75CF3"/>
    <w:rsid w:val="00E60245"/>
    <w:rsid w:val="00E928D5"/>
    <w:rsid w:val="00EE7F7A"/>
    <w:rsid w:val="00F04C18"/>
    <w:rsid w:val="00F051D1"/>
    <w:rsid w:val="00F07258"/>
    <w:rsid w:val="00F11019"/>
    <w:rsid w:val="00F31A4A"/>
    <w:rsid w:val="00F45A84"/>
    <w:rsid w:val="00F4764F"/>
    <w:rsid w:val="00F61EB2"/>
    <w:rsid w:val="00F85FC4"/>
    <w:rsid w:val="00F90D21"/>
    <w:rsid w:val="28694D40"/>
    <w:rsid w:val="2DFE3941"/>
    <w:rsid w:val="4DBD3DDD"/>
    <w:rsid w:val="50F239DB"/>
    <w:rsid w:val="52C938E1"/>
    <w:rsid w:val="59CA311B"/>
    <w:rsid w:val="69665AFA"/>
    <w:rsid w:val="74884726"/>
    <w:rsid w:val="7D0B6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style>
  <w:style w:type="paragraph" w:styleId="3">
    <w:name w:val="Plain Text"/>
    <w:basedOn w:val="1"/>
    <w:link w:val="17"/>
    <w:qFormat/>
    <w:uiPriority w:val="0"/>
    <w:rPr>
      <w:rFonts w:ascii="宋体" w:hAnsi="Courier New" w:cs="宋体"/>
    </w:rPr>
  </w:style>
  <w:style w:type="paragraph" w:styleId="4">
    <w:name w:val="endnote text"/>
    <w:basedOn w:val="1"/>
    <w:link w:val="21"/>
    <w:autoRedefine/>
    <w:unhideWhenUsed/>
    <w:qFormat/>
    <w:uiPriority w:val="99"/>
    <w:pPr>
      <w:widowControl/>
      <w:snapToGrid w:val="0"/>
      <w:jc w:val="left"/>
    </w:pPr>
    <w:rPr>
      <w:rFonts w:ascii="Times New Roman" w:hAnsi="Times New Roman" w:eastAsia="宋体" w:cs="Times New Roman"/>
      <w:kern w:val="0"/>
      <w:szCs w:val="20"/>
    </w:rPr>
  </w:style>
  <w:style w:type="paragraph" w:styleId="5">
    <w:name w:val="Balloon Text"/>
    <w:basedOn w:val="1"/>
    <w:link w:val="15"/>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20"/>
    <w:semiHidden/>
    <w:unhideWhenUsed/>
    <w:qFormat/>
    <w:uiPriority w:val="99"/>
    <w:rPr>
      <w:b/>
      <w:bCs/>
    </w:rPr>
  </w:style>
  <w:style w:type="character" w:styleId="11">
    <w:name w:val="page number"/>
    <w:basedOn w:val="10"/>
    <w:qFormat/>
    <w:uiPriority w:val="0"/>
    <w:rPr>
      <w:sz w:val="24"/>
    </w:rPr>
  </w:style>
  <w:style w:type="character" w:styleId="12">
    <w:name w:val="annotation reference"/>
    <w:basedOn w:val="10"/>
    <w:semiHidden/>
    <w:unhideWhenUsed/>
    <w:qFormat/>
    <w:uiPriority w:val="99"/>
    <w:rPr>
      <w:sz w:val="21"/>
      <w:szCs w:val="21"/>
    </w:rPr>
  </w:style>
  <w:style w:type="character" w:customStyle="1" w:styleId="13">
    <w:name w:val="页脚 Char"/>
    <w:basedOn w:val="10"/>
    <w:link w:val="6"/>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页眉 Char"/>
    <w:basedOn w:val="10"/>
    <w:link w:val="7"/>
    <w:qFormat/>
    <w:uiPriority w:val="99"/>
    <w:rPr>
      <w:sz w:val="18"/>
      <w:szCs w:val="18"/>
    </w:rPr>
  </w:style>
  <w:style w:type="character" w:customStyle="1" w:styleId="17">
    <w:name w:val="纯文本 Char"/>
    <w:link w:val="3"/>
    <w:qFormat/>
    <w:locked/>
    <w:uiPriority w:val="0"/>
    <w:rPr>
      <w:rFonts w:ascii="宋体" w:hAnsi="Courier New" w:cs="宋体"/>
    </w:rPr>
  </w:style>
  <w:style w:type="character" w:customStyle="1" w:styleId="18">
    <w:name w:val="纯文本 Char1"/>
    <w:basedOn w:val="10"/>
    <w:semiHidden/>
    <w:qFormat/>
    <w:uiPriority w:val="99"/>
    <w:rPr>
      <w:rFonts w:ascii="宋体" w:hAnsi="Courier New" w:eastAsia="宋体" w:cs="Courier New"/>
      <w:szCs w:val="21"/>
    </w:rPr>
  </w:style>
  <w:style w:type="character" w:customStyle="1" w:styleId="19">
    <w:name w:val="批注文字 Char"/>
    <w:basedOn w:val="10"/>
    <w:link w:val="2"/>
    <w:semiHidden/>
    <w:qFormat/>
    <w:uiPriority w:val="99"/>
  </w:style>
  <w:style w:type="character" w:customStyle="1" w:styleId="20">
    <w:name w:val="批注主题 Char"/>
    <w:basedOn w:val="19"/>
    <w:link w:val="8"/>
    <w:semiHidden/>
    <w:qFormat/>
    <w:uiPriority w:val="99"/>
    <w:rPr>
      <w:b/>
      <w:bCs/>
    </w:rPr>
  </w:style>
  <w:style w:type="character" w:customStyle="1" w:styleId="21">
    <w:name w:val="尾注文本 Char"/>
    <w:basedOn w:val="10"/>
    <w:link w:val="4"/>
    <w:qFormat/>
    <w:uiPriority w:val="99"/>
    <w:rPr>
      <w:rFonts w:ascii="Times New Roman" w:hAnsi="Times New Roman" w:eastAsia="宋体" w:cs="Times New Roman"/>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12807</Words>
  <Characters>13189</Characters>
  <Lines>100</Lines>
  <Paragraphs>28</Paragraphs>
  <TotalTime>1</TotalTime>
  <ScaleCrop>false</ScaleCrop>
  <LinksUpToDate>false</LinksUpToDate>
  <CharactersWithSpaces>13481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2024-06-13T11:25:00Z</dcterms:created>
  <dc:creator>梁倩妮</dc:creator>
  <cp:lastModifiedBy>梁倩妮</cp:lastModifiedBy>
  <dcterms:modified xsi:type="dcterms:W3CDTF">2024-07-05T08:03:57Z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FBCDD3907CF74BFFBAEA4A5F4817808A_13</vt:lpwstr>
  </property>
</Properties>
</file>