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BCAB">
      <w:pPr>
        <w:bidi w:val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-202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7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年二次供水水池清洗消毒服务项目（两年）</w:t>
      </w:r>
    </w:p>
    <w:p w14:paraId="79DC5433"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服务范围</w:t>
      </w:r>
    </w:p>
    <w:p w14:paraId="3EB10E5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本项目服务内容为对住院综合大楼3个水箱（A箱2格共约127 m³，B箱约15m³，C箱约12.5m³）、医技楼1个水箱（D箱2格共约48m³）及沙湾院区康复楼1个水箱（E箱约8m³）进行水池（水箱）定期清洗消毒，清洗消毒后提供水质检测报告和定期检测服务。服务期为2年。每半年清洗消毒一次，每季度检测一次。</w:t>
      </w:r>
    </w:p>
    <w:p w14:paraId="4D6E92B4"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响应时间</w:t>
      </w:r>
    </w:p>
    <w:p w14:paraId="68ACF60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自采购人发出清洗服务安排的通知后，成交服务商在五天内完成清洗消毒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ABF6D5D"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服务期限及服务地点</w:t>
      </w:r>
    </w:p>
    <w:p w14:paraId="5DC04F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服务期限：2025年7月26日至2027年7月25日</w:t>
      </w:r>
    </w:p>
    <w:p w14:paraId="7226D9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服务地点：广州市番禺区妇幼保健院（广州市番禺区何贤纪念医院）</w:t>
      </w:r>
    </w:p>
    <w:p w14:paraId="677C1258"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和付款方式</w:t>
      </w:r>
    </w:p>
    <w:p w14:paraId="15A545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本项目暂按照最大频率报价，即每年4次水池清洗消毒(含水质检测)和4次水池水质检测，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服务期限两年计算</w:t>
      </w:r>
      <w:r>
        <w:rPr>
          <w:rFonts w:hint="eastAsia" w:ascii="宋体" w:hAnsi="宋体" w:eastAsia="宋体" w:cs="宋体"/>
          <w:sz w:val="24"/>
          <w:szCs w:val="24"/>
        </w:rPr>
        <w:t>，具体检测和清洗次数以检测结果来实际开展。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报价金额包括清洗消毒费、检测费、人工费、设备费、材料费、运输费、税费等一切费用，采购人在履约过程中不再额外支付费用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6C5FB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服务费</w:t>
      </w:r>
      <w:r>
        <w:rPr>
          <w:rFonts w:hint="eastAsia" w:ascii="宋体" w:hAnsi="宋体" w:eastAsia="宋体" w:cs="宋体"/>
          <w:sz w:val="24"/>
          <w:szCs w:val="24"/>
        </w:rPr>
        <w:t>按实际发生次数进行结算，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须提供以下资料：</w:t>
      </w:r>
    </w:p>
    <w:p w14:paraId="6D05ADB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等额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普通</w:t>
      </w:r>
      <w:r>
        <w:rPr>
          <w:rFonts w:hint="eastAsia" w:ascii="宋体" w:hAnsi="宋体" w:eastAsia="宋体" w:cs="宋体"/>
          <w:sz w:val="24"/>
          <w:szCs w:val="24"/>
        </w:rPr>
        <w:t>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如成交服务商</w:t>
      </w:r>
      <w:r>
        <w:rPr>
          <w:rFonts w:hint="eastAsia" w:ascii="宋体" w:hAnsi="宋体" w:eastAsia="宋体" w:cs="宋体"/>
          <w:sz w:val="24"/>
          <w:szCs w:val="24"/>
        </w:rPr>
        <w:t>不出具发票、延期出具发票或出具的发票有瑕疵，则采购人有权予以相应拒付、延付或减付；</w:t>
      </w:r>
    </w:p>
    <w:p w14:paraId="6412BC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合格的水质检验报告。</w:t>
      </w:r>
    </w:p>
    <w:p w14:paraId="0D975F0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如果单次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仅完成</w:t>
      </w:r>
      <w:r>
        <w:rPr>
          <w:rFonts w:hint="eastAsia" w:ascii="宋体" w:hAnsi="宋体" w:eastAsia="宋体" w:cs="宋体"/>
          <w:sz w:val="24"/>
          <w:szCs w:val="24"/>
        </w:rPr>
        <w:t>水池检测服务，则提供水质检测报告和发票。</w:t>
      </w:r>
    </w:p>
    <w:p w14:paraId="2FD367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自采购人收到请款材料</w:t>
      </w:r>
      <w:r>
        <w:rPr>
          <w:rFonts w:hint="eastAsia" w:ascii="宋体" w:hAnsi="宋体" w:eastAsia="宋体" w:cs="宋体"/>
          <w:sz w:val="24"/>
          <w:szCs w:val="24"/>
        </w:rPr>
        <w:t>之日起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20个工作日内</w:t>
      </w:r>
      <w:r>
        <w:rPr>
          <w:rFonts w:hint="eastAsia" w:ascii="宋体" w:hAnsi="宋体" w:eastAsia="宋体" w:cs="宋体"/>
          <w:sz w:val="24"/>
          <w:szCs w:val="24"/>
        </w:rPr>
        <w:t>支付费用。</w:t>
      </w:r>
    </w:p>
    <w:p w14:paraId="69EC49B4"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的权利和义务</w:t>
      </w:r>
    </w:p>
    <w:p w14:paraId="7361E9F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提供的可清洗时间制定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可行的</w:t>
      </w:r>
      <w:r>
        <w:rPr>
          <w:rFonts w:hint="eastAsia" w:ascii="宋体" w:hAnsi="宋体" w:eastAsia="宋体" w:cs="宋体"/>
          <w:sz w:val="24"/>
          <w:szCs w:val="24"/>
        </w:rPr>
        <w:t>清洗计划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含有限空间作业方案）</w:t>
      </w:r>
      <w:r>
        <w:rPr>
          <w:rFonts w:hint="eastAsia" w:ascii="宋体" w:hAnsi="宋体" w:eastAsia="宋体" w:cs="宋体"/>
          <w:sz w:val="24"/>
          <w:szCs w:val="24"/>
        </w:rPr>
        <w:t>，并报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同意后方可施工。</w:t>
      </w:r>
    </w:p>
    <w:p w14:paraId="1709E46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不得转包或分包项目内容，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转包或分包项目内容的，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有权解除协议书，造成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的其他损失，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应承担相应的赔偿责任。</w:t>
      </w:r>
    </w:p>
    <w:p w14:paraId="3551C81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在清洗过程中，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的清洗工作必须按照有关规定规范进行，清洗后要求符合水池清洗标准，并保证清洗后水质符合国家生活饮用水卫生标准GB5749-2022，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检测的项目包括总大肠菌群、菌落总数、色度、浑浊度、臭和味、肉眼可见物、pH值、游离氯等。</w:t>
      </w:r>
    </w:p>
    <w:p w14:paraId="7434724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在服务期内，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必须做好员工的安全教育及安全措施，保证工作人员的安全，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工作人员在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工作范围内发生事故的一切责任由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负责。</w:t>
      </w:r>
    </w:p>
    <w:p w14:paraId="0A18381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的驻点员工要符合国家规定，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要严格审查，没有刑事犯罪记录，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成交服务商工作</w:t>
      </w:r>
      <w:r>
        <w:rPr>
          <w:rFonts w:hint="eastAsia" w:ascii="宋体" w:hAnsi="宋体" w:eastAsia="宋体" w:cs="宋体"/>
          <w:sz w:val="24"/>
          <w:szCs w:val="24"/>
        </w:rPr>
        <w:t>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进入医院内</w:t>
      </w:r>
      <w:r>
        <w:rPr>
          <w:rFonts w:hint="eastAsia" w:ascii="宋体" w:hAnsi="宋体" w:eastAsia="宋体" w:cs="宋体"/>
          <w:sz w:val="24"/>
          <w:szCs w:val="24"/>
        </w:rPr>
        <w:t>必须身穿工服，佩戴工卡，遵守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的规章制度，听从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调动指挥。</w:t>
      </w:r>
    </w:p>
    <w:p w14:paraId="2670551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清洗完毕后应通知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检查验收，并协助抽取水样进行化验。</w:t>
      </w:r>
    </w:p>
    <w:p w14:paraId="7C171AF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须严格按照国家规定给所有服务于本项目的员工购买“五险”：养老、工伤、失业、生育、医疗等各种社会保障，待遇不能低于广州市规定的最低工资标准，按时发放。如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聘请不符合购买社保条件的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人员上岗，或所聘请的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人员由于各种原因没有为其购买社保的，所产生的购买社保追索、工伤、工亡等一切责任由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负责。</w:t>
      </w:r>
    </w:p>
    <w:p w14:paraId="19A442C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不得以任何理由霸占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场地，扰乱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正常的运营秩序，否则，由此造成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损失的，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应承担相应责任并负责解决。</w:t>
      </w:r>
    </w:p>
    <w:p w14:paraId="1F1884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清洗消毒后，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须保证水质符合相关要求，水质合格，否则由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成交服务商</w:t>
      </w:r>
      <w:r>
        <w:rPr>
          <w:rFonts w:hint="eastAsia" w:ascii="宋体" w:hAnsi="宋体" w:eastAsia="宋体" w:cs="宋体"/>
          <w:sz w:val="24"/>
          <w:szCs w:val="24"/>
        </w:rPr>
        <w:t>进行重新清洗消毒，不再另行支付费用。</w:t>
      </w:r>
    </w:p>
    <w:p w14:paraId="55AEE197"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清洗消毒及作业安全的相关规范要求</w:t>
      </w:r>
    </w:p>
    <w:p w14:paraId="426DA89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清洗</w:t>
      </w:r>
    </w:p>
    <w:p w14:paraId="6936605A">
      <w:pPr>
        <w:numPr>
          <w:ilvl w:val="0"/>
          <w:numId w:val="7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水池(箱)的清洗顺序：</w:t>
      </w:r>
    </w:p>
    <w:p w14:paraId="79929194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A、由高、低位水池(箱)供水的，清洗应“先低位、后高位”；</w:t>
      </w:r>
    </w:p>
    <w:p w14:paraId="37ADE00B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B、由一个低位水池(箱)联合多个高位水池(箱)供水的，清洗应“先主楼、后副楼”;</w:t>
      </w:r>
    </w:p>
    <w:p w14:paraId="0F846CBA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C、多个水池(箱)串联供水的，清洗应“先源头、后末端”；</w:t>
      </w:r>
    </w:p>
    <w:p w14:paraId="4D4D4B42">
      <w:pPr>
        <w:numPr>
          <w:ilvl w:val="0"/>
          <w:numId w:val="7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排空水池(箱)应符合以下规定：</w:t>
      </w:r>
    </w:p>
    <w:p w14:paraId="2F65AE72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A、水池(箱)排空时，先关闭水池(箱)的进水阀和出水阀，再打开水池(箱)底的泄水阀排空；</w:t>
      </w:r>
    </w:p>
    <w:p w14:paraId="7E066E37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B、当无泄水阀时使用水泵抽水排空；</w:t>
      </w:r>
    </w:p>
    <w:p w14:paraId="2A02D85A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 保洁单位对排水过程进行监控，当发现因排水管堵塞导致排水不畅时，立即关闭泄水阀，并告知管理单位进行处理；</w:t>
      </w:r>
    </w:p>
    <w:p w14:paraId="6E8D421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清洗水池(箱)内壁可采用人工洗刷和高压水枪冲洗相结合的方式，在清洗过程中宜用充气橡胶球堵住水池出水管口；</w:t>
      </w:r>
    </w:p>
    <w:p w14:paraId="03A3E06C">
      <w:pPr>
        <w:numPr>
          <w:ilvl w:val="0"/>
          <w:numId w:val="7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清洗水池(箱)应遵循以下程序：</w:t>
      </w:r>
    </w:p>
    <w:p w14:paraId="1A8BE883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A、当水池(箱)排空到0.3～0.5m深的水时，关闭水池(箱)的泄水阀，洗刷至池(箱)壁用手触摸无腻感为止；</w:t>
      </w:r>
    </w:p>
    <w:p w14:paraId="63B2BF9D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B、对于难以去除而又必须除去的污迹，使用化学纯稀盐酸、醋酸或漂白粉浓溶液、苛性碱进行针对性洗刷，洗刷后用清水冲洗并排净;</w:t>
      </w:r>
    </w:p>
    <w:p w14:paraId="47361668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C、洗刷后将积水排空，再用清水冲刷池(箱)内壁至干净后将积水排空，排水完毕后关闭泄水阀。</w:t>
      </w:r>
    </w:p>
    <w:p w14:paraId="79A2C63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消毒</w:t>
      </w:r>
    </w:p>
    <w:p w14:paraId="4939367B">
      <w:pPr>
        <w:numPr>
          <w:ilvl w:val="0"/>
          <w:numId w:val="8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所使用的消毒剂应是水溶性的。</w:t>
      </w:r>
    </w:p>
    <w:p w14:paraId="08DD929B">
      <w:pPr>
        <w:numPr>
          <w:ilvl w:val="0"/>
          <w:numId w:val="8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水池(箱)的消毒主要有喷洒、浸泡两种方式，操作时宜符合以下规定：</w:t>
      </w:r>
    </w:p>
    <w:p w14:paraId="28F30B80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A、当水池(箱)内的水清澈见底时，采用喷洒消毒方式：</w:t>
      </w:r>
    </w:p>
    <w:p w14:paraId="045ACE39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1)使用有效氯量不低于100mg/L的消毒剂;</w:t>
      </w:r>
    </w:p>
    <w:p w14:paraId="1885A266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2)保洁人员对水池(箱)内壁自上而下，由里向外进行喷酒，使消毒剂均匀分布在水池(箱)内壁(含顶部和底部)上，并喷酒至人孔，最后离开水池(箱)，盖上人孔密封盖；</w:t>
      </w:r>
    </w:p>
    <w:p w14:paraId="3E2352BC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3)喷洒后消毒时间不少于30分钟；</w:t>
      </w:r>
    </w:p>
    <w:p w14:paraId="0C820143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4)消毒完成后应用清水将水池(箱)内壁冲洗干净，打开水池(箱)池水阀排水，排水完毕后关闭泄水阀，最后打开水池(箱)进水阀，放入自来水至满水位。</w:t>
      </w:r>
    </w:p>
    <w:p w14:paraId="65921942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B、当水池(箱)第一次进行清洗、或水池(箱)内的水受到严重污染，目视可见油污、红虫、水色浑浊时，采用漫泡消毒方式:</w:t>
      </w:r>
    </w:p>
    <w:p w14:paraId="5AC99E54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1)使用有效氯量不低于100mg/L的消毒剂对水池(箱)内壁(含顶部和底部)进行喷洒;</w:t>
      </w:r>
    </w:p>
    <w:p w14:paraId="29ED377D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2)浸泡水位达到水池内净高的三分之一；</w:t>
      </w:r>
    </w:p>
    <w:p w14:paraId="3AEBDA2B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3)投加消毒剂前使水池(箱)水位留有20cm左右的水量，打开水池(箱)进水阀放入自来水，同时加入消毒剂，直至达到浸泡水位，停止进水；</w:t>
      </w:r>
    </w:p>
    <w:p w14:paraId="695F1183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4)打开水池(箱)出水阀，从出水管道各用户水龙头排水，当排出水有明显氯味时，关闭用户水龙头，使消毒剂充满管道；</w:t>
      </w:r>
    </w:p>
    <w:p w14:paraId="61D5EE27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5)漫泡消毒时水中的有效氯量控制在10～25mg/L；</w:t>
      </w:r>
    </w:p>
    <w:p w14:paraId="43D85F29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6)漫泡消毒时间不少于2小时；</w:t>
      </w:r>
    </w:p>
    <w:p w14:paraId="514721A0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7)消毒完成后应用清水将水池(箱)内壁冲洗干净，打开水池(箱)泄水阀排空水池内积水，然后关闭泄水阀，打开水池(箱)进水阀放入自来水至满水位，再打开各用户水龙头排水，排至无明显消毒剂气味时关闭水龙头。</w:t>
      </w:r>
    </w:p>
    <w:p w14:paraId="39C32B1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清洗消毒作业安全</w:t>
      </w:r>
    </w:p>
    <w:p w14:paraId="76A81667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1、作业人员进入水池(箱)内作业前，应确保水池(箱)通风状况良好。当自然通风无法满足要求时，应用抽风机或电风扇等设备保持水池(箱)内空气流通。</w:t>
      </w:r>
    </w:p>
    <w:p w14:paraId="1ACDDEFE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2、水池(箱)外应设有监护人员，监护人员应于水池(箱)作业人员保持不间断地联络。</w:t>
      </w:r>
    </w:p>
    <w:p w14:paraId="790029EF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3、作业现场应放置作业标识。</w:t>
      </w:r>
      <w:bookmarkStart w:id="0" w:name="_GoBack"/>
      <w:bookmarkEnd w:id="0"/>
    </w:p>
    <w:p w14:paraId="3B88F0D9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4、关闭水池(箱)人孔前，应确保水池(箱)内无作业人员。</w:t>
      </w:r>
    </w:p>
    <w:p w14:paraId="474A247C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5、进出水池(箱)时应使用爬梯。</w:t>
      </w:r>
    </w:p>
    <w:p w14:paraId="5BF78712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6、水池(箱)清洗消毒过程中的临时用电应符合JGJ46的规定。</w:t>
      </w:r>
    </w:p>
    <w:p w14:paraId="7725BA08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7、雷雨天气不应进行高位水池(箱)的清洗消毒作业。</w:t>
      </w:r>
    </w:p>
    <w:p w14:paraId="38FC8528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8、水池(箱)消毒时，作业人员应佩戴必要的防护用品，如防护衣裤、胶手套、长筒胶靴、口罩、护目镜等。</w:t>
      </w:r>
    </w:p>
    <w:p w14:paraId="386793F7">
      <w:pPr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9、作业人员应避免长时间接触次氯酸钠消毒机，当出现因长时间接触次氯酸钠消毒机引起的批复灼伤时，应用大量清水冲洗。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5D140"/>
    <w:multiLevelType w:val="singleLevel"/>
    <w:tmpl w:val="B165D140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  <w:sz w:val="24"/>
        <w:szCs w:val="24"/>
      </w:rPr>
    </w:lvl>
  </w:abstractNum>
  <w:abstractNum w:abstractNumId="1">
    <w:nsid w:val="182D1820"/>
    <w:multiLevelType w:val="multilevel"/>
    <w:tmpl w:val="182D1820"/>
    <w:lvl w:ilvl="0" w:tentative="0">
      <w:start w:val="1"/>
      <w:numFmt w:val="japaneseCounting"/>
      <w:suff w:val="space"/>
      <w:lvlText w:val="%1、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1B7E95D0"/>
    <w:multiLevelType w:val="singleLevel"/>
    <w:tmpl w:val="1B7E95D0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  <w:sz w:val="24"/>
        <w:szCs w:val="24"/>
      </w:rPr>
    </w:lvl>
  </w:abstractNum>
  <w:abstractNum w:abstractNumId="3">
    <w:nsid w:val="25D66D93"/>
    <w:multiLevelType w:val="singleLevel"/>
    <w:tmpl w:val="25D66D93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  <w:sz w:val="24"/>
        <w:szCs w:val="24"/>
      </w:rPr>
    </w:lvl>
  </w:abstractNum>
  <w:abstractNum w:abstractNumId="4">
    <w:nsid w:val="3CB31EF6"/>
    <w:multiLevelType w:val="singleLevel"/>
    <w:tmpl w:val="3CB31E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</w:rPr>
    </w:lvl>
  </w:abstractNum>
  <w:abstractNum w:abstractNumId="5">
    <w:nsid w:val="4545F93F"/>
    <w:multiLevelType w:val="singleLevel"/>
    <w:tmpl w:val="4545F93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</w:rPr>
    </w:lvl>
  </w:abstractNum>
  <w:abstractNum w:abstractNumId="6">
    <w:nsid w:val="4BCF473F"/>
    <w:multiLevelType w:val="singleLevel"/>
    <w:tmpl w:val="4BCF47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</w:rPr>
    </w:lvl>
  </w:abstractNum>
  <w:abstractNum w:abstractNumId="7">
    <w:nsid w:val="5D4A73B5"/>
    <w:multiLevelType w:val="singleLevel"/>
    <w:tmpl w:val="5D4A73B5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OWNiNTQ3NGMyMGQ2MTk0NGMxM2YyNWFjYjc2Y2MifQ=="/>
  </w:docVars>
  <w:rsids>
    <w:rsidRoot w:val="00625B2E"/>
    <w:rsid w:val="000574A7"/>
    <w:rsid w:val="00092D16"/>
    <w:rsid w:val="00142EEE"/>
    <w:rsid w:val="001A2528"/>
    <w:rsid w:val="001C2276"/>
    <w:rsid w:val="0024128F"/>
    <w:rsid w:val="00242BF2"/>
    <w:rsid w:val="00384556"/>
    <w:rsid w:val="003E2B04"/>
    <w:rsid w:val="004177D9"/>
    <w:rsid w:val="004303F4"/>
    <w:rsid w:val="004E21A6"/>
    <w:rsid w:val="005D0129"/>
    <w:rsid w:val="005F3042"/>
    <w:rsid w:val="00625B2E"/>
    <w:rsid w:val="006F6ADA"/>
    <w:rsid w:val="00734087"/>
    <w:rsid w:val="007360BB"/>
    <w:rsid w:val="00764372"/>
    <w:rsid w:val="007E64B5"/>
    <w:rsid w:val="007F79B9"/>
    <w:rsid w:val="00800082"/>
    <w:rsid w:val="008165CB"/>
    <w:rsid w:val="00866DEC"/>
    <w:rsid w:val="00922B5A"/>
    <w:rsid w:val="009D597F"/>
    <w:rsid w:val="00A0338A"/>
    <w:rsid w:val="00A35003"/>
    <w:rsid w:val="00B353A5"/>
    <w:rsid w:val="00B53EAD"/>
    <w:rsid w:val="00B620AF"/>
    <w:rsid w:val="00BF180E"/>
    <w:rsid w:val="00C2090B"/>
    <w:rsid w:val="00C21AF9"/>
    <w:rsid w:val="00C3215E"/>
    <w:rsid w:val="00CB39C6"/>
    <w:rsid w:val="00D36286"/>
    <w:rsid w:val="00D722C2"/>
    <w:rsid w:val="00DF44F6"/>
    <w:rsid w:val="00E5611E"/>
    <w:rsid w:val="00E5689C"/>
    <w:rsid w:val="00F11224"/>
    <w:rsid w:val="00F3797C"/>
    <w:rsid w:val="00FD3FC5"/>
    <w:rsid w:val="013B2B96"/>
    <w:rsid w:val="01AA7D1B"/>
    <w:rsid w:val="021A6C4F"/>
    <w:rsid w:val="024131DE"/>
    <w:rsid w:val="02647ECA"/>
    <w:rsid w:val="06A50AB1"/>
    <w:rsid w:val="09F204B1"/>
    <w:rsid w:val="0A44701A"/>
    <w:rsid w:val="125A53D1"/>
    <w:rsid w:val="13BA3DEE"/>
    <w:rsid w:val="145C30F7"/>
    <w:rsid w:val="146A4BB2"/>
    <w:rsid w:val="14C12F5A"/>
    <w:rsid w:val="164D719B"/>
    <w:rsid w:val="16B8213B"/>
    <w:rsid w:val="17D47095"/>
    <w:rsid w:val="180E3686"/>
    <w:rsid w:val="181D494B"/>
    <w:rsid w:val="18CE3E98"/>
    <w:rsid w:val="19093502"/>
    <w:rsid w:val="19463453"/>
    <w:rsid w:val="1A7F369B"/>
    <w:rsid w:val="1BD143CB"/>
    <w:rsid w:val="1D3F35B6"/>
    <w:rsid w:val="1E6432D4"/>
    <w:rsid w:val="1EC45B21"/>
    <w:rsid w:val="1EFD54D7"/>
    <w:rsid w:val="1F1620F4"/>
    <w:rsid w:val="1F7C63FB"/>
    <w:rsid w:val="215018EE"/>
    <w:rsid w:val="217E7C4D"/>
    <w:rsid w:val="21F506E7"/>
    <w:rsid w:val="240C591A"/>
    <w:rsid w:val="241263E1"/>
    <w:rsid w:val="241E5CD3"/>
    <w:rsid w:val="24333EF3"/>
    <w:rsid w:val="244D0366"/>
    <w:rsid w:val="24D97E4C"/>
    <w:rsid w:val="25184E18"/>
    <w:rsid w:val="26FF6450"/>
    <w:rsid w:val="27765E26"/>
    <w:rsid w:val="27B83F07"/>
    <w:rsid w:val="27F45293"/>
    <w:rsid w:val="28311F51"/>
    <w:rsid w:val="2A425A55"/>
    <w:rsid w:val="2A524929"/>
    <w:rsid w:val="2B4F6F12"/>
    <w:rsid w:val="2B593A95"/>
    <w:rsid w:val="2B996587"/>
    <w:rsid w:val="2C714E0E"/>
    <w:rsid w:val="2CCF04B2"/>
    <w:rsid w:val="2DAC4350"/>
    <w:rsid w:val="2E6D7F83"/>
    <w:rsid w:val="300541EB"/>
    <w:rsid w:val="3140197F"/>
    <w:rsid w:val="32393AAA"/>
    <w:rsid w:val="329F0927"/>
    <w:rsid w:val="32A0048D"/>
    <w:rsid w:val="33E81E5A"/>
    <w:rsid w:val="350605BF"/>
    <w:rsid w:val="359C73A0"/>
    <w:rsid w:val="35A46254"/>
    <w:rsid w:val="36343134"/>
    <w:rsid w:val="390E1698"/>
    <w:rsid w:val="3A3332CF"/>
    <w:rsid w:val="3AE27603"/>
    <w:rsid w:val="3BBD597A"/>
    <w:rsid w:val="3C2B4731"/>
    <w:rsid w:val="3CDA5D90"/>
    <w:rsid w:val="3CED6733"/>
    <w:rsid w:val="3E5D51F2"/>
    <w:rsid w:val="3EF9316D"/>
    <w:rsid w:val="43B5701A"/>
    <w:rsid w:val="43D47D05"/>
    <w:rsid w:val="44775B88"/>
    <w:rsid w:val="4539487A"/>
    <w:rsid w:val="45B20519"/>
    <w:rsid w:val="45F82C71"/>
    <w:rsid w:val="47422765"/>
    <w:rsid w:val="482F7BFF"/>
    <w:rsid w:val="485B09F4"/>
    <w:rsid w:val="49F754D3"/>
    <w:rsid w:val="4A7144FF"/>
    <w:rsid w:val="4AC61FDB"/>
    <w:rsid w:val="4BC40805"/>
    <w:rsid w:val="4E0D2C50"/>
    <w:rsid w:val="4EE064FF"/>
    <w:rsid w:val="505C355C"/>
    <w:rsid w:val="50834BC2"/>
    <w:rsid w:val="52A86F2C"/>
    <w:rsid w:val="55517407"/>
    <w:rsid w:val="557435A7"/>
    <w:rsid w:val="5A9F0C15"/>
    <w:rsid w:val="5B6B0AF7"/>
    <w:rsid w:val="5C2C2D3C"/>
    <w:rsid w:val="5D375134"/>
    <w:rsid w:val="5DBB3FB7"/>
    <w:rsid w:val="5F3D4510"/>
    <w:rsid w:val="60432042"/>
    <w:rsid w:val="60DF620F"/>
    <w:rsid w:val="616255A0"/>
    <w:rsid w:val="61CA2A1B"/>
    <w:rsid w:val="6271260B"/>
    <w:rsid w:val="627D31F6"/>
    <w:rsid w:val="639257BA"/>
    <w:rsid w:val="639B3A33"/>
    <w:rsid w:val="64C5396E"/>
    <w:rsid w:val="65270184"/>
    <w:rsid w:val="662A1A05"/>
    <w:rsid w:val="672C3830"/>
    <w:rsid w:val="67B101D9"/>
    <w:rsid w:val="67F8095C"/>
    <w:rsid w:val="69146C72"/>
    <w:rsid w:val="6B855C05"/>
    <w:rsid w:val="6C4D6722"/>
    <w:rsid w:val="70F45295"/>
    <w:rsid w:val="740D2C3B"/>
    <w:rsid w:val="74D379E1"/>
    <w:rsid w:val="76053BCA"/>
    <w:rsid w:val="76D44D56"/>
    <w:rsid w:val="77356731"/>
    <w:rsid w:val="78BB0EB8"/>
    <w:rsid w:val="7A6B246A"/>
    <w:rsid w:val="7A910122"/>
    <w:rsid w:val="7B2F5245"/>
    <w:rsid w:val="7B6F03B8"/>
    <w:rsid w:val="7CF404F4"/>
    <w:rsid w:val="7E1C7D03"/>
    <w:rsid w:val="7E1F3C97"/>
    <w:rsid w:val="7ED54355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封面2"/>
    <w:basedOn w:val="1"/>
    <w:uiPriority w:val="99"/>
    <w:pPr>
      <w:spacing w:line="360" w:lineRule="auto"/>
      <w:jc w:val="center"/>
    </w:pPr>
    <w:rPr>
      <w:rFonts w:ascii="黑体" w:hAnsi="宋体" w:eastAsia="黑体" w:cs="黑体"/>
      <w:b/>
      <w:bCs/>
      <w:spacing w:val="-30"/>
      <w:sz w:val="96"/>
      <w:szCs w:val="96"/>
    </w:rPr>
  </w:style>
  <w:style w:type="paragraph" w:customStyle="1" w:styleId="11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2906</Words>
  <Characters>2994</Characters>
  <Lines>21</Lines>
  <Paragraphs>6</Paragraphs>
  <TotalTime>5</TotalTime>
  <ScaleCrop>false</ScaleCrop>
  <LinksUpToDate>false</LinksUpToDate>
  <CharactersWithSpaces>3015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2025-04-27T03:30:00Z</dcterms:created>
  <dc:creator>陈嘉伟</dc:creator>
  <cp:lastModifiedBy>谢梓蕴</cp:lastModifiedBy>
  <dcterms:modified xsi:type="dcterms:W3CDTF">2025-05-05T09:54:57Z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1BCAA133E3E1471C8DB80000C075431B_12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