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7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sz w:val="30"/>
          <w:szCs w:val="30"/>
        </w:rPr>
      </w:pPr>
      <w:r>
        <w:rPr>
          <w:rFonts w:hint="eastAsia" w:ascii="宋体" w:hAnsi="宋体"/>
          <w:b/>
          <w:sz w:val="30"/>
          <w:szCs w:val="30"/>
          <w:lang w:val="en-US" w:eastAsia="zh-CN"/>
        </w:rPr>
        <w:t>番禺区妇幼保健院2026年9月至2027年12月</w:t>
      </w:r>
      <w:r>
        <w:rPr>
          <w:rFonts w:hint="eastAsia" w:ascii="宋体" w:hAnsi="宋体"/>
          <w:b/>
          <w:sz w:val="30"/>
          <w:szCs w:val="30"/>
        </w:rPr>
        <w:t>两院区营养饭堂承包服务项目</w:t>
      </w:r>
    </w:p>
    <w:p w14:paraId="6075A3E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1C1D518C">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采购人将</w:t>
      </w:r>
      <w:r>
        <w:rPr>
          <w:rFonts w:hint="eastAsia" w:ascii="宋体" w:hAnsi="宋体" w:eastAsia="宋体" w:cs="宋体"/>
          <w:sz w:val="24"/>
          <w:szCs w:val="24"/>
          <w:lang w:val="en-US" w:eastAsia="zh-CN"/>
        </w:rPr>
        <w:t>番禺区妇幼保健院院本部和沙湾院区</w:t>
      </w:r>
      <w:r>
        <w:rPr>
          <w:rFonts w:hint="eastAsia" w:ascii="宋体" w:hAnsi="宋体" w:eastAsia="宋体" w:cs="宋体"/>
          <w:sz w:val="24"/>
          <w:szCs w:val="24"/>
        </w:rPr>
        <w:t>饭堂</w:t>
      </w:r>
      <w:r>
        <w:rPr>
          <w:rFonts w:hint="eastAsia" w:ascii="宋体" w:hAnsi="宋体" w:eastAsia="宋体" w:cs="宋体"/>
          <w:sz w:val="24"/>
          <w:szCs w:val="24"/>
          <w:lang w:val="en-US" w:eastAsia="zh-CN"/>
        </w:rPr>
        <w:t>的</w:t>
      </w:r>
      <w:r>
        <w:rPr>
          <w:rFonts w:hint="eastAsia" w:ascii="宋体" w:hAnsi="宋体" w:eastAsia="宋体" w:cs="宋体"/>
          <w:sz w:val="24"/>
          <w:szCs w:val="24"/>
        </w:rPr>
        <w:t>厨房</w:t>
      </w:r>
      <w:r>
        <w:rPr>
          <w:rFonts w:hint="eastAsia" w:ascii="宋体" w:hAnsi="宋体" w:eastAsia="宋体" w:cs="宋体"/>
          <w:sz w:val="24"/>
          <w:szCs w:val="24"/>
          <w:lang w:eastAsia="zh-CN"/>
        </w:rPr>
        <w:t>、</w:t>
      </w:r>
      <w:r>
        <w:rPr>
          <w:rFonts w:hint="eastAsia" w:ascii="宋体" w:hAnsi="宋体" w:eastAsia="宋体" w:cs="宋体"/>
          <w:sz w:val="24"/>
          <w:szCs w:val="24"/>
        </w:rPr>
        <w:t>就餐场地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w:t>
      </w:r>
      <w:r>
        <w:rPr>
          <w:rFonts w:hint="eastAsia" w:ascii="宋体" w:hAnsi="宋体" w:eastAsia="宋体" w:cs="宋体"/>
          <w:sz w:val="24"/>
          <w:szCs w:val="24"/>
        </w:rPr>
        <w:t>部分设施设备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详见附件1及附件2</w:t>
      </w:r>
      <w:r>
        <w:rPr>
          <w:rFonts w:hint="eastAsia" w:ascii="宋体" w:hAnsi="宋体" w:eastAsia="宋体" w:cs="宋体"/>
          <w:sz w:val="24"/>
          <w:szCs w:val="24"/>
          <w:lang w:eastAsia="zh-CN"/>
        </w:rPr>
        <w:t>）</w:t>
      </w:r>
      <w:r>
        <w:rPr>
          <w:rFonts w:hint="eastAsia" w:ascii="宋体" w:hAnsi="宋体" w:eastAsia="宋体" w:cs="宋体"/>
          <w:sz w:val="24"/>
          <w:szCs w:val="24"/>
        </w:rPr>
        <w:t>发包</w:t>
      </w:r>
      <w:r>
        <w:rPr>
          <w:rFonts w:hint="eastAsia" w:ascii="宋体" w:hAnsi="宋体" w:eastAsia="宋体" w:cs="宋体"/>
          <w:sz w:val="24"/>
          <w:szCs w:val="24"/>
          <w:lang w:eastAsia="zh-CN"/>
        </w:rPr>
        <w:t>承包人</w:t>
      </w:r>
      <w:r>
        <w:rPr>
          <w:rFonts w:hint="eastAsia" w:ascii="宋体" w:hAnsi="宋体" w:eastAsia="宋体" w:cs="宋体"/>
          <w:sz w:val="24"/>
          <w:szCs w:val="24"/>
        </w:rPr>
        <w:t>经营,向采购人范围内的员工、进修生、实习生、住院患者及住院患者家属等人员提供</w:t>
      </w:r>
      <w:r>
        <w:rPr>
          <w:rFonts w:hint="eastAsia" w:ascii="宋体" w:hAnsi="宋体" w:eastAsia="宋体" w:cs="宋体"/>
          <w:sz w:val="24"/>
          <w:szCs w:val="24"/>
          <w:lang w:val="en-US" w:eastAsia="zh-CN"/>
        </w:rPr>
        <w:t>全年</w:t>
      </w:r>
      <w:r>
        <w:rPr>
          <w:rFonts w:hint="eastAsia" w:ascii="宋体" w:hAnsi="宋体" w:eastAsia="宋体" w:cs="宋体"/>
          <w:sz w:val="24"/>
          <w:szCs w:val="24"/>
        </w:rPr>
        <w:t>全天</w:t>
      </w:r>
      <w:r>
        <w:rPr>
          <w:rFonts w:hint="eastAsia" w:ascii="宋体" w:hAnsi="宋体" w:eastAsia="宋体" w:cs="宋体"/>
          <w:sz w:val="24"/>
          <w:szCs w:val="24"/>
          <w:lang w:val="en-US" w:eastAsia="zh-CN"/>
        </w:rPr>
        <w:t>不间断的</w:t>
      </w:r>
      <w:r>
        <w:rPr>
          <w:rFonts w:hint="eastAsia" w:ascii="宋体" w:hAnsi="宋体" w:eastAsia="宋体" w:cs="宋体"/>
          <w:sz w:val="24"/>
          <w:szCs w:val="24"/>
        </w:rPr>
        <w:t>膳食</w:t>
      </w:r>
      <w:r>
        <w:rPr>
          <w:rFonts w:hint="eastAsia" w:ascii="宋体" w:hAnsi="宋体" w:eastAsia="宋体" w:cs="宋体"/>
          <w:sz w:val="24"/>
          <w:szCs w:val="24"/>
          <w:lang w:val="en-US" w:eastAsia="zh-CN"/>
        </w:rPr>
        <w:t>及送餐服务</w:t>
      </w:r>
      <w:r>
        <w:rPr>
          <w:rFonts w:hint="eastAsia" w:ascii="宋体" w:hAnsi="宋体" w:eastAsia="宋体" w:cs="宋体"/>
          <w:sz w:val="24"/>
          <w:szCs w:val="24"/>
        </w:rPr>
        <w:t>（包括但不限于早餐、午餐、晚餐、特殊病号餐、月子餐、接待餐）。</w:t>
      </w:r>
    </w:p>
    <w:p w14:paraId="6ED03D0B">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院本部占地面积约12403平方米，建筑面积约</w:t>
      </w:r>
      <w:r>
        <w:rPr>
          <w:rFonts w:hint="eastAsia" w:ascii="宋体" w:hAnsi="宋体" w:cs="宋体"/>
          <w:sz w:val="24"/>
          <w:szCs w:val="24"/>
          <w:lang w:val="en-US" w:eastAsia="zh-CN"/>
        </w:rPr>
        <w:t>60</w:t>
      </w:r>
      <w:r>
        <w:rPr>
          <w:rFonts w:hint="eastAsia" w:ascii="宋体" w:hAnsi="宋体" w:eastAsia="宋体" w:cs="宋体"/>
          <w:sz w:val="24"/>
          <w:szCs w:val="24"/>
        </w:rPr>
        <w:t>000平方米，职工人数约1000人，住院患者约500人。</w:t>
      </w:r>
    </w:p>
    <w:p w14:paraId="2F9C5CA6">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沙湾院区占地面积约15000平方米，建筑面积约29000平方米，职工人数约500人，住院患者约200人</w:t>
      </w:r>
      <w:r>
        <w:rPr>
          <w:rFonts w:hint="eastAsia" w:ascii="宋体" w:hAnsi="宋体" w:eastAsia="宋体" w:cs="宋体"/>
          <w:sz w:val="24"/>
          <w:szCs w:val="24"/>
          <w:lang w:eastAsia="zh-CN"/>
        </w:rPr>
        <w:t>。</w:t>
      </w:r>
    </w:p>
    <w:p w14:paraId="14B7A9E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饭堂场地</w:t>
      </w:r>
    </w:p>
    <w:p w14:paraId="10993443">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1、院本部：</w:t>
      </w:r>
      <w:r>
        <w:rPr>
          <w:rFonts w:hint="eastAsia" w:ascii="宋体" w:hAnsi="宋体" w:eastAsia="宋体" w:cs="宋体"/>
          <w:sz w:val="24"/>
          <w:szCs w:val="24"/>
        </w:rPr>
        <w:t>广州市番禺区市桥街清河东路</w:t>
      </w:r>
      <w:r>
        <w:rPr>
          <w:rFonts w:hint="eastAsia" w:ascii="宋体" w:hAnsi="宋体" w:eastAsia="宋体" w:cs="宋体"/>
          <w:sz w:val="24"/>
          <w:szCs w:val="24"/>
          <w:lang w:val="en-US" w:eastAsia="zh-CN"/>
        </w:rPr>
        <w:t>4</w:t>
      </w:r>
      <w:r>
        <w:rPr>
          <w:rFonts w:hint="eastAsia" w:ascii="宋体" w:hAnsi="宋体" w:eastAsia="宋体" w:cs="宋体"/>
          <w:sz w:val="24"/>
          <w:szCs w:val="24"/>
        </w:rPr>
        <w:t>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饭堂</w:t>
      </w:r>
      <w:r>
        <w:rPr>
          <w:rFonts w:hint="eastAsia" w:ascii="宋体" w:hAnsi="宋体" w:eastAsia="宋体" w:cs="宋体"/>
          <w:sz w:val="24"/>
          <w:szCs w:val="24"/>
        </w:rPr>
        <w:t>建筑面积约</w:t>
      </w:r>
      <w:r>
        <w:rPr>
          <w:rFonts w:hint="eastAsia" w:ascii="宋体" w:hAnsi="宋体" w:eastAsia="宋体" w:cs="宋体"/>
          <w:sz w:val="24"/>
          <w:szCs w:val="24"/>
          <w:lang w:val="en-US" w:eastAsia="zh-CN"/>
        </w:rPr>
        <w:t>422</w:t>
      </w:r>
      <w:r>
        <w:rPr>
          <w:rFonts w:hint="eastAsia" w:ascii="宋体" w:hAnsi="宋体" w:eastAsia="宋体" w:cs="宋体"/>
          <w:sz w:val="24"/>
          <w:szCs w:val="24"/>
        </w:rPr>
        <w:t>平方米</w:t>
      </w:r>
      <w:r>
        <w:rPr>
          <w:rFonts w:hint="eastAsia" w:ascii="宋体" w:hAnsi="宋体" w:eastAsia="宋体" w:cs="宋体"/>
          <w:sz w:val="24"/>
          <w:szCs w:val="24"/>
          <w:lang w:eastAsia="zh-CN"/>
        </w:rPr>
        <w:t>，</w:t>
      </w:r>
      <w:r>
        <w:rPr>
          <w:rFonts w:hint="eastAsia" w:ascii="宋体" w:hAnsi="宋体" w:eastAsia="宋体" w:cs="宋体"/>
          <w:sz w:val="24"/>
          <w:szCs w:val="24"/>
        </w:rPr>
        <w:t>位于后勤楼二层就餐区及三层厨房</w:t>
      </w:r>
      <w:r>
        <w:rPr>
          <w:rFonts w:hint="eastAsia" w:ascii="宋体" w:hAnsi="宋体" w:eastAsia="宋体" w:cs="宋体"/>
          <w:sz w:val="24"/>
          <w:szCs w:val="24"/>
          <w:lang w:eastAsia="zh-CN"/>
        </w:rPr>
        <w:t>。</w:t>
      </w:r>
    </w:p>
    <w:p w14:paraId="2BCE3B08">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2、沙湾院区：</w:t>
      </w:r>
      <w:r>
        <w:rPr>
          <w:rFonts w:hint="eastAsia" w:ascii="宋体" w:hAnsi="宋体" w:eastAsia="宋体" w:cs="宋体"/>
          <w:sz w:val="24"/>
          <w:szCs w:val="24"/>
        </w:rPr>
        <w:t>广州市番禺区市桥街清河东路</w:t>
      </w:r>
      <w:r>
        <w:rPr>
          <w:rFonts w:hint="eastAsia" w:ascii="宋体" w:hAnsi="宋体" w:eastAsia="宋体" w:cs="宋体"/>
          <w:sz w:val="24"/>
          <w:szCs w:val="24"/>
          <w:lang w:val="en-US" w:eastAsia="zh-CN"/>
        </w:rPr>
        <w:t>97</w:t>
      </w:r>
      <w:r>
        <w:rPr>
          <w:rFonts w:hint="eastAsia" w:ascii="宋体" w:hAnsi="宋体" w:eastAsia="宋体" w:cs="宋体"/>
          <w:sz w:val="24"/>
          <w:szCs w:val="24"/>
        </w:rPr>
        <w:t>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饭堂</w:t>
      </w:r>
      <w:r>
        <w:rPr>
          <w:rFonts w:hint="eastAsia" w:ascii="宋体" w:hAnsi="宋体" w:eastAsia="宋体" w:cs="宋体"/>
          <w:sz w:val="24"/>
          <w:szCs w:val="24"/>
        </w:rPr>
        <w:t>建筑面积约440平方米</w:t>
      </w:r>
      <w:r>
        <w:rPr>
          <w:rFonts w:hint="eastAsia" w:ascii="宋体" w:hAnsi="宋体" w:eastAsia="宋体" w:cs="宋体"/>
          <w:sz w:val="24"/>
          <w:szCs w:val="24"/>
          <w:lang w:eastAsia="zh-CN"/>
        </w:rPr>
        <w:t>，</w:t>
      </w:r>
      <w:r>
        <w:rPr>
          <w:rFonts w:hint="eastAsia" w:ascii="宋体" w:hAnsi="宋体" w:eastAsia="宋体" w:cs="宋体"/>
          <w:sz w:val="24"/>
          <w:szCs w:val="24"/>
        </w:rPr>
        <w:t>位于后勤楼一层</w:t>
      </w:r>
      <w:r>
        <w:rPr>
          <w:rFonts w:hint="eastAsia" w:ascii="宋体" w:hAnsi="宋体" w:eastAsia="宋体" w:cs="宋体"/>
          <w:sz w:val="24"/>
          <w:szCs w:val="24"/>
          <w:lang w:val="en-US" w:eastAsia="zh-CN"/>
        </w:rPr>
        <w:t>就餐区及厨房</w:t>
      </w:r>
      <w:r>
        <w:rPr>
          <w:rFonts w:hint="eastAsia" w:ascii="宋体" w:hAnsi="宋体" w:eastAsia="宋体" w:cs="宋体"/>
          <w:sz w:val="24"/>
          <w:szCs w:val="24"/>
          <w:lang w:eastAsia="zh-CN"/>
        </w:rPr>
        <w:t>。</w:t>
      </w:r>
    </w:p>
    <w:p w14:paraId="412076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3、院本部和沙湾院区的饭堂场地均为采购人租赁房屋，所有权不属于采购人。</w:t>
      </w:r>
    </w:p>
    <w:p w14:paraId="3451F5F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服务范围</w:t>
      </w:r>
    </w:p>
    <w:p w14:paraId="5D4F936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承包人</w:t>
      </w:r>
      <w:r>
        <w:rPr>
          <w:rFonts w:hint="eastAsia" w:ascii="宋体" w:hAnsi="宋体" w:eastAsia="宋体" w:cs="宋体"/>
          <w:sz w:val="24"/>
          <w:szCs w:val="24"/>
        </w:rPr>
        <w:t>向</w:t>
      </w:r>
      <w:r>
        <w:rPr>
          <w:rFonts w:hint="eastAsia" w:ascii="宋体" w:hAnsi="宋体" w:eastAsia="宋体" w:cs="宋体"/>
          <w:sz w:val="24"/>
          <w:szCs w:val="24"/>
          <w:lang w:val="en-US" w:eastAsia="zh-CN"/>
        </w:rPr>
        <w:t>采购人</w:t>
      </w:r>
      <w:r>
        <w:rPr>
          <w:rFonts w:hint="eastAsia" w:ascii="宋体" w:hAnsi="宋体" w:eastAsia="宋体" w:cs="宋体"/>
          <w:sz w:val="24"/>
          <w:szCs w:val="24"/>
        </w:rPr>
        <w:t>员工(含社会化公司人员)、进修生、实习生、住院患者及住院患者家属等提供全天膳食（包括但不限于早餐、午餐、晚餐</w:t>
      </w:r>
      <w:r>
        <w:rPr>
          <w:rFonts w:hint="eastAsia" w:ascii="宋体" w:hAnsi="宋体" w:eastAsia="宋体" w:cs="宋体"/>
          <w:sz w:val="24"/>
          <w:szCs w:val="24"/>
          <w:lang w:eastAsia="zh-CN"/>
        </w:rPr>
        <w:t>、</w:t>
      </w:r>
      <w:r>
        <w:rPr>
          <w:rFonts w:hint="eastAsia" w:ascii="宋体" w:hAnsi="宋体" w:eastAsia="宋体" w:cs="宋体"/>
          <w:sz w:val="24"/>
          <w:szCs w:val="24"/>
        </w:rPr>
        <w:t>特殊病号餐、接待餐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月子餐</w:t>
      </w:r>
      <w:r>
        <w:rPr>
          <w:rFonts w:hint="eastAsia" w:ascii="宋体" w:hAnsi="宋体" w:eastAsia="宋体" w:cs="宋体"/>
          <w:sz w:val="24"/>
          <w:szCs w:val="24"/>
        </w:rPr>
        <w:t>）和全年不间断的饮食服务及送餐服务，并根据采购人需求派驻人员，紧急供餐份数不少于500份。</w:t>
      </w:r>
    </w:p>
    <w:p w14:paraId="6B6BBB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承包人</w:t>
      </w:r>
      <w:r>
        <w:rPr>
          <w:rFonts w:hint="eastAsia" w:ascii="宋体" w:hAnsi="宋体" w:eastAsia="宋体" w:cs="宋体"/>
          <w:sz w:val="24"/>
          <w:szCs w:val="24"/>
        </w:rPr>
        <w:t>须向采购人提供接待餐服务，接待能力30人以上。</w:t>
      </w:r>
    </w:p>
    <w:p w14:paraId="51638A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3、可</w:t>
      </w:r>
      <w:r>
        <w:rPr>
          <w:rFonts w:hint="eastAsia" w:ascii="宋体" w:hAnsi="宋体" w:eastAsia="宋体" w:cs="宋体"/>
          <w:sz w:val="24"/>
          <w:szCs w:val="24"/>
          <w:lang w:val="en-US" w:eastAsia="zh-CN"/>
        </w:rPr>
        <w:t>根据实际经营情况</w:t>
      </w:r>
      <w:r>
        <w:rPr>
          <w:rFonts w:hint="eastAsia" w:ascii="宋体" w:hAnsi="宋体" w:eastAsia="宋体" w:cs="宋体"/>
          <w:sz w:val="24"/>
          <w:szCs w:val="24"/>
        </w:rPr>
        <w:t>向采购人申请</w:t>
      </w:r>
      <w:r>
        <w:rPr>
          <w:rFonts w:hint="eastAsia" w:ascii="宋体" w:hAnsi="宋体" w:eastAsia="宋体" w:cs="宋体"/>
          <w:sz w:val="24"/>
          <w:szCs w:val="24"/>
          <w:lang w:val="en-US" w:eastAsia="zh-CN"/>
        </w:rPr>
        <w:t>增加其他</w:t>
      </w:r>
      <w:r>
        <w:rPr>
          <w:rFonts w:hint="eastAsia" w:ascii="宋体" w:hAnsi="宋体" w:eastAsia="宋体" w:cs="宋体"/>
          <w:sz w:val="24"/>
          <w:szCs w:val="24"/>
        </w:rPr>
        <w:t>服务</w:t>
      </w:r>
      <w:r>
        <w:rPr>
          <w:rFonts w:hint="eastAsia" w:ascii="宋体" w:hAnsi="宋体" w:eastAsia="宋体" w:cs="宋体"/>
          <w:sz w:val="24"/>
          <w:szCs w:val="24"/>
          <w:lang w:val="en-US" w:eastAsia="zh-CN"/>
        </w:rPr>
        <w:t>范围</w:t>
      </w:r>
      <w:r>
        <w:rPr>
          <w:rFonts w:hint="eastAsia" w:ascii="宋体" w:hAnsi="宋体" w:eastAsia="宋体" w:cs="宋体"/>
          <w:sz w:val="24"/>
          <w:szCs w:val="24"/>
        </w:rPr>
        <w:t>，</w:t>
      </w:r>
      <w:r>
        <w:rPr>
          <w:rFonts w:hint="eastAsia" w:ascii="宋体" w:hAnsi="宋体" w:eastAsia="宋体" w:cs="宋体"/>
          <w:sz w:val="24"/>
          <w:szCs w:val="24"/>
          <w:lang w:val="en-US" w:eastAsia="zh-CN"/>
        </w:rPr>
        <w:t>经采购人同意后增加，</w:t>
      </w:r>
      <w:r>
        <w:rPr>
          <w:rFonts w:hint="eastAsia" w:ascii="宋体" w:hAnsi="宋体" w:eastAsia="宋体" w:cs="宋体"/>
          <w:sz w:val="24"/>
          <w:szCs w:val="24"/>
        </w:rPr>
        <w:t>如食堂小卖部、自动售货机等，提供食杂、冷饮、生鲜水果等。</w:t>
      </w:r>
    </w:p>
    <w:p w14:paraId="07F0BF6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w:t>
      </w:r>
      <w:r>
        <w:rPr>
          <w:rFonts w:hint="eastAsia" w:ascii="宋体" w:hAnsi="宋体" w:eastAsia="宋体" w:cs="宋体"/>
          <w:sz w:val="24"/>
          <w:szCs w:val="24"/>
          <w:lang w:val="en-US" w:eastAsia="zh-CN"/>
        </w:rPr>
        <w:t>承包人</w:t>
      </w:r>
      <w:r>
        <w:rPr>
          <w:rFonts w:hint="eastAsia" w:ascii="宋体" w:hAnsi="宋体" w:eastAsia="宋体" w:cs="宋体"/>
          <w:sz w:val="24"/>
          <w:szCs w:val="24"/>
        </w:rPr>
        <w:t>经营活动影响采购人的正常运作或秩序，采购人有权调整其服务范围。</w:t>
      </w:r>
    </w:p>
    <w:p w14:paraId="21BB6D3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费用约定</w:t>
      </w:r>
    </w:p>
    <w:tbl>
      <w:tblPr>
        <w:tblStyle w:val="45"/>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03"/>
        <w:gridCol w:w="3229"/>
        <w:gridCol w:w="2682"/>
      </w:tblGrid>
      <w:tr w14:paraId="0421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 w:hRule="atLeast"/>
          <w:jc w:val="center"/>
        </w:trPr>
        <w:tc>
          <w:tcPr>
            <w:tcW w:w="2203" w:type="dxa"/>
            <w:tcBorders>
              <w:top w:val="single" w:color="auto" w:sz="4" w:space="0"/>
              <w:left w:val="single" w:color="auto" w:sz="4" w:space="0"/>
              <w:bottom w:val="single" w:color="auto" w:sz="4" w:space="0"/>
              <w:right w:val="single" w:color="auto" w:sz="4" w:space="0"/>
            </w:tcBorders>
            <w:vAlign w:val="center"/>
          </w:tcPr>
          <w:p w14:paraId="2E59792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项目内容</w:t>
            </w:r>
          </w:p>
        </w:tc>
        <w:tc>
          <w:tcPr>
            <w:tcW w:w="3229" w:type="dxa"/>
            <w:tcBorders>
              <w:top w:val="single" w:color="auto" w:sz="4" w:space="0"/>
              <w:left w:val="single" w:color="auto" w:sz="4" w:space="0"/>
              <w:bottom w:val="single" w:color="auto" w:sz="4" w:space="0"/>
              <w:right w:val="single" w:color="auto" w:sz="4" w:space="0"/>
            </w:tcBorders>
            <w:vAlign w:val="center"/>
          </w:tcPr>
          <w:p w14:paraId="6A1C16F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cs="宋体"/>
                <w:sz w:val="24"/>
                <w:szCs w:val="24"/>
                <w:lang w:val="en-US" w:eastAsia="zh-CN"/>
              </w:rPr>
              <w:t>承包</w:t>
            </w:r>
            <w:r>
              <w:rPr>
                <w:rFonts w:hint="eastAsia" w:ascii="宋体" w:hAnsi="宋体" w:eastAsia="宋体" w:cs="宋体"/>
                <w:sz w:val="24"/>
                <w:szCs w:val="24"/>
              </w:rPr>
              <w:t>期限</w:t>
            </w:r>
          </w:p>
        </w:tc>
        <w:tc>
          <w:tcPr>
            <w:tcW w:w="2682" w:type="dxa"/>
            <w:tcBorders>
              <w:top w:val="single" w:color="auto" w:sz="4" w:space="0"/>
              <w:left w:val="single" w:color="auto" w:sz="4" w:space="0"/>
              <w:bottom w:val="single" w:color="auto" w:sz="4" w:space="0"/>
              <w:right w:val="single" w:color="auto" w:sz="4" w:space="0"/>
            </w:tcBorders>
            <w:vAlign w:val="center"/>
          </w:tcPr>
          <w:p w14:paraId="52AAF90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最低月管理费</w:t>
            </w:r>
          </w:p>
        </w:tc>
      </w:tr>
      <w:tr w14:paraId="767D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2203" w:type="dxa"/>
            <w:vMerge w:val="restart"/>
            <w:tcBorders>
              <w:top w:val="nil"/>
              <w:left w:val="single" w:color="auto" w:sz="4" w:space="0"/>
              <w:bottom w:val="single" w:color="auto" w:sz="4" w:space="0"/>
              <w:right w:val="single" w:color="auto" w:sz="4" w:space="0"/>
            </w:tcBorders>
            <w:vAlign w:val="center"/>
          </w:tcPr>
          <w:p w14:paraId="042EAFF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营养饭堂承包服务</w:t>
            </w:r>
          </w:p>
        </w:tc>
        <w:tc>
          <w:tcPr>
            <w:tcW w:w="3229" w:type="dxa"/>
            <w:vMerge w:val="restart"/>
            <w:tcBorders>
              <w:top w:val="nil"/>
              <w:left w:val="single" w:color="auto" w:sz="4" w:space="0"/>
              <w:bottom w:val="single" w:color="auto" w:sz="4" w:space="0"/>
              <w:right w:val="single" w:color="auto" w:sz="4" w:space="0"/>
            </w:tcBorders>
            <w:vAlign w:val="center"/>
          </w:tcPr>
          <w:p w14:paraId="055D9AC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2026年9月1日起至2027年12月</w:t>
            </w:r>
            <w:r>
              <w:rPr>
                <w:rFonts w:hint="eastAsia" w:ascii="宋体" w:hAnsi="宋体" w:cs="宋体"/>
                <w:sz w:val="24"/>
                <w:szCs w:val="24"/>
                <w:lang w:val="en-US" w:eastAsia="zh-CN"/>
              </w:rPr>
              <w:t>15</w:t>
            </w:r>
            <w:r>
              <w:rPr>
                <w:rFonts w:hint="eastAsia" w:ascii="宋体" w:hAnsi="宋体" w:eastAsia="宋体" w:cs="宋体"/>
                <w:sz w:val="24"/>
                <w:szCs w:val="24"/>
              </w:rPr>
              <w:t>日</w:t>
            </w:r>
          </w:p>
        </w:tc>
        <w:tc>
          <w:tcPr>
            <w:tcW w:w="2682" w:type="dxa"/>
            <w:tcBorders>
              <w:top w:val="single" w:color="auto" w:sz="4" w:space="0"/>
              <w:left w:val="single" w:color="auto" w:sz="4" w:space="0"/>
              <w:bottom w:val="single" w:color="auto" w:sz="4" w:space="0"/>
              <w:right w:val="single" w:color="auto" w:sz="4" w:space="0"/>
            </w:tcBorders>
            <w:vAlign w:val="center"/>
          </w:tcPr>
          <w:p w14:paraId="730734B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院本部</w:t>
            </w:r>
            <w:r>
              <w:rPr>
                <w:rFonts w:hint="eastAsia" w:ascii="宋体" w:hAnsi="宋体" w:eastAsia="宋体" w:cs="宋体"/>
                <w:sz w:val="24"/>
                <w:szCs w:val="24"/>
                <w:lang w:val="en-US" w:eastAsia="zh-CN"/>
              </w:rPr>
              <w:t>13926</w:t>
            </w:r>
            <w:r>
              <w:rPr>
                <w:rFonts w:hint="eastAsia" w:ascii="宋体" w:hAnsi="宋体" w:eastAsia="宋体" w:cs="宋体"/>
                <w:sz w:val="24"/>
                <w:szCs w:val="24"/>
              </w:rPr>
              <w:t>元/月</w:t>
            </w:r>
          </w:p>
        </w:tc>
      </w:tr>
      <w:tr w14:paraId="6A98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 w:hRule="atLeast"/>
          <w:jc w:val="center"/>
        </w:trPr>
        <w:tc>
          <w:tcPr>
            <w:tcW w:w="2203" w:type="dxa"/>
            <w:vMerge w:val="continue"/>
            <w:tcBorders>
              <w:top w:val="nil"/>
              <w:left w:val="single" w:color="auto" w:sz="4" w:space="0"/>
              <w:bottom w:val="single" w:color="auto" w:sz="4" w:space="0"/>
              <w:right w:val="single" w:color="auto" w:sz="4" w:space="0"/>
            </w:tcBorders>
            <w:vAlign w:val="center"/>
          </w:tcPr>
          <w:p w14:paraId="56ECD3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rPr>
            </w:pPr>
          </w:p>
        </w:tc>
        <w:tc>
          <w:tcPr>
            <w:tcW w:w="3229" w:type="dxa"/>
            <w:vMerge w:val="continue"/>
            <w:tcBorders>
              <w:top w:val="nil"/>
              <w:left w:val="single" w:color="auto" w:sz="4" w:space="0"/>
              <w:bottom w:val="single" w:color="auto" w:sz="4" w:space="0"/>
              <w:right w:val="single" w:color="auto" w:sz="4" w:space="0"/>
            </w:tcBorders>
            <w:vAlign w:val="center"/>
          </w:tcPr>
          <w:p w14:paraId="1FB5B00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4"/>
                <w:szCs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182F5337">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沙湾院区</w:t>
            </w:r>
            <w:r>
              <w:rPr>
                <w:rFonts w:hint="eastAsia" w:ascii="宋体" w:hAnsi="宋体" w:cs="宋体"/>
                <w:sz w:val="24"/>
                <w:szCs w:val="24"/>
                <w:highlight w:val="none"/>
                <w:lang w:val="en-US" w:eastAsia="zh-CN"/>
              </w:rPr>
              <w:t>88</w:t>
            </w:r>
            <w:r>
              <w:rPr>
                <w:rFonts w:hint="eastAsia" w:ascii="宋体" w:hAnsi="宋体" w:eastAsia="宋体" w:cs="宋体"/>
                <w:sz w:val="24"/>
                <w:szCs w:val="24"/>
                <w:highlight w:val="none"/>
              </w:rPr>
              <w:t>00元/月</w:t>
            </w:r>
          </w:p>
        </w:tc>
      </w:tr>
    </w:tbl>
    <w:p w14:paraId="27FBED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1、本项目承包人数量为一家，两院区同质化管理。承包人全体工作人员的餐饮要与医护人员及病人供餐同质化，并且要在供餐结束后再用餐，禁止承包人全体工作人员的餐饮另外烹饪。</w:t>
      </w:r>
    </w:p>
    <w:p w14:paraId="6B679EA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2、承包人每月向采购人支付月度管理费不低于24926元</w:t>
      </w:r>
      <w:r>
        <w:rPr>
          <w:rFonts w:hint="eastAsia" w:ascii="宋体" w:hAnsi="宋体" w:eastAsia="宋体" w:cs="宋体"/>
          <w:sz w:val="24"/>
          <w:szCs w:val="24"/>
        </w:rPr>
        <w:t>/月</w:t>
      </w:r>
      <w:r>
        <w:rPr>
          <w:rFonts w:hint="eastAsia" w:ascii="宋体" w:hAnsi="宋体" w:eastAsia="宋体" w:cs="宋体"/>
          <w:sz w:val="24"/>
          <w:szCs w:val="24"/>
          <w:lang w:val="en-US" w:eastAsia="zh-CN"/>
        </w:rPr>
        <w:t>，其中院本部13926元/月，沙湾院区</w:t>
      </w:r>
      <w:r>
        <w:rPr>
          <w:rFonts w:hint="eastAsia" w:ascii="宋体" w:hAnsi="宋体" w:cs="宋体"/>
          <w:sz w:val="24"/>
          <w:szCs w:val="24"/>
          <w:lang w:val="en-US" w:eastAsia="zh-CN"/>
        </w:rPr>
        <w:t>88</w:t>
      </w:r>
      <w:r>
        <w:rPr>
          <w:rFonts w:hint="eastAsia" w:ascii="宋体" w:hAnsi="宋体" w:eastAsia="宋体" w:cs="宋体"/>
          <w:sz w:val="24"/>
          <w:szCs w:val="24"/>
          <w:lang w:val="en-US" w:eastAsia="zh-CN"/>
        </w:rPr>
        <w:t>00元/月</w:t>
      </w:r>
      <w:r>
        <w:rPr>
          <w:rFonts w:hint="eastAsia" w:ascii="宋体" w:hAnsi="宋体" w:cs="宋体"/>
          <w:sz w:val="24"/>
          <w:szCs w:val="24"/>
          <w:lang w:val="en-US" w:eastAsia="zh-CN"/>
        </w:rPr>
        <w:t>，如承包人当月服务考核得分较低，在收取最低月管理费的基础上按照第3小点增加管理费</w:t>
      </w:r>
      <w:r>
        <w:rPr>
          <w:rFonts w:hint="eastAsia" w:ascii="宋体" w:hAnsi="宋体" w:eastAsia="宋体" w:cs="宋体"/>
          <w:sz w:val="24"/>
          <w:szCs w:val="24"/>
          <w:lang w:val="en-US" w:eastAsia="zh-CN"/>
        </w:rPr>
        <w:t>。</w:t>
      </w:r>
    </w:p>
    <w:p w14:paraId="67FD560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、采购人根据两院区饭堂的</w:t>
      </w:r>
      <w:r>
        <w:rPr>
          <w:rFonts w:hint="eastAsia" w:ascii="宋体" w:hAnsi="宋体" w:cs="宋体"/>
          <w:sz w:val="24"/>
          <w:szCs w:val="24"/>
          <w:lang w:val="en-US" w:eastAsia="zh-CN"/>
        </w:rPr>
        <w:t>分别</w:t>
      </w:r>
      <w:r>
        <w:rPr>
          <w:rFonts w:hint="eastAsia" w:ascii="宋体" w:hAnsi="宋体" w:eastAsia="宋体" w:cs="宋体"/>
          <w:sz w:val="24"/>
          <w:szCs w:val="24"/>
          <w:lang w:val="en-US" w:eastAsia="zh-CN"/>
        </w:rPr>
        <w:t>开展月度管理考核，根据两个院区考核结果，分按照附件3《食堂服务满意度调查表》（得分占比50%）与附件5《食堂日常工作质量考核表》（得分占比50%），月度考核得分达85分或以上的</w:t>
      </w:r>
      <w:r>
        <w:rPr>
          <w:rFonts w:hint="eastAsia" w:ascii="宋体" w:hAnsi="宋体" w:cs="宋体"/>
          <w:sz w:val="24"/>
          <w:szCs w:val="24"/>
          <w:lang w:val="en-US" w:eastAsia="zh-CN"/>
        </w:rPr>
        <w:t>仅收取最低月管理费</w:t>
      </w:r>
      <w:r>
        <w:rPr>
          <w:rFonts w:hint="eastAsia" w:ascii="宋体" w:hAnsi="宋体" w:eastAsia="宋体" w:cs="宋体"/>
          <w:sz w:val="24"/>
          <w:szCs w:val="24"/>
          <w:lang w:val="en-US" w:eastAsia="zh-CN"/>
        </w:rPr>
        <w:t>；得分在80-84分的，在收取最低月管理费的基础上</w:t>
      </w:r>
      <w:r>
        <w:rPr>
          <w:rFonts w:hint="eastAsia" w:ascii="宋体" w:hAnsi="宋体" w:cs="宋体"/>
          <w:sz w:val="24"/>
          <w:szCs w:val="24"/>
          <w:lang w:val="en-US" w:eastAsia="zh-CN"/>
        </w:rPr>
        <w:t>增加</w:t>
      </w:r>
      <w:r>
        <w:rPr>
          <w:rFonts w:hint="eastAsia" w:ascii="宋体" w:hAnsi="宋体" w:eastAsia="宋体" w:cs="宋体"/>
          <w:sz w:val="24"/>
          <w:szCs w:val="24"/>
          <w:lang w:val="en-US" w:eastAsia="zh-CN"/>
        </w:rPr>
        <w:t>50%的管理费；得分在75-79分的，</w:t>
      </w:r>
      <w:r>
        <w:rPr>
          <w:rFonts w:hint="eastAsia" w:ascii="宋体" w:hAnsi="宋体" w:cs="宋体"/>
          <w:sz w:val="24"/>
          <w:szCs w:val="24"/>
          <w:lang w:val="en-US" w:eastAsia="zh-CN"/>
        </w:rPr>
        <w:t>增加</w:t>
      </w:r>
      <w:r>
        <w:rPr>
          <w:rFonts w:hint="eastAsia" w:ascii="宋体" w:hAnsi="宋体" w:eastAsia="宋体" w:cs="宋体"/>
          <w:sz w:val="24"/>
          <w:szCs w:val="24"/>
          <w:lang w:val="en-US" w:eastAsia="zh-CN"/>
        </w:rPr>
        <w:t>当月80%的管理费；低于75分则按</w:t>
      </w:r>
      <w:r>
        <w:rPr>
          <w:rFonts w:hint="eastAsia" w:ascii="宋体" w:hAnsi="宋体" w:cs="宋体"/>
          <w:sz w:val="24"/>
          <w:szCs w:val="24"/>
          <w:lang w:val="en-US" w:eastAsia="zh-CN"/>
        </w:rPr>
        <w:t>收取双倍最低月管理费</w:t>
      </w:r>
      <w:r>
        <w:rPr>
          <w:rFonts w:hint="eastAsia" w:ascii="宋体" w:hAnsi="宋体" w:eastAsia="宋体" w:cs="宋体"/>
          <w:sz w:val="24"/>
          <w:szCs w:val="24"/>
          <w:lang w:val="en-US" w:eastAsia="zh-CN"/>
        </w:rPr>
        <w:t>，并要求承包人限期整改。</w:t>
      </w:r>
    </w:p>
    <w:p w14:paraId="5842FE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（例：承包人当月</w:t>
      </w:r>
      <w:r>
        <w:rPr>
          <w:rFonts w:hint="eastAsia" w:ascii="宋体" w:hAnsi="宋体" w:eastAsia="宋体" w:cs="宋体"/>
          <w:sz w:val="24"/>
          <w:szCs w:val="24"/>
          <w:lang w:val="en-US" w:eastAsia="zh-CN"/>
        </w:rPr>
        <w:t>考核</w:t>
      </w:r>
      <w:r>
        <w:rPr>
          <w:rFonts w:hint="eastAsia" w:ascii="宋体" w:hAnsi="宋体" w:cs="宋体"/>
          <w:sz w:val="24"/>
          <w:szCs w:val="24"/>
          <w:lang w:val="en-US" w:eastAsia="zh-CN"/>
        </w:rPr>
        <w:t>得分83分，当月应付金额=最低月管理费*150%；当月考核得分70分，当月应付金额=最低月管理费*200%）</w:t>
      </w:r>
    </w:p>
    <w:p w14:paraId="2C81663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、饭堂厨房和就餐区的水、电、燃气、通讯费、设备及系统维护费、油污管道清理、垃圾处理费等由承包人另外按实支付，不包含在月度管理费内。</w:t>
      </w:r>
    </w:p>
    <w:p w14:paraId="4428E36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付款方式</w:t>
      </w:r>
    </w:p>
    <w:p w14:paraId="6FA7CFC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提交</w:t>
      </w:r>
      <w:r>
        <w:rPr>
          <w:rFonts w:hint="eastAsia" w:ascii="宋体" w:hAnsi="宋体" w:eastAsia="宋体" w:cs="宋体"/>
          <w:sz w:val="24"/>
          <w:szCs w:val="24"/>
        </w:rPr>
        <w:t>材料</w:t>
      </w:r>
    </w:p>
    <w:p w14:paraId="4AB83A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承包人</w:t>
      </w:r>
      <w:r>
        <w:rPr>
          <w:rFonts w:hint="eastAsia" w:ascii="宋体" w:hAnsi="宋体" w:eastAsia="宋体" w:cs="宋体"/>
          <w:sz w:val="24"/>
          <w:szCs w:val="24"/>
        </w:rPr>
        <w:t>每月</w:t>
      </w:r>
      <w:r>
        <w:rPr>
          <w:rFonts w:hint="eastAsia" w:ascii="宋体" w:hAnsi="宋体" w:eastAsia="宋体" w:cs="宋体"/>
          <w:sz w:val="24"/>
          <w:szCs w:val="24"/>
          <w:lang w:eastAsia="zh-CN"/>
        </w:rPr>
        <w:t>1</w:t>
      </w:r>
      <w:r>
        <w:rPr>
          <w:rFonts w:hint="eastAsia" w:ascii="宋体" w:hAnsi="宋体" w:eastAsia="宋体" w:cs="宋体"/>
          <w:sz w:val="24"/>
          <w:szCs w:val="24"/>
        </w:rPr>
        <w:t>5日前</w:t>
      </w:r>
      <w:r>
        <w:rPr>
          <w:rFonts w:hint="eastAsia" w:ascii="宋体" w:hAnsi="宋体" w:cs="宋体"/>
          <w:sz w:val="24"/>
          <w:szCs w:val="24"/>
          <w:lang w:val="en-US" w:eastAsia="zh-CN"/>
        </w:rPr>
        <w:t>按照院本部和沙湾院区，分别</w:t>
      </w:r>
      <w:r>
        <w:rPr>
          <w:rFonts w:hint="eastAsia" w:ascii="宋体" w:hAnsi="宋体" w:eastAsia="宋体" w:cs="宋体"/>
          <w:sz w:val="24"/>
          <w:szCs w:val="24"/>
        </w:rPr>
        <w:t>向采购人递交上月的接待或超时餐费支出的报</w:t>
      </w:r>
      <w:r>
        <w:rPr>
          <w:rFonts w:hint="eastAsia" w:ascii="宋体" w:hAnsi="宋体" w:eastAsia="宋体" w:cs="宋体"/>
          <w:sz w:val="24"/>
          <w:szCs w:val="24"/>
          <w:lang w:val="en-US" w:eastAsia="zh-CN"/>
        </w:rPr>
        <w:t>表、发票等。采购人复核无误后二十个日历天内</w:t>
      </w:r>
      <w:r>
        <w:rPr>
          <w:rFonts w:hint="eastAsia" w:ascii="宋体" w:hAnsi="宋体" w:cs="宋体"/>
          <w:sz w:val="24"/>
          <w:szCs w:val="24"/>
          <w:lang w:val="en-US" w:eastAsia="zh-CN"/>
        </w:rPr>
        <w:t>银行转账付款</w:t>
      </w:r>
      <w:r>
        <w:rPr>
          <w:rFonts w:hint="eastAsia" w:ascii="宋体" w:hAnsi="宋体" w:eastAsia="宋体" w:cs="宋体"/>
          <w:sz w:val="24"/>
          <w:szCs w:val="24"/>
          <w:lang w:val="en-US" w:eastAsia="zh-CN"/>
        </w:rPr>
        <w:t>。</w:t>
      </w:r>
    </w:p>
    <w:p w14:paraId="18B594E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2、管理费交纳</w:t>
      </w:r>
    </w:p>
    <w:p w14:paraId="091E63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承包人</w:t>
      </w:r>
      <w:r>
        <w:rPr>
          <w:rFonts w:hint="eastAsia" w:ascii="宋体" w:hAnsi="宋体" w:eastAsia="宋体" w:cs="宋体"/>
          <w:sz w:val="24"/>
          <w:szCs w:val="24"/>
        </w:rPr>
        <w:t>须于每月15日(节假日顺延)前向采购人支付上月服务管理费用</w:t>
      </w:r>
      <w:r>
        <w:rPr>
          <w:rFonts w:hint="eastAsia" w:ascii="宋体" w:hAnsi="宋体" w:cs="宋体"/>
          <w:bCs w:val="0"/>
          <w:kern w:val="2"/>
          <w:sz w:val="24"/>
          <w:szCs w:val="24"/>
          <w:lang w:val="en-US" w:eastAsia="zh-CN"/>
        </w:rPr>
        <w:t>和经双方确认的扣罚金额</w:t>
      </w:r>
      <w:r>
        <w:rPr>
          <w:rFonts w:hint="eastAsia" w:ascii="宋体" w:hAnsi="宋体" w:eastAsia="宋体" w:cs="宋体"/>
          <w:sz w:val="24"/>
          <w:szCs w:val="24"/>
        </w:rPr>
        <w:t>，收到缴费通知的10日内向采购人支付采购人代缴的饭堂厨房和就餐区的水、电、燃气、系统维护等费用。</w:t>
      </w:r>
      <w:r>
        <w:rPr>
          <w:rFonts w:hint="eastAsia" w:ascii="宋体" w:hAnsi="宋体" w:eastAsia="宋体" w:cs="宋体"/>
          <w:sz w:val="24"/>
          <w:szCs w:val="24"/>
          <w:lang w:val="en-US" w:eastAsia="zh-CN"/>
        </w:rPr>
        <w:t>承</w:t>
      </w:r>
      <w:bookmarkStart w:id="0" w:name="_GoBack"/>
      <w:bookmarkEnd w:id="0"/>
      <w:r>
        <w:rPr>
          <w:rFonts w:hint="eastAsia" w:ascii="宋体" w:hAnsi="宋体" w:eastAsia="宋体" w:cs="宋体"/>
          <w:sz w:val="24"/>
          <w:szCs w:val="24"/>
          <w:lang w:val="en-US" w:eastAsia="zh-CN"/>
        </w:rPr>
        <w:t>包人</w:t>
      </w:r>
      <w:r>
        <w:rPr>
          <w:rFonts w:hint="eastAsia" w:ascii="宋体" w:hAnsi="宋体" w:eastAsia="宋体" w:cs="宋体"/>
          <w:sz w:val="24"/>
          <w:szCs w:val="24"/>
        </w:rPr>
        <w:t>未在规定时间内支付，采购人有权每日按应缴纳管理费用的1%收取滞纳金。逾期超过十五天，采购人有权单方终止合同处理，</w:t>
      </w:r>
      <w:r>
        <w:rPr>
          <w:rFonts w:hint="eastAsia" w:ascii="宋体" w:hAnsi="宋体" w:eastAsia="宋体" w:cs="宋体"/>
          <w:sz w:val="24"/>
          <w:szCs w:val="24"/>
          <w:lang w:val="en-US" w:eastAsia="zh-CN"/>
        </w:rPr>
        <w:t>承包人</w:t>
      </w:r>
      <w:r>
        <w:rPr>
          <w:rFonts w:hint="eastAsia" w:ascii="宋体" w:hAnsi="宋体" w:eastAsia="宋体" w:cs="宋体"/>
          <w:sz w:val="24"/>
          <w:szCs w:val="24"/>
        </w:rPr>
        <w:t>承担违约责任，造成采购人其他损失，</w:t>
      </w:r>
      <w:r>
        <w:rPr>
          <w:rFonts w:hint="eastAsia" w:ascii="宋体" w:hAnsi="宋体" w:eastAsia="宋体" w:cs="宋体"/>
          <w:sz w:val="24"/>
          <w:szCs w:val="24"/>
          <w:lang w:val="en-US" w:eastAsia="zh-CN"/>
        </w:rPr>
        <w:t>承包人</w:t>
      </w:r>
      <w:r>
        <w:rPr>
          <w:rFonts w:hint="eastAsia" w:ascii="宋体" w:hAnsi="宋体" w:eastAsia="宋体" w:cs="宋体"/>
          <w:sz w:val="24"/>
          <w:szCs w:val="24"/>
        </w:rPr>
        <w:t>应承担相应的赔偿责任。</w:t>
      </w:r>
    </w:p>
    <w:p w14:paraId="5702642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承包人企业要求</w:t>
      </w:r>
    </w:p>
    <w:p w14:paraId="027567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在经营期间必须依法、依约经营，自负盈亏，承担一切经营风险和责任。</w:t>
      </w:r>
    </w:p>
    <w:p w14:paraId="094E36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、承包人（或其分公司）</w:t>
      </w:r>
      <w:r>
        <w:rPr>
          <w:rFonts w:hint="eastAsia" w:ascii="宋体" w:hAnsi="宋体" w:eastAsia="宋体" w:cs="宋体"/>
          <w:b w:val="0"/>
          <w:bCs w:val="0"/>
          <w:sz w:val="24"/>
          <w:szCs w:val="24"/>
          <w:lang w:val="en-US" w:eastAsia="zh-CN"/>
        </w:rPr>
        <w:t>须</w:t>
      </w:r>
      <w:r>
        <w:rPr>
          <w:rFonts w:hint="eastAsia" w:ascii="宋体" w:hAnsi="宋体" w:eastAsia="宋体" w:cs="宋体"/>
          <w:b w:val="0"/>
          <w:bCs w:val="0"/>
          <w:sz w:val="24"/>
          <w:szCs w:val="24"/>
          <w:lang w:eastAsia="zh-CN"/>
        </w:rPr>
        <w:t>具有《</w:t>
      </w:r>
      <w:r>
        <w:rPr>
          <w:rFonts w:hint="eastAsia" w:ascii="宋体" w:hAnsi="宋体" w:eastAsia="宋体" w:cs="宋体"/>
          <w:b w:val="0"/>
          <w:bCs w:val="0"/>
          <w:sz w:val="24"/>
          <w:szCs w:val="24"/>
          <w:lang w:val="en-US" w:eastAsia="zh-CN"/>
        </w:rPr>
        <w:t>食品经营许可证》的</w:t>
      </w:r>
      <w:r>
        <w:rPr>
          <w:rFonts w:hint="eastAsia" w:ascii="宋体" w:hAnsi="宋体" w:eastAsia="宋体" w:cs="宋体"/>
          <w:b w:val="0"/>
          <w:bCs w:val="0"/>
          <w:sz w:val="24"/>
          <w:szCs w:val="24"/>
          <w:lang w:eastAsia="zh-CN"/>
        </w:rPr>
        <w:t>集体</w:t>
      </w:r>
      <w:r>
        <w:rPr>
          <w:rFonts w:hint="eastAsia" w:ascii="宋体" w:hAnsi="宋体" w:eastAsia="宋体" w:cs="宋体"/>
          <w:b w:val="0"/>
          <w:bCs w:val="0"/>
          <w:sz w:val="24"/>
          <w:szCs w:val="24"/>
          <w:lang w:val="en-US" w:eastAsia="zh-CN"/>
        </w:rPr>
        <w:t>用餐配送单位</w:t>
      </w:r>
      <w:r>
        <w:rPr>
          <w:rFonts w:hint="eastAsia" w:ascii="宋体" w:hAnsi="宋体" w:eastAsia="宋体" w:cs="宋体"/>
          <w:b w:val="0"/>
          <w:bCs w:val="0"/>
          <w:sz w:val="24"/>
          <w:szCs w:val="24"/>
          <w:lang w:eastAsia="zh-CN"/>
        </w:rPr>
        <w:t>，且配餐时间不超过60分钟，提供应急供餐保障。</w:t>
      </w:r>
    </w:p>
    <w:p w14:paraId="626403C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、承担上级规定关于医院食堂扶贫产品采购任务，每年不少于3万元，提供承诺函。</w:t>
      </w:r>
    </w:p>
    <w:p w14:paraId="023ECF2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负责办理中标项目的《食品经营许可证》等相关证照，并按期进行年审。</w:t>
      </w:r>
    </w:p>
    <w:p w14:paraId="24AFEDF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须在签订合同后1个月内购买保额不低于500万元的公众责任险（被保险人须包含采购人）及购买保额不低于1000万元的食品安全责任险（被保险人须包含采购人），购买的保单复印件交由采购人管理部门存档，如未能按时购买，视为违约行为。</w:t>
      </w:r>
    </w:p>
    <w:p w14:paraId="1D364E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禁止</w:t>
      </w:r>
      <w:r>
        <w:rPr>
          <w:rFonts w:hint="eastAsia" w:ascii="宋体" w:hAnsi="宋体" w:eastAsia="宋体" w:cs="宋体"/>
          <w:sz w:val="24"/>
          <w:szCs w:val="24"/>
          <w:lang w:val="en-US" w:eastAsia="zh-CN"/>
        </w:rPr>
        <w:t>向采购人</w:t>
      </w:r>
      <w:r>
        <w:rPr>
          <w:rFonts w:hint="eastAsia" w:ascii="宋体" w:hAnsi="宋体" w:eastAsia="宋体" w:cs="宋体"/>
          <w:sz w:val="24"/>
          <w:szCs w:val="24"/>
        </w:rPr>
        <w:t>以外的单位或团体</w:t>
      </w:r>
      <w:r>
        <w:rPr>
          <w:rFonts w:hint="eastAsia" w:ascii="宋体" w:hAnsi="宋体" w:eastAsia="宋体" w:cs="宋体"/>
          <w:sz w:val="24"/>
          <w:szCs w:val="24"/>
          <w:lang w:val="en-US" w:eastAsia="zh-CN"/>
        </w:rPr>
        <w:t>提供</w:t>
      </w:r>
      <w:r>
        <w:rPr>
          <w:rFonts w:hint="eastAsia" w:ascii="宋体" w:hAnsi="宋体" w:eastAsia="宋体" w:cs="宋体"/>
          <w:sz w:val="24"/>
          <w:szCs w:val="24"/>
        </w:rPr>
        <w:t>外卖餐饮业务。</w:t>
      </w:r>
    </w:p>
    <w:p w14:paraId="60A1DAB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食品安全要求</w:t>
      </w:r>
    </w:p>
    <w:p w14:paraId="2F04F5F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开展经营服务活动应符合《中华人民共和国食品安全法》、《餐饮服务食品安全操作规范》《餐饮业和集体用餐配送单位卫生规范》《中华人民共和国劳动法》等法律法规以及采购人的相关管理规定和要求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接受</w:t>
      </w:r>
      <w:r>
        <w:rPr>
          <w:rFonts w:hint="eastAsia" w:ascii="宋体" w:hAnsi="宋体" w:eastAsia="宋体" w:cs="宋体"/>
          <w:sz w:val="24"/>
          <w:szCs w:val="24"/>
        </w:rPr>
        <w:t>市场监督管理局等相关部门推荐的食品安全管理、餐饮服务场所设施配置等管理要求，加强食品安全卫生管理，规范食堂经营行为，保障就餐人员的就餐安全。在合同期内如有违法行为，由</w:t>
      </w:r>
      <w:r>
        <w:rPr>
          <w:rFonts w:hint="eastAsia" w:ascii="宋体" w:hAnsi="宋体" w:eastAsia="宋体" w:cs="宋体"/>
          <w:sz w:val="24"/>
          <w:szCs w:val="24"/>
          <w:lang w:eastAsia="zh-CN"/>
        </w:rPr>
        <w:t>承包人</w:t>
      </w:r>
      <w:r>
        <w:rPr>
          <w:rFonts w:hint="eastAsia" w:ascii="宋体" w:hAnsi="宋体" w:eastAsia="宋体" w:cs="宋体"/>
          <w:sz w:val="24"/>
          <w:szCs w:val="24"/>
        </w:rPr>
        <w:t>承担</w:t>
      </w:r>
      <w:r>
        <w:rPr>
          <w:rFonts w:hint="eastAsia" w:ascii="宋体" w:hAnsi="宋体" w:eastAsia="宋体" w:cs="宋体"/>
          <w:sz w:val="24"/>
          <w:szCs w:val="24"/>
          <w:lang w:val="en-US" w:eastAsia="zh-CN"/>
        </w:rPr>
        <w:t>由此产生的全部</w:t>
      </w:r>
      <w:r>
        <w:rPr>
          <w:rFonts w:hint="eastAsia" w:ascii="宋体" w:hAnsi="宋体" w:eastAsia="宋体" w:cs="宋体"/>
          <w:sz w:val="24"/>
          <w:szCs w:val="24"/>
        </w:rPr>
        <w:t>经济责任、法律责任。</w:t>
      </w:r>
    </w:p>
    <w:p w14:paraId="7E34EC3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、包工包料，</w:t>
      </w:r>
      <w:r>
        <w:rPr>
          <w:rFonts w:hint="eastAsia" w:ascii="宋体" w:hAnsi="宋体" w:eastAsia="宋体" w:cs="宋体"/>
          <w:sz w:val="24"/>
          <w:szCs w:val="24"/>
          <w:lang w:eastAsia="zh-CN"/>
        </w:rPr>
        <w:t>承包人</w:t>
      </w:r>
      <w:r>
        <w:rPr>
          <w:rFonts w:hint="eastAsia" w:ascii="宋体" w:hAnsi="宋体" w:eastAsia="宋体" w:cs="宋体"/>
          <w:sz w:val="24"/>
          <w:szCs w:val="24"/>
        </w:rPr>
        <w:t>负责采购一切食物原料、配料，自行进行食堂内务管理，按采购人要求驻点经营和派驻人员，按时完成采购人早、中、晚餐、月子</w:t>
      </w:r>
      <w:r>
        <w:rPr>
          <w:rFonts w:hint="eastAsia" w:ascii="宋体" w:hAnsi="宋体" w:eastAsia="宋体" w:cs="宋体"/>
          <w:sz w:val="24"/>
          <w:szCs w:val="24"/>
          <w:lang w:val="en-US" w:eastAsia="zh-CN"/>
        </w:rPr>
        <w:t>餐</w:t>
      </w:r>
      <w:r>
        <w:rPr>
          <w:rFonts w:hint="eastAsia" w:ascii="宋体" w:hAnsi="宋体" w:eastAsia="宋体" w:cs="宋体"/>
          <w:sz w:val="24"/>
          <w:szCs w:val="24"/>
        </w:rPr>
        <w:t>等的开膳工作。</w:t>
      </w:r>
    </w:p>
    <w:p w14:paraId="7E4EE79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承包人</w:t>
      </w:r>
      <w:r>
        <w:rPr>
          <w:rFonts w:hint="eastAsia" w:ascii="宋体" w:hAnsi="宋体" w:eastAsia="宋体" w:cs="宋体"/>
          <w:sz w:val="24"/>
          <w:szCs w:val="24"/>
        </w:rPr>
        <w:t>因经营管理不当</w:t>
      </w:r>
      <w:r>
        <w:rPr>
          <w:rFonts w:hint="eastAsia" w:ascii="宋体" w:hAnsi="宋体" w:eastAsia="宋体" w:cs="宋体"/>
          <w:sz w:val="24"/>
          <w:szCs w:val="24"/>
          <w:lang w:val="en-US" w:eastAsia="zh-CN"/>
        </w:rPr>
        <w:t>引发</w:t>
      </w:r>
      <w:r>
        <w:rPr>
          <w:rFonts w:hint="eastAsia" w:ascii="宋体" w:hAnsi="宋体" w:eastAsia="宋体" w:cs="宋体"/>
          <w:sz w:val="24"/>
          <w:szCs w:val="24"/>
        </w:rPr>
        <w:t>食物安全问题</w:t>
      </w:r>
      <w:r>
        <w:rPr>
          <w:rFonts w:hint="eastAsia" w:ascii="宋体" w:hAnsi="宋体" w:eastAsia="宋体" w:cs="宋体"/>
          <w:sz w:val="24"/>
          <w:szCs w:val="24"/>
          <w:lang w:val="en-US" w:eastAsia="zh-CN"/>
        </w:rPr>
        <w:t>如食物</w:t>
      </w:r>
      <w:r>
        <w:rPr>
          <w:rFonts w:hint="eastAsia" w:ascii="宋体" w:hAnsi="宋体" w:eastAsia="宋体" w:cs="宋体"/>
          <w:sz w:val="24"/>
          <w:szCs w:val="24"/>
        </w:rPr>
        <w:t>中毒</w:t>
      </w:r>
      <w:r>
        <w:rPr>
          <w:rFonts w:hint="eastAsia" w:ascii="宋体" w:hAnsi="宋体" w:eastAsia="宋体" w:cs="宋体"/>
          <w:sz w:val="24"/>
          <w:szCs w:val="24"/>
          <w:lang w:eastAsia="zh-CN"/>
        </w:rPr>
        <w:t>，</w:t>
      </w:r>
      <w:r>
        <w:rPr>
          <w:rFonts w:hint="eastAsia" w:ascii="宋体" w:hAnsi="宋体" w:eastAsia="宋体" w:cs="宋体"/>
          <w:sz w:val="24"/>
          <w:szCs w:val="24"/>
        </w:rPr>
        <w:t>因人为或其他因素引发的事故及所造成的人员伤亡、财产损失等，由</w:t>
      </w:r>
      <w:r>
        <w:rPr>
          <w:rFonts w:hint="eastAsia" w:ascii="宋体" w:hAnsi="宋体" w:eastAsia="宋体" w:cs="宋体"/>
          <w:sz w:val="24"/>
          <w:szCs w:val="24"/>
          <w:lang w:eastAsia="zh-CN"/>
        </w:rPr>
        <w:t>承包人</w:t>
      </w:r>
      <w:r>
        <w:rPr>
          <w:rFonts w:hint="eastAsia" w:ascii="宋体" w:hAnsi="宋体" w:eastAsia="宋体" w:cs="宋体"/>
          <w:sz w:val="24"/>
          <w:szCs w:val="24"/>
        </w:rPr>
        <w:t>承担</w:t>
      </w:r>
      <w:r>
        <w:rPr>
          <w:rFonts w:hint="eastAsia" w:ascii="宋体" w:hAnsi="宋体" w:eastAsia="宋体" w:cs="宋体"/>
          <w:sz w:val="24"/>
          <w:szCs w:val="24"/>
          <w:lang w:val="en-US" w:eastAsia="zh-CN"/>
        </w:rPr>
        <w:t>由此产生的全部</w:t>
      </w:r>
      <w:r>
        <w:rPr>
          <w:rFonts w:hint="eastAsia" w:ascii="宋体" w:hAnsi="宋体" w:eastAsia="宋体" w:cs="宋体"/>
          <w:sz w:val="24"/>
          <w:szCs w:val="24"/>
        </w:rPr>
        <w:t>经济责任、法律责任，视情况严重程度，采购人有权终止合同，对采购人造成财产或声誉损害的，</w:t>
      </w:r>
      <w:r>
        <w:rPr>
          <w:rFonts w:hint="eastAsia" w:ascii="宋体" w:hAnsi="宋体" w:eastAsia="宋体" w:cs="宋体"/>
          <w:sz w:val="24"/>
          <w:szCs w:val="24"/>
          <w:lang w:eastAsia="zh-CN"/>
        </w:rPr>
        <w:t>承包人</w:t>
      </w:r>
      <w:r>
        <w:rPr>
          <w:rFonts w:hint="eastAsia" w:ascii="宋体" w:hAnsi="宋体" w:eastAsia="宋体" w:cs="宋体"/>
          <w:sz w:val="24"/>
          <w:szCs w:val="24"/>
        </w:rPr>
        <w:t>承担</w:t>
      </w:r>
      <w:r>
        <w:rPr>
          <w:rFonts w:hint="eastAsia" w:ascii="宋体" w:hAnsi="宋体" w:eastAsia="宋体" w:cs="宋体"/>
          <w:sz w:val="24"/>
          <w:szCs w:val="24"/>
          <w:lang w:val="en-US" w:eastAsia="zh-CN"/>
        </w:rPr>
        <w:t>所有</w:t>
      </w:r>
      <w:r>
        <w:rPr>
          <w:rFonts w:hint="eastAsia" w:ascii="宋体" w:hAnsi="宋体" w:eastAsia="宋体" w:cs="宋体"/>
          <w:sz w:val="24"/>
          <w:szCs w:val="24"/>
        </w:rPr>
        <w:t>赔偿责任。</w:t>
      </w:r>
    </w:p>
    <w:p w14:paraId="06A70A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、开放式经营，接受客户的监督，设立食堂信息化、微信意见调查或意见箱，针对采购人员工伙食管理的建设性意见给予采纳和改进，竭力为改善院方员工膳食质量而努力。</w:t>
      </w:r>
    </w:p>
    <w:p w14:paraId="687EF75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设备设施要求</w:t>
      </w:r>
    </w:p>
    <w:p w14:paraId="04C847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1、承包人可有偿使用采购人食堂的房屋（含排水设施的室外部分）和食堂内现有空调、货梯、监控系统以及相关设备设施，经盘点后开列清单提供承包人使用（见附件1、附件2），</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val="en-US" w:eastAsia="zh-CN"/>
        </w:rPr>
        <w:t>所有</w:t>
      </w:r>
      <w:r>
        <w:rPr>
          <w:rFonts w:hint="eastAsia" w:ascii="宋体" w:hAnsi="宋体" w:eastAsia="宋体" w:cs="宋体"/>
          <w:sz w:val="24"/>
          <w:szCs w:val="24"/>
        </w:rPr>
        <w:t>设备设施负有保管和维护的责任，产生费用全部由</w:t>
      </w:r>
      <w:r>
        <w:rPr>
          <w:rFonts w:hint="eastAsia" w:ascii="宋体" w:hAnsi="宋体" w:eastAsia="宋体" w:cs="宋体"/>
          <w:sz w:val="24"/>
          <w:szCs w:val="24"/>
          <w:lang w:eastAsia="zh-CN"/>
        </w:rPr>
        <w:t>承包人</w:t>
      </w:r>
      <w:r>
        <w:rPr>
          <w:rFonts w:hint="eastAsia" w:ascii="宋体" w:hAnsi="宋体" w:eastAsia="宋体" w:cs="宋体"/>
          <w:sz w:val="24"/>
          <w:szCs w:val="24"/>
        </w:rPr>
        <w:t>负责，如使用过程中无法使用更新设施，在退场时如数交还采购人。</w:t>
      </w:r>
    </w:p>
    <w:p w14:paraId="147DE2B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2、承包人使用场地、水、电、燃气、通讯设施等，不得影响医疗安全。</w:t>
      </w:r>
    </w:p>
    <w:p w14:paraId="58FA946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3、由承包人负责食堂餐厅及厨房内厨具、消毒器具（包括紫外线消毒灯）、水电用具等设备设施的增加、年检、保养、维修等费用，安装时须安排采购人电工予以协助。</w:t>
      </w:r>
    </w:p>
    <w:p w14:paraId="39CA60E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4、未经采购人同意，承包人不得随意装修各功能用房和改变各功能用途。承包人如需对场地进行经营性调整（包括隔间、室内外装修等），须经采购人同意并办理相关手续，由此产生的一切费用承包人负责。</w:t>
      </w:r>
    </w:p>
    <w:p w14:paraId="7425CBF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5、承包人应按照《食堂标准化基础设施配备指标》等指标要求，配备齐全的设备设施</w:t>
      </w:r>
      <w:r>
        <w:rPr>
          <w:rFonts w:hint="eastAsia" w:ascii="宋体" w:hAnsi="宋体" w:eastAsia="宋体" w:cs="宋体"/>
          <w:sz w:val="24"/>
          <w:szCs w:val="24"/>
        </w:rPr>
        <w:t>，并负责食堂普通设备与餐具的添置。用品符合国家食品卫生标准，主要包括盛放各种物品的容器、砧板、菜刀、就餐用具、清洁用具、冰箱、家电、配送车辆、炉具及其他制作食品设备设施、消防器材等。增加的设备设施应做好台帐记录，并留一份交采购人存档。</w:t>
      </w:r>
    </w:p>
    <w:p w14:paraId="17D5F43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、具有订餐系统或饭卡消费系统的配置能力，根据采购人需要配置订餐系统、饭卡消费系统，且系统符合采购人财务结算要求。采购人员工食堂消费卡由</w:t>
      </w:r>
      <w:r>
        <w:rPr>
          <w:rFonts w:hint="eastAsia" w:ascii="宋体" w:hAnsi="宋体" w:eastAsia="宋体" w:cs="宋体"/>
          <w:sz w:val="24"/>
          <w:szCs w:val="24"/>
          <w:lang w:eastAsia="zh-CN"/>
        </w:rPr>
        <w:t>承包人</w:t>
      </w:r>
      <w:r>
        <w:rPr>
          <w:rFonts w:hint="eastAsia" w:ascii="宋体" w:hAnsi="宋体" w:eastAsia="宋体" w:cs="宋体"/>
          <w:sz w:val="24"/>
          <w:szCs w:val="24"/>
        </w:rPr>
        <w:t>统一发放、管理。</w:t>
      </w:r>
      <w:r>
        <w:rPr>
          <w:rFonts w:hint="eastAsia" w:ascii="宋体" w:hAnsi="宋体" w:eastAsia="宋体" w:cs="宋体"/>
          <w:sz w:val="24"/>
          <w:szCs w:val="24"/>
          <w:lang w:eastAsia="zh-CN"/>
        </w:rPr>
        <w:t>承包人</w:t>
      </w:r>
      <w:r>
        <w:rPr>
          <w:rFonts w:hint="eastAsia" w:ascii="宋体" w:hAnsi="宋体" w:eastAsia="宋体" w:cs="宋体"/>
          <w:sz w:val="24"/>
          <w:szCs w:val="24"/>
        </w:rPr>
        <w:t>设点办理饭卡的新办、充值、挂失、补办等业务。</w:t>
      </w:r>
    </w:p>
    <w:p w14:paraId="2A7FCF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人员要求</w:t>
      </w:r>
    </w:p>
    <w:p w14:paraId="3153A9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使用的物品、用具、材料不得违反国家有关环卫、环保相关制度和管理规定，不得对医院的环境造成二次污染；采购人有权检查</w:t>
      </w:r>
      <w:r>
        <w:rPr>
          <w:rFonts w:hint="eastAsia" w:ascii="宋体" w:hAnsi="宋体" w:eastAsia="宋体" w:cs="宋体"/>
          <w:sz w:val="24"/>
          <w:szCs w:val="24"/>
          <w:lang w:val="en-US" w:eastAsia="zh-CN"/>
        </w:rPr>
        <w:t>并</w:t>
      </w:r>
      <w:r>
        <w:rPr>
          <w:rFonts w:hint="eastAsia" w:ascii="宋体" w:hAnsi="宋体" w:eastAsia="宋体" w:cs="宋体"/>
          <w:sz w:val="24"/>
          <w:szCs w:val="24"/>
        </w:rPr>
        <w:t>拒绝使用不符合标准的材料，并进行一定金额处罚。</w:t>
      </w:r>
    </w:p>
    <w:p w14:paraId="7389EA4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应爱护公物，认真保管使用，不得将食堂内的用具随意损坏、丢失或转借他人。租用的设施在正常使用中损坏，无法维修的，或因技术性能落后丧失使用价值的，应及时告知采购人并办理报废，否则照价赔偿。</w:t>
      </w:r>
    </w:p>
    <w:p w14:paraId="003074F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、承包期间，</w:t>
      </w:r>
      <w:r>
        <w:rPr>
          <w:rFonts w:hint="eastAsia" w:ascii="宋体" w:hAnsi="宋体" w:eastAsia="宋体" w:cs="宋体"/>
          <w:sz w:val="24"/>
          <w:szCs w:val="24"/>
          <w:lang w:eastAsia="zh-CN"/>
        </w:rPr>
        <w:t>承包人</w:t>
      </w:r>
      <w:r>
        <w:rPr>
          <w:rFonts w:hint="eastAsia" w:ascii="宋体" w:hAnsi="宋体" w:eastAsia="宋体" w:cs="宋体"/>
          <w:sz w:val="24"/>
          <w:szCs w:val="24"/>
        </w:rPr>
        <w:t>要保持食堂内的厨具完好、整洁，负责设施设备的保养和日常维护、维修工作。合同终止时如数退还采购人，如有人为损坏或丢失则由</w:t>
      </w:r>
      <w:r>
        <w:rPr>
          <w:rFonts w:hint="eastAsia" w:ascii="宋体" w:hAnsi="宋体" w:eastAsia="宋体" w:cs="宋体"/>
          <w:sz w:val="24"/>
          <w:szCs w:val="24"/>
          <w:lang w:eastAsia="zh-CN"/>
        </w:rPr>
        <w:t>承包人</w:t>
      </w:r>
      <w:r>
        <w:rPr>
          <w:rFonts w:hint="eastAsia" w:ascii="宋体" w:hAnsi="宋体" w:eastAsia="宋体" w:cs="宋体"/>
          <w:sz w:val="24"/>
          <w:szCs w:val="24"/>
        </w:rPr>
        <w:t>赔偿或补充，如因业务拓展增加设备，需先向采购人申请，经同意后方可投入使用。</w:t>
      </w:r>
    </w:p>
    <w:p w14:paraId="75EF4CA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确保就餐区在就餐时间应开放空调，确保就餐环境凉快、舒适。如没按要求有投诉每次向采购人支付违约金100元。</w:t>
      </w:r>
    </w:p>
    <w:p w14:paraId="55A9DF0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11</w:t>
      </w:r>
      <w:r>
        <w:rPr>
          <w:rFonts w:hint="eastAsia" w:ascii="宋体" w:hAnsi="宋体" w:eastAsia="宋体" w:cs="宋体"/>
          <w:sz w:val="24"/>
          <w:szCs w:val="24"/>
        </w:rPr>
        <w:t>、为方便职工、患者购买日常用品，采购人允许</w:t>
      </w:r>
      <w:r>
        <w:rPr>
          <w:rFonts w:hint="eastAsia" w:ascii="宋体" w:hAnsi="宋体" w:eastAsia="宋体" w:cs="宋体"/>
          <w:sz w:val="24"/>
          <w:szCs w:val="24"/>
          <w:lang w:eastAsia="zh-CN"/>
        </w:rPr>
        <w:t>承包人</w:t>
      </w:r>
      <w:r>
        <w:rPr>
          <w:rFonts w:hint="eastAsia" w:ascii="宋体" w:hAnsi="宋体" w:eastAsia="宋体" w:cs="宋体"/>
          <w:sz w:val="24"/>
          <w:szCs w:val="24"/>
        </w:rPr>
        <w:t>在饭堂区域内设置小卖部，具体位置、面积须报采购人审核后再实施，施工费用由</w:t>
      </w:r>
      <w:r>
        <w:rPr>
          <w:rFonts w:hint="eastAsia" w:ascii="宋体" w:hAnsi="宋体" w:eastAsia="宋体" w:cs="宋体"/>
          <w:sz w:val="24"/>
          <w:szCs w:val="24"/>
          <w:lang w:eastAsia="zh-CN"/>
        </w:rPr>
        <w:t>承包人</w:t>
      </w:r>
      <w:r>
        <w:rPr>
          <w:rFonts w:hint="eastAsia" w:ascii="宋体" w:hAnsi="宋体" w:eastAsia="宋体" w:cs="宋体"/>
          <w:sz w:val="24"/>
          <w:szCs w:val="24"/>
        </w:rPr>
        <w:t>自行承担。</w:t>
      </w:r>
    </w:p>
    <w:p w14:paraId="7C14D4C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负责餐梯的维护管理，餐梯的使用需要符合相关规范，备齐设备维护资料。</w:t>
      </w:r>
    </w:p>
    <w:p w14:paraId="3E31381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、采购人提供的房屋及相关设施仅用于为采购人患者、患者家属、员工及其他指定用餐人员提供餐饮服务。采购人不向</w:t>
      </w:r>
      <w:r>
        <w:rPr>
          <w:rFonts w:hint="eastAsia" w:ascii="宋体" w:hAnsi="宋体" w:eastAsia="宋体" w:cs="宋体"/>
          <w:sz w:val="24"/>
          <w:szCs w:val="24"/>
          <w:lang w:eastAsia="zh-CN"/>
        </w:rPr>
        <w:t>承包人</w:t>
      </w:r>
      <w:r>
        <w:rPr>
          <w:rFonts w:hint="eastAsia" w:ascii="宋体" w:hAnsi="宋体" w:eastAsia="宋体" w:cs="宋体"/>
          <w:sz w:val="24"/>
          <w:szCs w:val="24"/>
        </w:rPr>
        <w:t>提供员工宿舍用房。</w:t>
      </w:r>
    </w:p>
    <w:p w14:paraId="7E9ADB7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人员要求</w:t>
      </w:r>
    </w:p>
    <w:p w14:paraId="39A1F1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、食堂经营所有员工为</w:t>
      </w:r>
      <w:r>
        <w:rPr>
          <w:rFonts w:hint="eastAsia" w:ascii="宋体" w:hAnsi="宋体" w:eastAsia="宋体" w:cs="宋体"/>
          <w:sz w:val="24"/>
          <w:szCs w:val="24"/>
          <w:lang w:eastAsia="zh-CN"/>
        </w:rPr>
        <w:t>承包人</w:t>
      </w:r>
      <w:r>
        <w:rPr>
          <w:rFonts w:hint="eastAsia" w:ascii="宋体" w:hAnsi="宋体" w:eastAsia="宋体" w:cs="宋体"/>
          <w:sz w:val="24"/>
          <w:szCs w:val="24"/>
        </w:rPr>
        <w:t>员工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岗位数量和要求详见下表</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负责办理食堂所有工作人员的劳动</w:t>
      </w:r>
      <w:r>
        <w:rPr>
          <w:rFonts w:hint="eastAsia" w:ascii="宋体" w:hAnsi="宋体" w:eastAsia="宋体" w:cs="宋体"/>
          <w:sz w:val="24"/>
          <w:szCs w:val="24"/>
          <w:lang w:val="en-US" w:eastAsia="zh-CN"/>
        </w:rPr>
        <w:t>协议</w:t>
      </w:r>
      <w:r>
        <w:rPr>
          <w:rFonts w:hint="eastAsia" w:ascii="宋体" w:hAnsi="宋体" w:eastAsia="宋体" w:cs="宋体"/>
          <w:sz w:val="24"/>
          <w:szCs w:val="24"/>
        </w:rPr>
        <w:t>、工伤意外伤害事故、居住证等，负责员工的招聘、任免、薪资、住宿、福利以及工伤保险、医疗保险、人身意外保险等，且符合国家法律法规规定。</w:t>
      </w:r>
    </w:p>
    <w:p w14:paraId="04532D4F">
      <w:pPr>
        <w:adjustRightInd w:val="0"/>
        <w:snapToGrid w:val="0"/>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应全面负责处理其服务范围内的各种冲突、纠纷，并承担由此引起的相应经</w:t>
      </w:r>
      <w:r>
        <w:rPr>
          <w:rFonts w:hint="eastAsia" w:ascii="宋体" w:hAnsi="宋体" w:eastAsia="宋体" w:cs="宋体"/>
          <w:sz w:val="24"/>
          <w:szCs w:val="24"/>
          <w:lang w:eastAsia="zh-CN"/>
        </w:rPr>
        <w:t>济法律等责任。</w:t>
      </w:r>
    </w:p>
    <w:p w14:paraId="5C6DB4F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所有</w:t>
      </w:r>
      <w:r>
        <w:rPr>
          <w:rFonts w:hint="eastAsia" w:ascii="宋体" w:hAnsi="宋体" w:eastAsia="宋体" w:cs="宋体"/>
          <w:sz w:val="24"/>
          <w:szCs w:val="24"/>
        </w:rPr>
        <w:t>员工必须先体检合格取得饮食行业健康证，</w:t>
      </w:r>
      <w:r>
        <w:rPr>
          <w:rFonts w:hint="eastAsia" w:ascii="宋体" w:hAnsi="宋体" w:eastAsia="宋体" w:cs="宋体"/>
          <w:sz w:val="24"/>
          <w:szCs w:val="24"/>
          <w:lang w:val="en-US" w:eastAsia="zh-CN"/>
        </w:rPr>
        <w:t>上岗前必须</w:t>
      </w:r>
      <w:r>
        <w:rPr>
          <w:rFonts w:hint="eastAsia" w:ascii="宋体" w:hAnsi="宋体" w:eastAsia="宋体" w:cs="宋体"/>
          <w:sz w:val="24"/>
          <w:szCs w:val="24"/>
        </w:rPr>
        <w:t>合格</w:t>
      </w:r>
      <w:r>
        <w:rPr>
          <w:rFonts w:hint="eastAsia" w:ascii="宋体" w:hAnsi="宋体" w:eastAsia="宋体" w:cs="宋体"/>
          <w:sz w:val="24"/>
          <w:szCs w:val="24"/>
          <w:lang w:val="en-US" w:eastAsia="zh-CN"/>
        </w:rPr>
        <w:t>通过</w:t>
      </w:r>
      <w:r>
        <w:rPr>
          <w:rFonts w:hint="eastAsia" w:ascii="宋体" w:hAnsi="宋体" w:eastAsia="宋体" w:cs="宋体"/>
          <w:sz w:val="24"/>
          <w:szCs w:val="24"/>
        </w:rPr>
        <w:t>卫生培训。</w:t>
      </w:r>
    </w:p>
    <w:p w14:paraId="2A4F67C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做好员工健康证的整理和归档工作，能随时出示，并保证在有效期内。对于国家规定的一些特殊的工种，提供的人员需具有相应资格。</w:t>
      </w:r>
    </w:p>
    <w:p w14:paraId="0EDAC29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、员工如有感冒、皮肤划伤等，不得带病上班；在工作期间患有传染病者，应立即调离工作岗位，康复后体检合格方可上岗。</w:t>
      </w:r>
    </w:p>
    <w:p w14:paraId="14E75F6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、员工保持仪容整洁，上班时统一着装，穿好工作服，戴好标识牌或工卡、口罩、工作帽、手套等。</w:t>
      </w:r>
      <w:r>
        <w:rPr>
          <w:rFonts w:hint="eastAsia" w:ascii="宋体" w:hAnsi="宋体" w:eastAsia="宋体" w:cs="宋体"/>
          <w:sz w:val="24"/>
          <w:szCs w:val="24"/>
          <w:lang w:eastAsia="zh-CN"/>
        </w:rPr>
        <w:t>承包人</w:t>
      </w:r>
      <w:r>
        <w:rPr>
          <w:rFonts w:hint="eastAsia" w:ascii="宋体" w:hAnsi="宋体" w:eastAsia="宋体" w:cs="宋体"/>
          <w:sz w:val="24"/>
          <w:szCs w:val="24"/>
        </w:rPr>
        <w:t>员工的着装应按岗位分类不同而有所区别，同一类岗位的员工着装应一致。上岗期间应讲究文明礼貌，注意仪表仪容。</w:t>
      </w:r>
    </w:p>
    <w:p w14:paraId="445E8CF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、员工要遵守职业道德，对采购人员工和患者要有良好的服务态度，文明用语，自觉接受就餐人员的监督。</w:t>
      </w:r>
    </w:p>
    <w:p w14:paraId="229FEDE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负责对其员工进行上岗培训，费用由</w:t>
      </w:r>
      <w:r>
        <w:rPr>
          <w:rFonts w:hint="eastAsia" w:ascii="宋体" w:hAnsi="宋体" w:eastAsia="宋体" w:cs="宋体"/>
          <w:sz w:val="24"/>
          <w:szCs w:val="24"/>
          <w:lang w:eastAsia="zh-CN"/>
        </w:rPr>
        <w:t>承包人</w:t>
      </w:r>
      <w:r>
        <w:rPr>
          <w:rFonts w:hint="eastAsia" w:ascii="宋体" w:hAnsi="宋体" w:eastAsia="宋体" w:cs="宋体"/>
          <w:sz w:val="24"/>
          <w:szCs w:val="24"/>
        </w:rPr>
        <w:t>负责。每年至少组织一次食品安全管理、安全生产等培训，并积极配合做好上级卫生部门组织的各项业务学习培训。做好相关培训内容、签到表、培训照片等资料的整理归档，并定期交采购人管理部门备案。</w:t>
      </w:r>
    </w:p>
    <w:p w14:paraId="4DC9CCD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员工在医院工作期间，必须遵守国家法律和医院的规章制度，服从采购人的管理，切实履行相关的工作制度和职责。</w:t>
      </w:r>
    </w:p>
    <w:p w14:paraId="39B33D0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、对违法、违纪、违规等（如偷盗医院、患者财物等）的</w:t>
      </w:r>
      <w:r>
        <w:rPr>
          <w:rFonts w:hint="eastAsia" w:ascii="宋体" w:hAnsi="宋体" w:eastAsia="宋体" w:cs="宋体"/>
          <w:sz w:val="24"/>
          <w:szCs w:val="24"/>
          <w:lang w:val="en-US" w:eastAsia="zh-CN"/>
        </w:rPr>
        <w:t>人员</w:t>
      </w:r>
      <w:r>
        <w:rPr>
          <w:rFonts w:hint="eastAsia" w:ascii="宋体" w:hAnsi="宋体" w:eastAsia="宋体" w:cs="宋体"/>
          <w:sz w:val="24"/>
          <w:szCs w:val="24"/>
        </w:rPr>
        <w:t>，采购人有权提出</w:t>
      </w:r>
      <w:r>
        <w:rPr>
          <w:rFonts w:hint="eastAsia" w:ascii="宋体" w:hAnsi="宋体" w:eastAsia="宋体" w:cs="宋体"/>
          <w:sz w:val="24"/>
          <w:szCs w:val="24"/>
          <w:lang w:val="en-US" w:eastAsia="zh-CN"/>
        </w:rPr>
        <w:t>解决方案</w:t>
      </w:r>
      <w:r>
        <w:rPr>
          <w:rFonts w:hint="eastAsia" w:ascii="宋体" w:hAnsi="宋体" w:eastAsia="宋体" w:cs="宋体"/>
          <w:sz w:val="24"/>
          <w:szCs w:val="24"/>
        </w:rPr>
        <w:t>，包括但不限于赔礼道歉、经济处罚、终止其在采购人的工作资格、追究民事和刑事责任，</w:t>
      </w:r>
      <w:r>
        <w:rPr>
          <w:rFonts w:hint="eastAsia" w:ascii="宋体" w:hAnsi="宋体" w:eastAsia="宋体" w:cs="宋体"/>
          <w:sz w:val="24"/>
          <w:szCs w:val="24"/>
          <w:lang w:eastAsia="zh-CN"/>
        </w:rPr>
        <w:t>承包人</w:t>
      </w:r>
      <w:r>
        <w:rPr>
          <w:rFonts w:hint="eastAsia" w:ascii="宋体" w:hAnsi="宋体" w:eastAsia="宋体" w:cs="宋体"/>
          <w:sz w:val="24"/>
          <w:szCs w:val="24"/>
        </w:rPr>
        <w:t>应积极协助司法机关进行调查处理并须赔偿当事人相应的经济损失。</w:t>
      </w:r>
    </w:p>
    <w:p w14:paraId="4C75FFD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val="en-US" w:eastAsia="zh-CN"/>
        </w:rPr>
        <w:t>所有工作人员</w:t>
      </w:r>
      <w:r>
        <w:rPr>
          <w:rFonts w:hint="eastAsia" w:ascii="宋体" w:hAnsi="宋体" w:eastAsia="宋体" w:cs="宋体"/>
          <w:sz w:val="24"/>
          <w:szCs w:val="24"/>
        </w:rPr>
        <w:t>在工作中发现各种问题和安全隐患，有责任向采购人报告，以提高管理质量和效率。</w:t>
      </w:r>
    </w:p>
    <w:p w14:paraId="28FE637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、对一些重要岗位的管理、人员安排及相关制度，采购人有权直接参与管理。</w:t>
      </w:r>
    </w:p>
    <w:tbl>
      <w:tblPr>
        <w:tblStyle w:val="45"/>
        <w:tblW w:w="9486" w:type="dxa"/>
        <w:jc w:val="center"/>
        <w:tblLayout w:type="fixed"/>
        <w:tblCellMar>
          <w:top w:w="0" w:type="dxa"/>
          <w:left w:w="108" w:type="dxa"/>
          <w:bottom w:w="0" w:type="dxa"/>
          <w:right w:w="108" w:type="dxa"/>
        </w:tblCellMar>
      </w:tblPr>
      <w:tblGrid>
        <w:gridCol w:w="473"/>
        <w:gridCol w:w="1207"/>
        <w:gridCol w:w="954"/>
        <w:gridCol w:w="953"/>
        <w:gridCol w:w="3788"/>
        <w:gridCol w:w="2111"/>
      </w:tblGrid>
      <w:tr w14:paraId="7B47C366">
        <w:tblPrEx>
          <w:tblCellMar>
            <w:top w:w="0" w:type="dxa"/>
            <w:left w:w="108" w:type="dxa"/>
            <w:bottom w:w="0" w:type="dxa"/>
            <w:right w:w="108" w:type="dxa"/>
          </w:tblCellMar>
        </w:tblPrEx>
        <w:trPr>
          <w:trHeight w:val="2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794A4868">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207" w:type="dxa"/>
            <w:tcBorders>
              <w:top w:val="single" w:color="auto" w:sz="4" w:space="0"/>
              <w:left w:val="nil"/>
              <w:bottom w:val="single" w:color="auto" w:sz="4" w:space="0"/>
              <w:right w:val="single" w:color="auto" w:sz="4" w:space="0"/>
            </w:tcBorders>
            <w:vAlign w:val="center"/>
          </w:tcPr>
          <w:p w14:paraId="4BC2868C">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岗位</w:t>
            </w:r>
          </w:p>
        </w:tc>
        <w:tc>
          <w:tcPr>
            <w:tcW w:w="954" w:type="dxa"/>
            <w:tcBorders>
              <w:top w:val="single" w:color="auto" w:sz="4" w:space="0"/>
              <w:left w:val="nil"/>
              <w:bottom w:val="single" w:color="auto" w:sz="4" w:space="0"/>
              <w:right w:val="single" w:color="auto" w:sz="4" w:space="0"/>
            </w:tcBorders>
            <w:vAlign w:val="center"/>
          </w:tcPr>
          <w:p w14:paraId="76170203">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院本部</w:t>
            </w:r>
            <w:r>
              <w:rPr>
                <w:rFonts w:hint="eastAsia" w:ascii="宋体" w:hAnsi="宋体" w:eastAsia="宋体" w:cs="宋体"/>
                <w:b/>
                <w:bCs/>
                <w:sz w:val="24"/>
                <w:szCs w:val="24"/>
              </w:rPr>
              <w:t>人数</w:t>
            </w:r>
          </w:p>
        </w:tc>
        <w:tc>
          <w:tcPr>
            <w:tcW w:w="953" w:type="dxa"/>
            <w:tcBorders>
              <w:top w:val="single" w:color="auto" w:sz="4" w:space="0"/>
              <w:left w:val="nil"/>
              <w:bottom w:val="single" w:color="auto" w:sz="4" w:space="0"/>
              <w:right w:val="single" w:color="auto" w:sz="4" w:space="0"/>
            </w:tcBorders>
            <w:vAlign w:val="center"/>
          </w:tcPr>
          <w:p w14:paraId="5EC12C2A">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沙湾院区人数</w:t>
            </w:r>
          </w:p>
        </w:tc>
        <w:tc>
          <w:tcPr>
            <w:tcW w:w="3788" w:type="dxa"/>
            <w:tcBorders>
              <w:top w:val="single" w:color="auto" w:sz="4" w:space="0"/>
              <w:left w:val="nil"/>
              <w:bottom w:val="single" w:color="auto" w:sz="4" w:space="0"/>
              <w:right w:val="single" w:color="auto" w:sz="4" w:space="0"/>
            </w:tcBorders>
            <w:vAlign w:val="center"/>
          </w:tcPr>
          <w:p w14:paraId="5E575150">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工作范围</w:t>
            </w:r>
          </w:p>
        </w:tc>
        <w:tc>
          <w:tcPr>
            <w:tcW w:w="2111" w:type="dxa"/>
            <w:tcBorders>
              <w:top w:val="single" w:color="auto" w:sz="4" w:space="0"/>
              <w:left w:val="nil"/>
              <w:bottom w:val="single" w:color="auto" w:sz="4" w:space="0"/>
              <w:right w:val="single" w:color="auto" w:sz="4" w:space="0"/>
            </w:tcBorders>
            <w:vAlign w:val="center"/>
          </w:tcPr>
          <w:p w14:paraId="4EA1CF98">
            <w:pPr>
              <w:spacing w:line="24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要求</w:t>
            </w:r>
          </w:p>
        </w:tc>
      </w:tr>
      <w:tr w14:paraId="393AAB58">
        <w:tblPrEx>
          <w:tblCellMar>
            <w:top w:w="0" w:type="dxa"/>
            <w:left w:w="108" w:type="dxa"/>
            <w:bottom w:w="0" w:type="dxa"/>
            <w:right w:w="108" w:type="dxa"/>
          </w:tblCellMar>
        </w:tblPrEx>
        <w:trPr>
          <w:trHeight w:val="28"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015F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07" w:type="dxa"/>
            <w:tcBorders>
              <w:top w:val="single" w:color="auto" w:sz="4" w:space="0"/>
              <w:left w:val="nil"/>
              <w:bottom w:val="single" w:color="auto" w:sz="4" w:space="0"/>
              <w:right w:val="single" w:color="auto" w:sz="4" w:space="0"/>
            </w:tcBorders>
            <w:shd w:val="clear" w:color="auto" w:fill="auto"/>
            <w:vAlign w:val="center"/>
          </w:tcPr>
          <w:p w14:paraId="7F68B22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主管、食品安全管理员</w:t>
            </w:r>
          </w:p>
        </w:tc>
        <w:tc>
          <w:tcPr>
            <w:tcW w:w="954" w:type="dxa"/>
            <w:tcBorders>
              <w:top w:val="single" w:color="auto" w:sz="4" w:space="0"/>
              <w:left w:val="nil"/>
              <w:bottom w:val="single" w:color="auto" w:sz="4" w:space="0"/>
              <w:right w:val="single" w:color="auto" w:sz="4" w:space="0"/>
            </w:tcBorders>
            <w:shd w:val="clear" w:color="auto" w:fill="auto"/>
            <w:vAlign w:val="center"/>
          </w:tcPr>
          <w:p w14:paraId="6FDEB52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3" w:type="dxa"/>
            <w:tcBorders>
              <w:top w:val="single" w:color="auto" w:sz="4" w:space="0"/>
              <w:left w:val="nil"/>
              <w:bottom w:val="single" w:color="auto" w:sz="4" w:space="0"/>
              <w:right w:val="single" w:color="auto" w:sz="4" w:space="0"/>
            </w:tcBorders>
            <w:shd w:val="clear" w:color="auto" w:fill="FFFFFF"/>
            <w:vAlign w:val="center"/>
          </w:tcPr>
          <w:p w14:paraId="67BFB645">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788" w:type="dxa"/>
            <w:tcBorders>
              <w:top w:val="single" w:color="auto" w:sz="4" w:space="0"/>
              <w:left w:val="nil"/>
              <w:bottom w:val="single" w:color="auto" w:sz="4" w:space="0"/>
              <w:right w:val="single" w:color="auto" w:sz="4" w:space="0"/>
            </w:tcBorders>
            <w:shd w:val="clear" w:color="auto" w:fill="FFFFFF"/>
            <w:vAlign w:val="center"/>
          </w:tcPr>
          <w:p w14:paraId="2D4E12C8">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负责饭堂全面工作、负责饭堂食品安全管理工作</w:t>
            </w:r>
          </w:p>
        </w:tc>
        <w:tc>
          <w:tcPr>
            <w:tcW w:w="2111" w:type="dxa"/>
            <w:tcBorders>
              <w:top w:val="single" w:color="auto" w:sz="4" w:space="0"/>
              <w:left w:val="nil"/>
              <w:bottom w:val="single" w:color="auto" w:sz="4" w:space="0"/>
              <w:right w:val="single" w:color="auto" w:sz="4" w:space="0"/>
            </w:tcBorders>
            <w:vAlign w:val="center"/>
          </w:tcPr>
          <w:p w14:paraId="597DFB7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中级以上食品安全管理员证、健康证、五年以上医院食堂管理经验</w:t>
            </w:r>
          </w:p>
        </w:tc>
      </w:tr>
      <w:tr w14:paraId="21DF9A54">
        <w:tblPrEx>
          <w:tblCellMar>
            <w:top w:w="0" w:type="dxa"/>
            <w:left w:w="108" w:type="dxa"/>
            <w:bottom w:w="0" w:type="dxa"/>
            <w:right w:w="108" w:type="dxa"/>
          </w:tblCellMar>
        </w:tblPrEx>
        <w:trPr>
          <w:trHeight w:val="28"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6D1B9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07" w:type="dxa"/>
            <w:tcBorders>
              <w:top w:val="single" w:color="auto" w:sz="4" w:space="0"/>
              <w:left w:val="nil"/>
              <w:bottom w:val="single" w:color="auto" w:sz="4" w:space="0"/>
              <w:right w:val="single" w:color="auto" w:sz="4" w:space="0"/>
            </w:tcBorders>
            <w:shd w:val="clear" w:color="auto" w:fill="auto"/>
            <w:vAlign w:val="center"/>
          </w:tcPr>
          <w:p w14:paraId="5FE0701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仓管</w:t>
            </w:r>
          </w:p>
        </w:tc>
        <w:tc>
          <w:tcPr>
            <w:tcW w:w="954" w:type="dxa"/>
            <w:tcBorders>
              <w:top w:val="single" w:color="auto" w:sz="4" w:space="0"/>
              <w:left w:val="nil"/>
              <w:bottom w:val="single" w:color="auto" w:sz="4" w:space="0"/>
              <w:right w:val="single" w:color="auto" w:sz="4" w:space="0"/>
            </w:tcBorders>
            <w:shd w:val="clear" w:color="auto" w:fill="auto"/>
            <w:vAlign w:val="center"/>
          </w:tcPr>
          <w:p w14:paraId="51EC32E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3" w:type="dxa"/>
            <w:tcBorders>
              <w:top w:val="single" w:color="auto" w:sz="4" w:space="0"/>
              <w:left w:val="nil"/>
              <w:bottom w:val="single" w:color="auto" w:sz="4" w:space="0"/>
              <w:right w:val="single" w:color="auto" w:sz="4" w:space="0"/>
            </w:tcBorders>
            <w:shd w:val="clear" w:color="auto" w:fill="FFFFFF"/>
            <w:vAlign w:val="center"/>
          </w:tcPr>
          <w:p w14:paraId="32ADA899">
            <w:pPr>
              <w:spacing w:line="240" w:lineRule="auto"/>
              <w:jc w:val="center"/>
              <w:rPr>
                <w:rFonts w:hint="eastAsia" w:ascii="宋体" w:hAnsi="宋体" w:eastAsia="宋体" w:cs="宋体"/>
                <w:sz w:val="24"/>
                <w:szCs w:val="24"/>
              </w:rPr>
            </w:pPr>
          </w:p>
        </w:tc>
        <w:tc>
          <w:tcPr>
            <w:tcW w:w="3788" w:type="dxa"/>
            <w:tcBorders>
              <w:top w:val="single" w:color="auto" w:sz="4" w:space="0"/>
              <w:left w:val="nil"/>
              <w:bottom w:val="single" w:color="auto" w:sz="4" w:space="0"/>
              <w:right w:val="single" w:color="auto" w:sz="4" w:space="0"/>
            </w:tcBorders>
            <w:shd w:val="clear" w:color="auto" w:fill="FFFFFF"/>
            <w:vAlign w:val="center"/>
          </w:tcPr>
          <w:p w14:paraId="149AEF6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协助主管工作，仓库进出货</w:t>
            </w:r>
          </w:p>
        </w:tc>
        <w:tc>
          <w:tcPr>
            <w:tcW w:w="2111" w:type="dxa"/>
            <w:tcBorders>
              <w:top w:val="single" w:color="auto" w:sz="4" w:space="0"/>
              <w:left w:val="nil"/>
              <w:bottom w:val="single" w:color="auto" w:sz="4" w:space="0"/>
              <w:right w:val="single" w:color="auto" w:sz="4" w:space="0"/>
            </w:tcBorders>
            <w:noWrap/>
            <w:vAlign w:val="center"/>
          </w:tcPr>
          <w:p w14:paraId="7ECCA0A3">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中级以上食品安全管理员证、健康证</w:t>
            </w:r>
          </w:p>
        </w:tc>
      </w:tr>
      <w:tr w14:paraId="31C2FD0B">
        <w:tblPrEx>
          <w:tblCellMar>
            <w:top w:w="0" w:type="dxa"/>
            <w:left w:w="108" w:type="dxa"/>
            <w:bottom w:w="0" w:type="dxa"/>
            <w:right w:w="108" w:type="dxa"/>
          </w:tblCellMar>
        </w:tblPrEx>
        <w:trPr>
          <w:trHeight w:val="28"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96A5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07" w:type="dxa"/>
            <w:tcBorders>
              <w:top w:val="single" w:color="auto" w:sz="4" w:space="0"/>
              <w:left w:val="nil"/>
              <w:bottom w:val="single" w:color="auto" w:sz="4" w:space="0"/>
              <w:right w:val="single" w:color="auto" w:sz="4" w:space="0"/>
            </w:tcBorders>
            <w:shd w:val="clear" w:color="auto" w:fill="FFFFFF"/>
            <w:vAlign w:val="center"/>
          </w:tcPr>
          <w:p w14:paraId="7142659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厨师</w:t>
            </w:r>
          </w:p>
        </w:tc>
        <w:tc>
          <w:tcPr>
            <w:tcW w:w="954" w:type="dxa"/>
            <w:tcBorders>
              <w:top w:val="single" w:color="auto" w:sz="4" w:space="0"/>
              <w:left w:val="nil"/>
              <w:bottom w:val="single" w:color="auto" w:sz="4" w:space="0"/>
              <w:right w:val="single" w:color="auto" w:sz="4" w:space="0"/>
            </w:tcBorders>
            <w:shd w:val="clear" w:color="auto" w:fill="FFFFFF"/>
            <w:vAlign w:val="center"/>
          </w:tcPr>
          <w:p w14:paraId="6E310BF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53" w:type="dxa"/>
            <w:tcBorders>
              <w:top w:val="single" w:color="auto" w:sz="4" w:space="0"/>
              <w:left w:val="nil"/>
              <w:bottom w:val="single" w:color="auto" w:sz="4" w:space="0"/>
              <w:right w:val="single" w:color="auto" w:sz="4" w:space="0"/>
            </w:tcBorders>
            <w:shd w:val="clear" w:color="auto" w:fill="FFFFFF"/>
            <w:vAlign w:val="center"/>
          </w:tcPr>
          <w:p w14:paraId="6A308A2D">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788" w:type="dxa"/>
            <w:tcBorders>
              <w:top w:val="single" w:color="auto" w:sz="4" w:space="0"/>
              <w:left w:val="nil"/>
              <w:bottom w:val="single" w:color="auto" w:sz="4" w:space="0"/>
              <w:right w:val="single" w:color="auto" w:sz="4" w:space="0"/>
            </w:tcBorders>
            <w:shd w:val="clear" w:color="auto" w:fill="FFFFFF"/>
            <w:vAlign w:val="center"/>
          </w:tcPr>
          <w:p w14:paraId="11778F9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负责出餐菜品，厨房卫生</w:t>
            </w:r>
          </w:p>
        </w:tc>
        <w:tc>
          <w:tcPr>
            <w:tcW w:w="2111" w:type="dxa"/>
            <w:tcBorders>
              <w:top w:val="single" w:color="auto" w:sz="4" w:space="0"/>
              <w:left w:val="nil"/>
              <w:bottom w:val="single" w:color="auto" w:sz="4" w:space="0"/>
              <w:right w:val="single" w:color="auto" w:sz="4" w:space="0"/>
            </w:tcBorders>
            <w:noWrap/>
            <w:vAlign w:val="center"/>
          </w:tcPr>
          <w:p w14:paraId="7B974019">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二级或以上级别厨师</w:t>
            </w:r>
          </w:p>
        </w:tc>
      </w:tr>
      <w:tr w14:paraId="00471C44">
        <w:tblPrEx>
          <w:tblCellMar>
            <w:top w:w="0" w:type="dxa"/>
            <w:left w:w="108" w:type="dxa"/>
            <w:bottom w:w="0" w:type="dxa"/>
            <w:right w:w="108" w:type="dxa"/>
          </w:tblCellMar>
        </w:tblPrEx>
        <w:trPr>
          <w:trHeight w:val="28"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48D559D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07" w:type="dxa"/>
            <w:tcBorders>
              <w:top w:val="nil"/>
              <w:left w:val="nil"/>
              <w:bottom w:val="single" w:color="auto" w:sz="4" w:space="0"/>
              <w:right w:val="single" w:color="auto" w:sz="4" w:space="0"/>
            </w:tcBorders>
            <w:shd w:val="clear" w:color="auto" w:fill="auto"/>
            <w:noWrap/>
            <w:vAlign w:val="center"/>
          </w:tcPr>
          <w:p w14:paraId="1ADB69EC">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蒸菜师傅</w:t>
            </w:r>
          </w:p>
        </w:tc>
        <w:tc>
          <w:tcPr>
            <w:tcW w:w="954" w:type="dxa"/>
            <w:tcBorders>
              <w:top w:val="nil"/>
              <w:left w:val="nil"/>
              <w:bottom w:val="single" w:color="auto" w:sz="4" w:space="0"/>
              <w:right w:val="single" w:color="auto" w:sz="4" w:space="0"/>
            </w:tcBorders>
            <w:shd w:val="clear" w:color="auto" w:fill="auto"/>
            <w:noWrap/>
            <w:vAlign w:val="center"/>
          </w:tcPr>
          <w:p w14:paraId="55466FB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3" w:type="dxa"/>
            <w:tcBorders>
              <w:top w:val="nil"/>
              <w:left w:val="nil"/>
              <w:bottom w:val="single" w:color="auto" w:sz="4" w:space="0"/>
              <w:right w:val="single" w:color="auto" w:sz="4" w:space="0"/>
            </w:tcBorders>
            <w:shd w:val="clear" w:color="auto" w:fill="FFFFFF"/>
            <w:vAlign w:val="center"/>
          </w:tcPr>
          <w:p w14:paraId="240B24D4">
            <w:pPr>
              <w:spacing w:line="240" w:lineRule="auto"/>
              <w:jc w:val="center"/>
              <w:rPr>
                <w:rFonts w:hint="eastAsia" w:ascii="宋体" w:hAnsi="宋体" w:eastAsia="宋体" w:cs="宋体"/>
                <w:sz w:val="24"/>
                <w:szCs w:val="24"/>
              </w:rPr>
            </w:pPr>
          </w:p>
        </w:tc>
        <w:tc>
          <w:tcPr>
            <w:tcW w:w="3788" w:type="dxa"/>
            <w:tcBorders>
              <w:top w:val="nil"/>
              <w:left w:val="nil"/>
              <w:bottom w:val="single" w:color="auto" w:sz="4" w:space="0"/>
              <w:right w:val="single" w:color="auto" w:sz="4" w:space="0"/>
            </w:tcBorders>
            <w:shd w:val="clear" w:color="auto" w:fill="FFFFFF"/>
            <w:vAlign w:val="center"/>
          </w:tcPr>
          <w:p w14:paraId="560421B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负责蒸菜，中晚餐菜品，厨房卫生</w:t>
            </w:r>
          </w:p>
        </w:tc>
        <w:tc>
          <w:tcPr>
            <w:tcW w:w="2111" w:type="dxa"/>
            <w:tcBorders>
              <w:top w:val="nil"/>
              <w:left w:val="nil"/>
              <w:bottom w:val="single" w:color="auto" w:sz="4" w:space="0"/>
              <w:right w:val="single" w:color="auto" w:sz="4" w:space="0"/>
            </w:tcBorders>
            <w:noWrap/>
            <w:vAlign w:val="center"/>
          </w:tcPr>
          <w:p w14:paraId="3CC1250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健康证</w:t>
            </w:r>
          </w:p>
        </w:tc>
      </w:tr>
      <w:tr w14:paraId="5F955265">
        <w:tblPrEx>
          <w:tblCellMar>
            <w:top w:w="0" w:type="dxa"/>
            <w:left w:w="108" w:type="dxa"/>
            <w:bottom w:w="0" w:type="dxa"/>
            <w:right w:w="108" w:type="dxa"/>
          </w:tblCellMar>
        </w:tblPrEx>
        <w:trPr>
          <w:trHeight w:val="28"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3FF2D9D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07" w:type="dxa"/>
            <w:tcBorders>
              <w:top w:val="nil"/>
              <w:left w:val="nil"/>
              <w:bottom w:val="single" w:color="auto" w:sz="4" w:space="0"/>
              <w:right w:val="single" w:color="auto" w:sz="4" w:space="0"/>
            </w:tcBorders>
            <w:shd w:val="clear" w:color="auto" w:fill="auto"/>
            <w:vAlign w:val="center"/>
          </w:tcPr>
          <w:p w14:paraId="59DB036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文员</w:t>
            </w:r>
          </w:p>
        </w:tc>
        <w:tc>
          <w:tcPr>
            <w:tcW w:w="954" w:type="dxa"/>
            <w:tcBorders>
              <w:top w:val="nil"/>
              <w:left w:val="nil"/>
              <w:bottom w:val="single" w:color="auto" w:sz="4" w:space="0"/>
              <w:right w:val="single" w:color="auto" w:sz="4" w:space="0"/>
            </w:tcBorders>
            <w:shd w:val="clear" w:color="auto" w:fill="auto"/>
            <w:vAlign w:val="center"/>
          </w:tcPr>
          <w:p w14:paraId="2E915DE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3" w:type="dxa"/>
            <w:tcBorders>
              <w:top w:val="nil"/>
              <w:left w:val="nil"/>
              <w:bottom w:val="single" w:color="auto" w:sz="4" w:space="0"/>
              <w:right w:val="single" w:color="auto" w:sz="4" w:space="0"/>
            </w:tcBorders>
            <w:shd w:val="clear" w:color="auto" w:fill="FFFFFF"/>
            <w:vAlign w:val="center"/>
          </w:tcPr>
          <w:p w14:paraId="10D85163">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788" w:type="dxa"/>
            <w:tcBorders>
              <w:top w:val="nil"/>
              <w:left w:val="nil"/>
              <w:bottom w:val="single" w:color="auto" w:sz="4" w:space="0"/>
              <w:right w:val="single" w:color="auto" w:sz="4" w:space="0"/>
            </w:tcBorders>
            <w:shd w:val="clear" w:color="auto" w:fill="FFFFFF"/>
            <w:vAlign w:val="center"/>
          </w:tcPr>
          <w:p w14:paraId="284E031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日常资料台帐整理、负责楼面工作</w:t>
            </w:r>
          </w:p>
        </w:tc>
        <w:tc>
          <w:tcPr>
            <w:tcW w:w="2111" w:type="dxa"/>
            <w:tcBorders>
              <w:top w:val="nil"/>
              <w:left w:val="nil"/>
              <w:bottom w:val="single" w:color="auto" w:sz="4" w:space="0"/>
              <w:right w:val="single" w:color="auto" w:sz="4" w:space="0"/>
            </w:tcBorders>
            <w:noWrap/>
            <w:vAlign w:val="center"/>
          </w:tcPr>
          <w:p w14:paraId="3818B852">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健康证</w:t>
            </w:r>
          </w:p>
        </w:tc>
      </w:tr>
      <w:tr w14:paraId="4C5B5ECD">
        <w:tblPrEx>
          <w:tblCellMar>
            <w:top w:w="0" w:type="dxa"/>
            <w:left w:w="108" w:type="dxa"/>
            <w:bottom w:w="0" w:type="dxa"/>
            <w:right w:w="108" w:type="dxa"/>
          </w:tblCellMar>
        </w:tblPrEx>
        <w:trPr>
          <w:trHeight w:val="28"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7FC7786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207" w:type="dxa"/>
            <w:tcBorders>
              <w:top w:val="nil"/>
              <w:left w:val="nil"/>
              <w:bottom w:val="single" w:color="auto" w:sz="4" w:space="0"/>
              <w:right w:val="single" w:color="auto" w:sz="4" w:space="0"/>
            </w:tcBorders>
            <w:shd w:val="clear" w:color="auto" w:fill="auto"/>
            <w:vAlign w:val="center"/>
          </w:tcPr>
          <w:p w14:paraId="041E5D7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收银员</w:t>
            </w:r>
          </w:p>
        </w:tc>
        <w:tc>
          <w:tcPr>
            <w:tcW w:w="954" w:type="dxa"/>
            <w:tcBorders>
              <w:top w:val="nil"/>
              <w:left w:val="nil"/>
              <w:bottom w:val="single" w:color="auto" w:sz="4" w:space="0"/>
              <w:right w:val="single" w:color="auto" w:sz="4" w:space="0"/>
            </w:tcBorders>
            <w:shd w:val="clear" w:color="auto" w:fill="auto"/>
            <w:vAlign w:val="center"/>
          </w:tcPr>
          <w:p w14:paraId="702D038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3" w:type="dxa"/>
            <w:tcBorders>
              <w:top w:val="nil"/>
              <w:left w:val="nil"/>
              <w:bottom w:val="single" w:color="auto" w:sz="4" w:space="0"/>
              <w:right w:val="single" w:color="auto" w:sz="4" w:space="0"/>
            </w:tcBorders>
            <w:shd w:val="clear" w:color="auto" w:fill="FFFFFF"/>
            <w:vAlign w:val="center"/>
          </w:tcPr>
          <w:p w14:paraId="6344E6CD">
            <w:pPr>
              <w:spacing w:line="240" w:lineRule="auto"/>
              <w:jc w:val="center"/>
              <w:rPr>
                <w:rFonts w:hint="eastAsia" w:ascii="宋体" w:hAnsi="宋体" w:eastAsia="宋体" w:cs="宋体"/>
                <w:sz w:val="24"/>
                <w:szCs w:val="24"/>
              </w:rPr>
            </w:pPr>
          </w:p>
        </w:tc>
        <w:tc>
          <w:tcPr>
            <w:tcW w:w="3788" w:type="dxa"/>
            <w:tcBorders>
              <w:top w:val="nil"/>
              <w:left w:val="nil"/>
              <w:bottom w:val="single" w:color="auto" w:sz="4" w:space="0"/>
              <w:right w:val="single" w:color="auto" w:sz="4" w:space="0"/>
            </w:tcBorders>
            <w:shd w:val="clear" w:color="auto" w:fill="FFFFFF"/>
            <w:vAlign w:val="center"/>
          </w:tcPr>
          <w:p w14:paraId="28438FF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负责接单订餐，收银，接待客人</w:t>
            </w:r>
          </w:p>
        </w:tc>
        <w:tc>
          <w:tcPr>
            <w:tcW w:w="2111" w:type="dxa"/>
            <w:tcBorders>
              <w:top w:val="nil"/>
              <w:left w:val="nil"/>
              <w:bottom w:val="single" w:color="auto" w:sz="4" w:space="0"/>
              <w:right w:val="single" w:color="auto" w:sz="4" w:space="0"/>
            </w:tcBorders>
            <w:noWrap/>
            <w:vAlign w:val="center"/>
          </w:tcPr>
          <w:p w14:paraId="2CCB1E7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健康证</w:t>
            </w:r>
          </w:p>
        </w:tc>
      </w:tr>
      <w:tr w14:paraId="14875EA7">
        <w:tblPrEx>
          <w:tblCellMar>
            <w:top w:w="0" w:type="dxa"/>
            <w:left w:w="108" w:type="dxa"/>
            <w:bottom w:w="0" w:type="dxa"/>
            <w:right w:w="108" w:type="dxa"/>
          </w:tblCellMar>
        </w:tblPrEx>
        <w:trPr>
          <w:trHeight w:val="28"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6E2054C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207" w:type="dxa"/>
            <w:tcBorders>
              <w:top w:val="nil"/>
              <w:left w:val="nil"/>
              <w:bottom w:val="single" w:color="auto" w:sz="4" w:space="0"/>
              <w:right w:val="single" w:color="auto" w:sz="4" w:space="0"/>
            </w:tcBorders>
            <w:shd w:val="clear" w:color="auto" w:fill="auto"/>
            <w:vAlign w:val="center"/>
          </w:tcPr>
          <w:p w14:paraId="232497B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分餐员</w:t>
            </w:r>
          </w:p>
        </w:tc>
        <w:tc>
          <w:tcPr>
            <w:tcW w:w="954" w:type="dxa"/>
            <w:tcBorders>
              <w:top w:val="nil"/>
              <w:left w:val="nil"/>
              <w:bottom w:val="single" w:color="auto" w:sz="4" w:space="0"/>
              <w:right w:val="single" w:color="auto" w:sz="4" w:space="0"/>
            </w:tcBorders>
            <w:shd w:val="clear" w:color="auto" w:fill="auto"/>
            <w:vAlign w:val="center"/>
          </w:tcPr>
          <w:p w14:paraId="66CD44C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53" w:type="dxa"/>
            <w:tcBorders>
              <w:top w:val="nil"/>
              <w:left w:val="nil"/>
              <w:bottom w:val="single" w:color="auto" w:sz="4" w:space="0"/>
              <w:right w:val="single" w:color="auto" w:sz="4" w:space="0"/>
            </w:tcBorders>
            <w:shd w:val="clear" w:color="auto" w:fill="FFFFFF"/>
            <w:vAlign w:val="center"/>
          </w:tcPr>
          <w:p w14:paraId="5A4EEEED">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788" w:type="dxa"/>
            <w:tcBorders>
              <w:top w:val="nil"/>
              <w:left w:val="nil"/>
              <w:bottom w:val="single" w:color="auto" w:sz="4" w:space="0"/>
              <w:right w:val="single" w:color="auto" w:sz="4" w:space="0"/>
            </w:tcBorders>
            <w:shd w:val="clear" w:color="auto" w:fill="FFFFFF"/>
            <w:vAlign w:val="center"/>
          </w:tcPr>
          <w:p w14:paraId="09D5649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二楼楼面卫生及分餐</w:t>
            </w:r>
          </w:p>
        </w:tc>
        <w:tc>
          <w:tcPr>
            <w:tcW w:w="2111" w:type="dxa"/>
            <w:tcBorders>
              <w:top w:val="nil"/>
              <w:left w:val="nil"/>
              <w:bottom w:val="single" w:color="auto" w:sz="4" w:space="0"/>
              <w:right w:val="single" w:color="auto" w:sz="4" w:space="0"/>
            </w:tcBorders>
            <w:noWrap/>
            <w:vAlign w:val="center"/>
          </w:tcPr>
          <w:p w14:paraId="08D3ACA9">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健康证</w:t>
            </w:r>
          </w:p>
        </w:tc>
      </w:tr>
      <w:tr w14:paraId="7F14F03C">
        <w:tblPrEx>
          <w:tblCellMar>
            <w:top w:w="0" w:type="dxa"/>
            <w:left w:w="108" w:type="dxa"/>
            <w:bottom w:w="0" w:type="dxa"/>
            <w:right w:w="108" w:type="dxa"/>
          </w:tblCellMar>
        </w:tblPrEx>
        <w:trPr>
          <w:trHeight w:val="28"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0DE7F1F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207" w:type="dxa"/>
            <w:tcBorders>
              <w:top w:val="nil"/>
              <w:left w:val="nil"/>
              <w:bottom w:val="single" w:color="auto" w:sz="4" w:space="0"/>
              <w:right w:val="single" w:color="auto" w:sz="4" w:space="0"/>
            </w:tcBorders>
            <w:shd w:val="clear" w:color="auto" w:fill="FFFFFF"/>
            <w:vAlign w:val="center"/>
          </w:tcPr>
          <w:p w14:paraId="23DEF01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洗碗工</w:t>
            </w:r>
          </w:p>
        </w:tc>
        <w:tc>
          <w:tcPr>
            <w:tcW w:w="954" w:type="dxa"/>
            <w:tcBorders>
              <w:top w:val="nil"/>
              <w:left w:val="nil"/>
              <w:bottom w:val="single" w:color="auto" w:sz="4" w:space="0"/>
              <w:right w:val="single" w:color="auto" w:sz="4" w:space="0"/>
            </w:tcBorders>
            <w:shd w:val="clear" w:color="auto" w:fill="FFFFFF"/>
            <w:vAlign w:val="center"/>
          </w:tcPr>
          <w:p w14:paraId="1925D0A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53" w:type="dxa"/>
            <w:tcBorders>
              <w:top w:val="nil"/>
              <w:left w:val="nil"/>
              <w:bottom w:val="single" w:color="auto" w:sz="4" w:space="0"/>
              <w:right w:val="single" w:color="auto" w:sz="4" w:space="0"/>
            </w:tcBorders>
            <w:shd w:val="clear" w:color="auto" w:fill="FFFFFF"/>
            <w:vAlign w:val="center"/>
          </w:tcPr>
          <w:p w14:paraId="6524E902">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788" w:type="dxa"/>
            <w:tcBorders>
              <w:top w:val="nil"/>
              <w:left w:val="nil"/>
              <w:bottom w:val="single" w:color="auto" w:sz="4" w:space="0"/>
              <w:right w:val="single" w:color="auto" w:sz="4" w:space="0"/>
            </w:tcBorders>
            <w:shd w:val="clear" w:color="auto" w:fill="FFFFFF"/>
            <w:vAlign w:val="center"/>
          </w:tcPr>
          <w:p w14:paraId="6157400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负责洗碗、洗菜、送餐</w:t>
            </w:r>
          </w:p>
        </w:tc>
        <w:tc>
          <w:tcPr>
            <w:tcW w:w="2111" w:type="dxa"/>
            <w:tcBorders>
              <w:top w:val="nil"/>
              <w:left w:val="nil"/>
              <w:bottom w:val="single" w:color="auto" w:sz="4" w:space="0"/>
              <w:right w:val="single" w:color="auto" w:sz="4" w:space="0"/>
            </w:tcBorders>
            <w:noWrap/>
            <w:vAlign w:val="center"/>
          </w:tcPr>
          <w:p w14:paraId="061C272C">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健康证</w:t>
            </w:r>
          </w:p>
        </w:tc>
      </w:tr>
      <w:tr w14:paraId="0E6B8E5E">
        <w:tblPrEx>
          <w:tblCellMar>
            <w:top w:w="0" w:type="dxa"/>
            <w:left w:w="108" w:type="dxa"/>
            <w:bottom w:w="0" w:type="dxa"/>
            <w:right w:w="108" w:type="dxa"/>
          </w:tblCellMar>
        </w:tblPrEx>
        <w:trPr>
          <w:trHeight w:val="28"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1F7FEB1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207" w:type="dxa"/>
            <w:tcBorders>
              <w:top w:val="nil"/>
              <w:left w:val="nil"/>
              <w:bottom w:val="single" w:color="auto" w:sz="4" w:space="0"/>
              <w:right w:val="single" w:color="auto" w:sz="4" w:space="0"/>
            </w:tcBorders>
            <w:shd w:val="clear" w:color="auto" w:fill="FFFFFF"/>
            <w:vAlign w:val="center"/>
          </w:tcPr>
          <w:p w14:paraId="2238FBC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推车卖饭</w:t>
            </w:r>
          </w:p>
        </w:tc>
        <w:tc>
          <w:tcPr>
            <w:tcW w:w="954" w:type="dxa"/>
            <w:tcBorders>
              <w:top w:val="nil"/>
              <w:left w:val="nil"/>
              <w:bottom w:val="single" w:color="auto" w:sz="4" w:space="0"/>
              <w:right w:val="single" w:color="auto" w:sz="4" w:space="0"/>
            </w:tcBorders>
            <w:shd w:val="clear" w:color="auto" w:fill="FFFFFF"/>
            <w:vAlign w:val="center"/>
          </w:tcPr>
          <w:p w14:paraId="0E02908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53" w:type="dxa"/>
            <w:tcBorders>
              <w:top w:val="nil"/>
              <w:left w:val="nil"/>
              <w:bottom w:val="single" w:color="auto" w:sz="4" w:space="0"/>
              <w:right w:val="single" w:color="auto" w:sz="4" w:space="0"/>
            </w:tcBorders>
            <w:shd w:val="clear" w:color="auto" w:fill="FFFFFF"/>
            <w:vAlign w:val="center"/>
          </w:tcPr>
          <w:p w14:paraId="01211DFB">
            <w:pPr>
              <w:spacing w:line="240" w:lineRule="auto"/>
              <w:jc w:val="center"/>
              <w:rPr>
                <w:rFonts w:hint="eastAsia" w:ascii="宋体" w:hAnsi="宋体" w:eastAsia="宋体" w:cs="宋体"/>
                <w:sz w:val="24"/>
                <w:szCs w:val="24"/>
              </w:rPr>
            </w:pPr>
          </w:p>
        </w:tc>
        <w:tc>
          <w:tcPr>
            <w:tcW w:w="3788" w:type="dxa"/>
            <w:tcBorders>
              <w:top w:val="nil"/>
              <w:left w:val="nil"/>
              <w:bottom w:val="single" w:color="auto" w:sz="4" w:space="0"/>
              <w:right w:val="single" w:color="auto" w:sz="4" w:space="0"/>
            </w:tcBorders>
            <w:shd w:val="clear" w:color="auto" w:fill="FFFFFF"/>
            <w:vAlign w:val="center"/>
          </w:tcPr>
          <w:p w14:paraId="4E45BDD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负责推车供餐</w:t>
            </w:r>
          </w:p>
        </w:tc>
        <w:tc>
          <w:tcPr>
            <w:tcW w:w="2111" w:type="dxa"/>
            <w:tcBorders>
              <w:top w:val="nil"/>
              <w:left w:val="nil"/>
              <w:bottom w:val="single" w:color="auto" w:sz="4" w:space="0"/>
              <w:right w:val="single" w:color="auto" w:sz="4" w:space="0"/>
            </w:tcBorders>
            <w:noWrap/>
            <w:vAlign w:val="center"/>
          </w:tcPr>
          <w:p w14:paraId="7801BD85">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健康证</w:t>
            </w:r>
          </w:p>
        </w:tc>
      </w:tr>
      <w:tr w14:paraId="6CFF0878">
        <w:tblPrEx>
          <w:tblCellMar>
            <w:top w:w="0" w:type="dxa"/>
            <w:left w:w="108" w:type="dxa"/>
            <w:bottom w:w="0" w:type="dxa"/>
            <w:right w:w="108" w:type="dxa"/>
          </w:tblCellMar>
        </w:tblPrEx>
        <w:trPr>
          <w:trHeight w:val="28" w:hRule="atLeast"/>
          <w:jc w:val="center"/>
        </w:trPr>
        <w:tc>
          <w:tcPr>
            <w:tcW w:w="473" w:type="dxa"/>
            <w:tcBorders>
              <w:top w:val="nil"/>
              <w:left w:val="single" w:color="auto" w:sz="4" w:space="0"/>
              <w:bottom w:val="single" w:color="auto" w:sz="4" w:space="0"/>
              <w:right w:val="single" w:color="auto" w:sz="4" w:space="0"/>
            </w:tcBorders>
            <w:shd w:val="clear" w:color="auto" w:fill="auto"/>
            <w:noWrap/>
            <w:vAlign w:val="center"/>
          </w:tcPr>
          <w:p w14:paraId="4E25F38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207" w:type="dxa"/>
            <w:tcBorders>
              <w:top w:val="nil"/>
              <w:left w:val="nil"/>
              <w:bottom w:val="single" w:color="auto" w:sz="4" w:space="0"/>
              <w:right w:val="single" w:color="auto" w:sz="4" w:space="0"/>
            </w:tcBorders>
            <w:shd w:val="clear" w:color="auto" w:fill="FFFFFF"/>
            <w:vAlign w:val="center"/>
          </w:tcPr>
          <w:p w14:paraId="02CCC90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厨工</w:t>
            </w:r>
          </w:p>
        </w:tc>
        <w:tc>
          <w:tcPr>
            <w:tcW w:w="954" w:type="dxa"/>
            <w:tcBorders>
              <w:top w:val="nil"/>
              <w:left w:val="nil"/>
              <w:bottom w:val="single" w:color="auto" w:sz="4" w:space="0"/>
              <w:right w:val="single" w:color="auto" w:sz="4" w:space="0"/>
            </w:tcBorders>
            <w:shd w:val="clear" w:color="auto" w:fill="FFFFFF"/>
            <w:vAlign w:val="center"/>
          </w:tcPr>
          <w:p w14:paraId="71DC5D1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953" w:type="dxa"/>
            <w:tcBorders>
              <w:top w:val="nil"/>
              <w:left w:val="nil"/>
              <w:bottom w:val="single" w:color="auto" w:sz="4" w:space="0"/>
              <w:right w:val="single" w:color="auto" w:sz="4" w:space="0"/>
            </w:tcBorders>
            <w:shd w:val="clear" w:color="auto" w:fill="FFFFFF"/>
            <w:vAlign w:val="center"/>
          </w:tcPr>
          <w:p w14:paraId="601AF1A2">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788" w:type="dxa"/>
            <w:tcBorders>
              <w:top w:val="nil"/>
              <w:left w:val="nil"/>
              <w:bottom w:val="single" w:color="auto" w:sz="4" w:space="0"/>
              <w:right w:val="single" w:color="auto" w:sz="4" w:space="0"/>
            </w:tcBorders>
            <w:shd w:val="clear" w:color="auto" w:fill="FFFFFF"/>
            <w:vAlign w:val="center"/>
          </w:tcPr>
          <w:p w14:paraId="687C587B">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负责肉类分解、切菜及岗位卫生、送餐等</w:t>
            </w:r>
          </w:p>
        </w:tc>
        <w:tc>
          <w:tcPr>
            <w:tcW w:w="2111" w:type="dxa"/>
            <w:tcBorders>
              <w:top w:val="nil"/>
              <w:left w:val="nil"/>
              <w:bottom w:val="single" w:color="auto" w:sz="4" w:space="0"/>
              <w:right w:val="single" w:color="auto" w:sz="4" w:space="0"/>
            </w:tcBorders>
            <w:noWrap/>
            <w:vAlign w:val="center"/>
          </w:tcPr>
          <w:p w14:paraId="04EF3273">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健康证</w:t>
            </w:r>
          </w:p>
        </w:tc>
      </w:tr>
      <w:tr w14:paraId="10426ABE">
        <w:tblPrEx>
          <w:tblCellMar>
            <w:top w:w="0" w:type="dxa"/>
            <w:left w:w="108" w:type="dxa"/>
            <w:bottom w:w="0" w:type="dxa"/>
            <w:right w:w="108" w:type="dxa"/>
          </w:tblCellMar>
        </w:tblPrEx>
        <w:trPr>
          <w:trHeight w:val="28" w:hRule="atLeast"/>
          <w:jc w:val="center"/>
        </w:trPr>
        <w:tc>
          <w:tcPr>
            <w:tcW w:w="1680" w:type="dxa"/>
            <w:gridSpan w:val="2"/>
            <w:tcBorders>
              <w:top w:val="nil"/>
              <w:left w:val="single" w:color="auto" w:sz="4" w:space="0"/>
              <w:bottom w:val="single" w:color="auto" w:sz="4" w:space="0"/>
              <w:right w:val="single" w:color="auto" w:sz="4" w:space="0"/>
            </w:tcBorders>
            <w:shd w:val="clear" w:color="auto" w:fill="auto"/>
            <w:noWrap/>
            <w:vAlign w:val="center"/>
          </w:tcPr>
          <w:p w14:paraId="777B1DB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954" w:type="dxa"/>
            <w:tcBorders>
              <w:top w:val="nil"/>
              <w:left w:val="nil"/>
              <w:bottom w:val="single" w:color="auto" w:sz="4" w:space="0"/>
              <w:right w:val="single" w:color="auto" w:sz="4" w:space="0"/>
            </w:tcBorders>
            <w:shd w:val="clear" w:color="auto" w:fill="FFFFFF"/>
            <w:vAlign w:val="center"/>
          </w:tcPr>
          <w:p w14:paraId="17B304CD">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953" w:type="dxa"/>
            <w:tcBorders>
              <w:top w:val="nil"/>
              <w:left w:val="nil"/>
              <w:bottom w:val="single" w:color="auto" w:sz="4" w:space="0"/>
              <w:right w:val="single" w:color="auto" w:sz="4" w:space="0"/>
            </w:tcBorders>
            <w:shd w:val="clear" w:color="auto" w:fill="FFFFFF"/>
            <w:vAlign w:val="center"/>
          </w:tcPr>
          <w:p w14:paraId="6D2A4DD9">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788" w:type="dxa"/>
            <w:tcBorders>
              <w:top w:val="nil"/>
              <w:left w:val="nil"/>
              <w:bottom w:val="single" w:color="auto" w:sz="4" w:space="0"/>
              <w:right w:val="single" w:color="auto" w:sz="4" w:space="0"/>
            </w:tcBorders>
            <w:shd w:val="clear" w:color="auto" w:fill="FFFFFF"/>
            <w:vAlign w:val="center"/>
          </w:tcPr>
          <w:p w14:paraId="19F3654F">
            <w:pPr>
              <w:spacing w:line="240" w:lineRule="auto"/>
              <w:jc w:val="center"/>
              <w:rPr>
                <w:rFonts w:hint="eastAsia" w:ascii="宋体" w:hAnsi="宋体" w:eastAsia="宋体" w:cs="宋体"/>
                <w:sz w:val="24"/>
                <w:szCs w:val="24"/>
              </w:rPr>
            </w:pPr>
          </w:p>
        </w:tc>
        <w:tc>
          <w:tcPr>
            <w:tcW w:w="2111" w:type="dxa"/>
            <w:tcBorders>
              <w:top w:val="nil"/>
              <w:left w:val="nil"/>
              <w:bottom w:val="single" w:color="auto" w:sz="4" w:space="0"/>
              <w:right w:val="single" w:color="auto" w:sz="4" w:space="0"/>
            </w:tcBorders>
            <w:noWrap/>
            <w:vAlign w:val="center"/>
          </w:tcPr>
          <w:p w14:paraId="1DE9CA2D">
            <w:pPr>
              <w:spacing w:line="240" w:lineRule="auto"/>
              <w:jc w:val="center"/>
              <w:rPr>
                <w:rFonts w:hint="eastAsia" w:ascii="宋体" w:hAnsi="宋体" w:eastAsia="宋体" w:cs="宋体"/>
                <w:kern w:val="0"/>
                <w:sz w:val="24"/>
                <w:szCs w:val="24"/>
              </w:rPr>
            </w:pPr>
          </w:p>
        </w:tc>
      </w:tr>
    </w:tbl>
    <w:p w14:paraId="4C4B69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p>
    <w:p w14:paraId="702E61A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物流配送及应急要求</w:t>
      </w:r>
    </w:p>
    <w:p w14:paraId="78B7200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承包人</w:t>
      </w:r>
      <w:r>
        <w:rPr>
          <w:rFonts w:hint="eastAsia" w:ascii="宋体" w:hAnsi="宋体" w:eastAsia="宋体" w:cs="宋体"/>
          <w:sz w:val="24"/>
          <w:szCs w:val="24"/>
        </w:rPr>
        <w:t>食材配送须经过严格检疫，确保产品各个环节安全及保证质量，运输</w:t>
      </w:r>
      <w:r>
        <w:rPr>
          <w:rFonts w:hint="eastAsia" w:ascii="宋体" w:hAnsi="宋体" w:eastAsia="宋体" w:cs="宋体"/>
          <w:sz w:val="24"/>
          <w:szCs w:val="24"/>
          <w:lang w:eastAsia="zh-CN"/>
        </w:rPr>
        <w:t>车辆须冷链运输，确保食材新鲜配送到院内，须提供运输车辆及设备证明文件。</w:t>
      </w:r>
    </w:p>
    <w:p w14:paraId="0C1757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因采购人食堂所在周边地域发生公共安全事故，造成停水、停电、停气紧急情况，食堂无法正常开展生产饮食时，承包人应有停餐应急预案，承包人可以通过自有中央厨房或与第三方合作的模式，在本项目点以外的区域实现紧急快</w:t>
      </w:r>
      <w:r>
        <w:rPr>
          <w:rFonts w:hint="eastAsia" w:ascii="宋体" w:hAnsi="宋体" w:eastAsia="宋体" w:cs="宋体"/>
          <w:sz w:val="24"/>
          <w:szCs w:val="24"/>
          <w:lang w:val="en-US" w:eastAsia="zh-CN"/>
        </w:rPr>
        <w:t>速生产，并具有在2小时内配送到位的能力。</w:t>
      </w:r>
    </w:p>
    <w:p w14:paraId="6ECCE67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医院有特殊任务或应急事件等情况需要紧急提供餐饮服务时，如突发事件、上级检查、采购人重要的大型活动、采购人认为重要的其它事件等，承包人及其员工应积极配合和服从采购人的调遣、指挥并参与应急或加班工作，费用不另外追加。 </w:t>
      </w:r>
    </w:p>
    <w:p w14:paraId="4E60A6D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服务要求</w:t>
      </w:r>
    </w:p>
    <w:p w14:paraId="0E4F70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（一）订餐服务要求</w:t>
      </w:r>
    </w:p>
    <w:p w14:paraId="18AB9D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1、提供全院职工（含患者）信息或微信订餐系统，内容包括（不限于）送餐地点、送餐时间、饭菜品种选择、</w:t>
      </w:r>
      <w:r>
        <w:rPr>
          <w:rFonts w:hint="eastAsia" w:ascii="宋体" w:hAnsi="宋体" w:eastAsia="宋体" w:cs="宋体"/>
          <w:sz w:val="24"/>
          <w:szCs w:val="24"/>
          <w:lang w:val="en-US" w:eastAsia="zh-CN"/>
        </w:rPr>
        <w:t>允许</w:t>
      </w:r>
      <w:r>
        <w:rPr>
          <w:rFonts w:hint="eastAsia" w:ascii="宋体" w:hAnsi="宋体" w:eastAsia="宋体" w:cs="宋体"/>
          <w:sz w:val="24"/>
          <w:szCs w:val="24"/>
        </w:rPr>
        <w:t>微信付款、微信满意度调查等，此微信公众号需全院各科室、病床及饭堂张贴，张贴费用由</w:t>
      </w:r>
      <w:r>
        <w:rPr>
          <w:rFonts w:hint="eastAsia" w:ascii="宋体" w:hAnsi="宋体" w:eastAsia="宋体" w:cs="宋体"/>
          <w:sz w:val="24"/>
          <w:szCs w:val="24"/>
          <w:lang w:eastAsia="zh-CN"/>
        </w:rPr>
        <w:t>承包人</w:t>
      </w:r>
      <w:r>
        <w:rPr>
          <w:rFonts w:hint="eastAsia" w:ascii="宋体" w:hAnsi="宋体" w:eastAsia="宋体" w:cs="宋体"/>
          <w:sz w:val="24"/>
          <w:szCs w:val="24"/>
        </w:rPr>
        <w:t>负责。</w:t>
      </w:r>
    </w:p>
    <w:p w14:paraId="0AD343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2、提供住院患者的上门预约订餐、信息订餐、送餐以及满足住院患者的其他餐饮服务。确保每天早上和下午派工作人员到病房问餐，提供纸质登记表，落实到每一个床位，问餐员具备一定的营养膳食知识。</w:t>
      </w:r>
    </w:p>
    <w:p w14:paraId="65CAE1E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3、向采购人员工（社会化公司人员）、进修生、实习生等人员，提供预约订餐和送餐服务，安排人员准时送餐，满足职工送餐需求。</w:t>
      </w:r>
    </w:p>
    <w:p w14:paraId="334851F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4、若医院员工由于工作需要、住院患者由于诊疗要求，超过正常用膳时间，食堂应提供应急服务。</w:t>
      </w:r>
    </w:p>
    <w:p w14:paraId="787CAF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5、供餐时间（采购人可根据实际情况调整）：</w:t>
      </w:r>
    </w:p>
    <w:tbl>
      <w:tblPr>
        <w:tblStyle w:val="46"/>
        <w:tblW w:w="8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3848"/>
        <w:gridCol w:w="3250"/>
      </w:tblGrid>
      <w:tr w14:paraId="3F8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6B26E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p>
        </w:tc>
        <w:tc>
          <w:tcPr>
            <w:tcW w:w="3848" w:type="dxa"/>
          </w:tcPr>
          <w:p w14:paraId="46C22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住院患者</w:t>
            </w:r>
          </w:p>
        </w:tc>
        <w:tc>
          <w:tcPr>
            <w:tcW w:w="3250" w:type="dxa"/>
          </w:tcPr>
          <w:p w14:paraId="6756F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员工</w:t>
            </w:r>
          </w:p>
        </w:tc>
      </w:tr>
      <w:tr w14:paraId="2999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0CAEE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早餐</w:t>
            </w:r>
          </w:p>
        </w:tc>
        <w:tc>
          <w:tcPr>
            <w:tcW w:w="3848" w:type="dxa"/>
          </w:tcPr>
          <w:p w14:paraId="0DC6A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06：30—08：30</w:t>
            </w:r>
          </w:p>
        </w:tc>
        <w:tc>
          <w:tcPr>
            <w:tcW w:w="3250" w:type="dxa"/>
          </w:tcPr>
          <w:p w14:paraId="76AC0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07：00—08：30</w:t>
            </w:r>
          </w:p>
        </w:tc>
      </w:tr>
      <w:tr w14:paraId="53FF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76469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午餐</w:t>
            </w:r>
          </w:p>
        </w:tc>
        <w:tc>
          <w:tcPr>
            <w:tcW w:w="3848" w:type="dxa"/>
          </w:tcPr>
          <w:p w14:paraId="432D8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10：30—12：30</w:t>
            </w:r>
          </w:p>
        </w:tc>
        <w:tc>
          <w:tcPr>
            <w:tcW w:w="3250" w:type="dxa"/>
          </w:tcPr>
          <w:p w14:paraId="2FBD2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11：00—13：15</w:t>
            </w:r>
          </w:p>
        </w:tc>
      </w:tr>
      <w:tr w14:paraId="1D7F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tcPr>
          <w:p w14:paraId="2C836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晚餐</w:t>
            </w:r>
          </w:p>
        </w:tc>
        <w:tc>
          <w:tcPr>
            <w:tcW w:w="3848" w:type="dxa"/>
          </w:tcPr>
          <w:p w14:paraId="135CA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17：00—18：30</w:t>
            </w:r>
          </w:p>
          <w:p w14:paraId="6559E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沙湾院区</w:t>
            </w:r>
            <w:r>
              <w:rPr>
                <w:rFonts w:hint="eastAsia" w:ascii="宋体" w:hAnsi="宋体" w:eastAsia="宋体" w:cs="宋体"/>
                <w:sz w:val="24"/>
                <w:szCs w:val="24"/>
              </w:rPr>
              <w:t>17：00—20：00</w:t>
            </w:r>
            <w:r>
              <w:rPr>
                <w:rFonts w:hint="eastAsia" w:ascii="宋体" w:hAnsi="宋体" w:eastAsia="宋体" w:cs="宋体"/>
                <w:sz w:val="24"/>
                <w:szCs w:val="24"/>
                <w:lang w:eastAsia="zh-CN"/>
              </w:rPr>
              <w:t>）</w:t>
            </w:r>
          </w:p>
        </w:tc>
        <w:tc>
          <w:tcPr>
            <w:tcW w:w="3250" w:type="dxa"/>
          </w:tcPr>
          <w:p w14:paraId="5593C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16：30—18：30</w:t>
            </w:r>
          </w:p>
        </w:tc>
      </w:tr>
      <w:tr w14:paraId="6D53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7" w:type="dxa"/>
            <w:gridSpan w:val="3"/>
          </w:tcPr>
          <w:p w14:paraId="4FF553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住院患者营养餐：按照患者需求按时配送</w:t>
            </w:r>
          </w:p>
          <w:p w14:paraId="5F265C8A">
            <w:pPr>
              <w:spacing w:line="240" w:lineRule="auto"/>
              <w:rPr>
                <w:rFonts w:hint="eastAsia" w:ascii="宋体" w:hAnsi="宋体" w:eastAsia="宋体" w:cs="宋体"/>
                <w:sz w:val="24"/>
                <w:szCs w:val="24"/>
              </w:rPr>
            </w:pPr>
            <w:r>
              <w:rPr>
                <w:rFonts w:hint="eastAsia" w:ascii="宋体" w:hAnsi="宋体" w:eastAsia="宋体" w:cs="宋体"/>
                <w:sz w:val="24"/>
                <w:szCs w:val="24"/>
              </w:rPr>
              <w:t>(全天订餐供应时间：7：30、11：00、14：30、17：30、20：00共五餐）</w:t>
            </w:r>
          </w:p>
        </w:tc>
      </w:tr>
    </w:tbl>
    <w:p w14:paraId="37E0721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（二）饮食质量要求</w:t>
      </w:r>
    </w:p>
    <w:p w14:paraId="3884F32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1、保障采购人就餐人员的合法权益，确保饮食卫生，提供优质的饮食服务。</w:t>
      </w:r>
      <w:r>
        <w:rPr>
          <w:rFonts w:hint="eastAsia" w:ascii="宋体" w:hAnsi="宋体" w:eastAsia="宋体" w:cs="宋体"/>
          <w:sz w:val="24"/>
          <w:szCs w:val="24"/>
          <w:lang w:eastAsia="zh-CN"/>
        </w:rPr>
        <w:t>承包人</w:t>
      </w:r>
      <w:r>
        <w:rPr>
          <w:rFonts w:hint="eastAsia" w:ascii="宋体" w:hAnsi="宋体" w:eastAsia="宋体" w:cs="宋体"/>
          <w:sz w:val="24"/>
          <w:szCs w:val="24"/>
        </w:rPr>
        <w:t>在采购粮油、肉蛋类、禽类、鱼类、蔬菜类、副食品类、调味类、食品添加剂等原料和物品必须符合《中华人民共和国食品安全法》、《中华人民共和国动物检疫法》等相关规定，符合卫生标准和营养要求。</w:t>
      </w:r>
    </w:p>
    <w:p w14:paraId="5F711E7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2、设有专职采购员,每次采购，严格做好进货验收和索票索证工作，建立采购台账（ 必须专人规范填写）、索证验收“台帐”、供应商资质证明台账等，索取供应商有效的资质、检验检测合格证明等文件，如《营业执照》、《食品卫生许可证》、《全国工业产品生产许可证》、《产品质量检验报告》、《出厂检验报告》等。随时接受采购人及上级部门的检查。</w:t>
      </w:r>
    </w:p>
    <w:p w14:paraId="11AAD2B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3、保证每天每餐的饮食质量、份量、菜式，做到食材新鲜、饭熟菜香，营养搭配科学合理，调配比例均匀，味道可口，保证营养。</w:t>
      </w:r>
    </w:p>
    <w:p w14:paraId="61635AC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设专门人员负责留样，每餐食品按相关规定的份量、时间、保存条件等做好留样工作。如至少保存48小时，留样份量每样至少125克，在5℃以下冷藏专柜专放并按要求做好食品留样管理工作等，具体根据相关规定实施。未按要求留样每次扣300元。</w:t>
      </w:r>
    </w:p>
    <w:p w14:paraId="3B9E4E0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从食品原材料入手，建立食品安全追溯体系。所有肉类、蔬菜类、粮油类等由具备供应资格、信誉良好的供应商提供可追溯食品，不能采用散装原料，实行集中统一采购或分大类集中采购，尽量采用无公害食品。</w:t>
      </w:r>
    </w:p>
    <w:p w14:paraId="43240BD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6、所有食品供应商须接受采购人监管，对服务、供货质量等不能达到采购人要求的供应商，采购人有权提出更换，</w:t>
      </w:r>
      <w:r>
        <w:rPr>
          <w:rFonts w:hint="eastAsia" w:ascii="宋体" w:hAnsi="宋体" w:eastAsia="宋体" w:cs="宋体"/>
          <w:sz w:val="24"/>
          <w:szCs w:val="24"/>
          <w:lang w:eastAsia="zh-CN"/>
        </w:rPr>
        <w:t>承包人</w:t>
      </w:r>
      <w:r>
        <w:rPr>
          <w:rFonts w:hint="eastAsia" w:ascii="宋体" w:hAnsi="宋体" w:eastAsia="宋体" w:cs="宋体"/>
          <w:sz w:val="24"/>
          <w:szCs w:val="24"/>
        </w:rPr>
        <w:t>必须配合执行。</w:t>
      </w:r>
    </w:p>
    <w:p w14:paraId="58E6A11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7、设置食品安全信息公示栏，公示食品安全信息，接受员工监督。</w:t>
      </w:r>
    </w:p>
    <w:p w14:paraId="22BE46A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8、采购人有权建议采购食品品牌、质量，若</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不按建议执行需提供合理原因说明，否则应严格按照采购人建议执行，部分重点食品采购要求如下： </w:t>
      </w:r>
    </w:p>
    <w:p w14:paraId="78A9F61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8.1大米、面粉质量标准(含小卖部商铺食品)：</w:t>
      </w:r>
    </w:p>
    <w:p w14:paraId="2B53E199">
      <w:pPr>
        <w:adjustRightInd w:val="0"/>
        <w:snapToGrid w:val="0"/>
        <w:spacing w:line="240" w:lineRule="auto"/>
        <w:rPr>
          <w:rFonts w:hint="eastAsia" w:ascii="宋体" w:hAnsi="宋体" w:eastAsia="宋体" w:cs="宋体"/>
          <w:sz w:val="24"/>
          <w:szCs w:val="24"/>
        </w:rPr>
      </w:pPr>
      <w:r>
        <w:rPr>
          <w:rFonts w:hint="eastAsia" w:ascii="宋体" w:hAnsi="宋体" w:eastAsia="宋体" w:cs="宋体"/>
          <w:sz w:val="24"/>
          <w:szCs w:val="24"/>
        </w:rPr>
        <w:t xml:space="preserve">    （1）有QS或SC标志，标明加工厂名称、品名、生产日期、保持期或保存期，供货时的剩余保质期不少于三分之二，质量等级、产品标准号、产品合格证，质量符合大米国家标准与国家粮食卫生标准。</w:t>
      </w:r>
    </w:p>
    <w:p w14:paraId="4C02786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固有色泽和香味，无污染、无虫害，色泽、气味、口味正常，无异味或霉味（霉变），无虫蛀结块挂丝或杂质异等。面粉类要新鲜、色泽呈现乳白色或微黄色、手感细腻、颗粒均匀，自然浓厚的麦香味，手抓后自然流出，松开手不成团，用它制成的成品和馒头有麦香味、香甜入口不粘牙，符合国家食品卫生标准。</w:t>
      </w:r>
    </w:p>
    <w:p w14:paraId="15D3099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8.2食用油、酱油(含小卖部商铺食品)：</w:t>
      </w:r>
    </w:p>
    <w:p w14:paraId="5C24132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外包装完好，有QS标志，标明品名、厂名、重量、生产日期、保质期或保存期、执行标准等，剩余保质期不少于三分二，具有产品合格证。须采购标准为国家一级以上知名品牌产品。食用油纯正食用油，不得混有其他食用油或非食用油，禁止采购调和油、特殊气味油类。</w:t>
      </w:r>
    </w:p>
    <w:p w14:paraId="6F00114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（2）必须提供进货渠道及提供当地食品卫生监督部门抽样检测报告。 </w:t>
      </w:r>
    </w:p>
    <w:p w14:paraId="70A343D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8.3调味料：鸡精、鸡粉等建议不用或尽量少用，须采购标准为国家一级以上知名品牌产品。 </w:t>
      </w:r>
    </w:p>
    <w:p w14:paraId="426E0C0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8.4食盐：符合食品安全卫生标准及营养要求。</w:t>
      </w:r>
    </w:p>
    <w:p w14:paraId="12D07E0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8.5肉类：生鲜肉类经过屠宰卫生检疫，优质新鲜。肉色根据种类的不同而呈现其特有的颜色，如猪肉鲜红色、牛羊肉深红色、鸡肉淡红色、鸭肉深红色等，且都有光泽、富有弹性，闻起来没有异味者。肉制品包装完整，有完整标识，标明品名、内容物名称，重量或数量、食品添加物、制造厂商名称、地址、保存期限或保存条件、进品的还应加注进品商名称、地址等信息。</w:t>
      </w:r>
    </w:p>
    <w:p w14:paraId="637F945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8.6蔬菜：蔬菜形态饱满、色泽新鲜、无腐烂变质、无泥沙、无老梗、无老叶及无农药超标等情况。</w:t>
      </w:r>
    </w:p>
    <w:p w14:paraId="306A46C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8.7干货：保持其固有的鲜美味道，有干货的本味。动物类、植物类、菌类、藻类，能从味觉上分辨新鲜及优品；干爽没有霉迹；色泽鲜明，没有虫蛀与杂质。</w:t>
      </w:r>
    </w:p>
    <w:p w14:paraId="782A78E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8.8限制采用火腿肠、腊味、咸鱼等不利健康的深加工食品。</w:t>
      </w:r>
    </w:p>
    <w:p w14:paraId="106D986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8.9所有熟食产品（包括烧味熟食）须自行调制，不得从其他供应商处购买。一旦发现每次扣罚300元。</w:t>
      </w:r>
    </w:p>
    <w:p w14:paraId="577D6B5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肉类：货物票证要求</w:t>
      </w:r>
    </w:p>
    <w:tbl>
      <w:tblPr>
        <w:tblStyle w:val="4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3278"/>
        <w:gridCol w:w="4317"/>
      </w:tblGrid>
      <w:tr w14:paraId="00FF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Align w:val="center"/>
          </w:tcPr>
          <w:p w14:paraId="018B7EA3">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货物类别</w:t>
            </w:r>
          </w:p>
        </w:tc>
        <w:tc>
          <w:tcPr>
            <w:tcW w:w="3278" w:type="dxa"/>
            <w:vAlign w:val="center"/>
          </w:tcPr>
          <w:p w14:paraId="5F85F620">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产品票证名称</w:t>
            </w:r>
          </w:p>
        </w:tc>
        <w:tc>
          <w:tcPr>
            <w:tcW w:w="4317" w:type="dxa"/>
            <w:vAlign w:val="center"/>
          </w:tcPr>
          <w:p w14:paraId="31400B5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验收索证要求</w:t>
            </w:r>
          </w:p>
        </w:tc>
      </w:tr>
      <w:tr w14:paraId="33D6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Merge w:val="restart"/>
            <w:vAlign w:val="center"/>
          </w:tcPr>
          <w:p w14:paraId="69085B0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猪、牛肉类、家禽类</w:t>
            </w:r>
          </w:p>
        </w:tc>
        <w:tc>
          <w:tcPr>
            <w:tcW w:w="3278" w:type="dxa"/>
            <w:vAlign w:val="center"/>
          </w:tcPr>
          <w:p w14:paraId="0099737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《食品生产许可证》</w:t>
            </w:r>
          </w:p>
        </w:tc>
        <w:tc>
          <w:tcPr>
            <w:tcW w:w="4317" w:type="dxa"/>
            <w:vAlign w:val="center"/>
          </w:tcPr>
          <w:p w14:paraId="19F05416">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rPr>
              <w:t>交货时提交所供应畜禽冻肉类和肉制品生产厂家的肉制品《食品生产许可证》</w:t>
            </w:r>
            <w:r>
              <w:rPr>
                <w:rFonts w:hint="eastAsia" w:ascii="宋体" w:hAnsi="宋体" w:cs="宋体"/>
                <w:sz w:val="24"/>
                <w:szCs w:val="24"/>
                <w:lang w:eastAsia="zh-CN"/>
              </w:rPr>
              <w:t>。</w:t>
            </w:r>
          </w:p>
        </w:tc>
      </w:tr>
      <w:tr w14:paraId="3ED9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Merge w:val="continue"/>
            <w:vAlign w:val="center"/>
          </w:tcPr>
          <w:p w14:paraId="476D308B">
            <w:pPr>
              <w:spacing w:line="240" w:lineRule="auto"/>
              <w:jc w:val="center"/>
              <w:rPr>
                <w:rFonts w:hint="eastAsia" w:ascii="宋体" w:hAnsi="宋体" w:eastAsia="宋体" w:cs="宋体"/>
                <w:sz w:val="24"/>
                <w:szCs w:val="24"/>
              </w:rPr>
            </w:pPr>
          </w:p>
        </w:tc>
        <w:tc>
          <w:tcPr>
            <w:tcW w:w="3278" w:type="dxa"/>
            <w:vAlign w:val="center"/>
          </w:tcPr>
          <w:p w14:paraId="42EC1EE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《出入境动物产品检疫合格证》</w:t>
            </w:r>
          </w:p>
        </w:tc>
        <w:tc>
          <w:tcPr>
            <w:tcW w:w="4317" w:type="dxa"/>
            <w:vAlign w:val="center"/>
          </w:tcPr>
          <w:p w14:paraId="776A29FA">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由政府动植物检疫部门出具，用于跨区销售检查</w:t>
            </w:r>
            <w:r>
              <w:rPr>
                <w:rFonts w:hint="eastAsia" w:ascii="宋体" w:hAnsi="宋体" w:cs="宋体"/>
                <w:sz w:val="24"/>
                <w:szCs w:val="24"/>
                <w:lang w:val="en-US" w:eastAsia="zh-CN"/>
              </w:rPr>
              <w:t>.</w:t>
            </w:r>
          </w:p>
        </w:tc>
      </w:tr>
      <w:tr w14:paraId="1AD0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Merge w:val="continue"/>
            <w:vAlign w:val="center"/>
          </w:tcPr>
          <w:p w14:paraId="353E91D2">
            <w:pPr>
              <w:spacing w:line="240" w:lineRule="auto"/>
              <w:jc w:val="center"/>
              <w:rPr>
                <w:rFonts w:hint="eastAsia" w:ascii="宋体" w:hAnsi="宋体" w:eastAsia="宋体" w:cs="宋体"/>
                <w:sz w:val="24"/>
                <w:szCs w:val="24"/>
              </w:rPr>
            </w:pPr>
          </w:p>
        </w:tc>
        <w:tc>
          <w:tcPr>
            <w:tcW w:w="3278" w:type="dxa"/>
            <w:vAlign w:val="center"/>
          </w:tcPr>
          <w:p w14:paraId="3C6D042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《产品合格证》</w:t>
            </w:r>
          </w:p>
        </w:tc>
        <w:tc>
          <w:tcPr>
            <w:tcW w:w="4317" w:type="dxa"/>
            <w:vAlign w:val="center"/>
          </w:tcPr>
          <w:p w14:paraId="3D44FDFF">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交货时提供本批次产品的出厂（库）检验合格证明，随车同行。</w:t>
            </w:r>
          </w:p>
        </w:tc>
      </w:tr>
      <w:tr w14:paraId="3056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Merge w:val="continue"/>
            <w:vAlign w:val="center"/>
          </w:tcPr>
          <w:p w14:paraId="5CCBFCD4">
            <w:pPr>
              <w:spacing w:line="240" w:lineRule="auto"/>
              <w:jc w:val="center"/>
              <w:rPr>
                <w:rFonts w:hint="eastAsia" w:ascii="宋体" w:hAnsi="宋体" w:eastAsia="宋体" w:cs="宋体"/>
                <w:sz w:val="24"/>
                <w:szCs w:val="24"/>
              </w:rPr>
            </w:pPr>
          </w:p>
        </w:tc>
        <w:tc>
          <w:tcPr>
            <w:tcW w:w="3278" w:type="dxa"/>
            <w:vAlign w:val="center"/>
          </w:tcPr>
          <w:p w14:paraId="18AF3D5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《动物产品防疫合格证》</w:t>
            </w:r>
          </w:p>
        </w:tc>
        <w:tc>
          <w:tcPr>
            <w:tcW w:w="4317" w:type="dxa"/>
            <w:vAlign w:val="center"/>
          </w:tcPr>
          <w:p w14:paraId="15D1E54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当批次有效，原件备查。</w:t>
            </w:r>
          </w:p>
        </w:tc>
      </w:tr>
      <w:tr w14:paraId="7092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Merge w:val="restart"/>
            <w:vAlign w:val="center"/>
          </w:tcPr>
          <w:p w14:paraId="70368BF5">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肉制品</w:t>
            </w:r>
          </w:p>
        </w:tc>
        <w:tc>
          <w:tcPr>
            <w:tcW w:w="3278" w:type="dxa"/>
            <w:vAlign w:val="center"/>
          </w:tcPr>
          <w:p w14:paraId="77A434A1">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《卫生检疫报告》</w:t>
            </w:r>
          </w:p>
        </w:tc>
        <w:tc>
          <w:tcPr>
            <w:tcW w:w="4317" w:type="dxa"/>
            <w:vAlign w:val="center"/>
          </w:tcPr>
          <w:p w14:paraId="718403CA">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由政府疾控部门或卫生检验部门出具（半年内有效）</w:t>
            </w:r>
          </w:p>
        </w:tc>
      </w:tr>
      <w:tr w14:paraId="1CBC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Merge w:val="continue"/>
            <w:vAlign w:val="center"/>
          </w:tcPr>
          <w:p w14:paraId="37B7D21B">
            <w:pPr>
              <w:spacing w:line="240" w:lineRule="auto"/>
              <w:jc w:val="center"/>
              <w:rPr>
                <w:rFonts w:hint="eastAsia" w:ascii="宋体" w:hAnsi="宋体" w:eastAsia="宋体" w:cs="宋体"/>
                <w:sz w:val="24"/>
                <w:szCs w:val="24"/>
              </w:rPr>
            </w:pPr>
          </w:p>
        </w:tc>
        <w:tc>
          <w:tcPr>
            <w:tcW w:w="3278" w:type="dxa"/>
            <w:vAlign w:val="center"/>
          </w:tcPr>
          <w:p w14:paraId="22042276">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《产品合格证》</w:t>
            </w:r>
          </w:p>
        </w:tc>
        <w:tc>
          <w:tcPr>
            <w:tcW w:w="4317" w:type="dxa"/>
            <w:vAlign w:val="center"/>
          </w:tcPr>
          <w:p w14:paraId="13AADBBE">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交货时提供本批次产品的出厂（库）检验合格证明，随车同行。</w:t>
            </w:r>
          </w:p>
        </w:tc>
      </w:tr>
      <w:tr w14:paraId="4FEC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320" w:type="dxa"/>
            <w:vAlign w:val="center"/>
          </w:tcPr>
          <w:p w14:paraId="0ED6B62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水产品</w:t>
            </w:r>
          </w:p>
        </w:tc>
        <w:tc>
          <w:tcPr>
            <w:tcW w:w="3278" w:type="dxa"/>
            <w:vAlign w:val="center"/>
          </w:tcPr>
          <w:p w14:paraId="5E16EE4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贮存地的出入库检疫证明，水产品成型标准为个体单独冷冻成型。</w:t>
            </w:r>
          </w:p>
        </w:tc>
        <w:tc>
          <w:tcPr>
            <w:tcW w:w="4317" w:type="dxa"/>
            <w:vAlign w:val="center"/>
          </w:tcPr>
          <w:p w14:paraId="30BFFA27">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交货时提供本批次产品的出厂（库）检验合格证明。</w:t>
            </w:r>
          </w:p>
        </w:tc>
      </w:tr>
    </w:tbl>
    <w:p w14:paraId="3D356D8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（三）菜式要求</w:t>
      </w:r>
    </w:p>
    <w:p w14:paraId="45B8CF6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就餐方式采用自选餐模式，就餐人员自由搭配饭餐，</w:t>
      </w:r>
      <w:r>
        <w:rPr>
          <w:rFonts w:hint="eastAsia" w:ascii="宋体" w:hAnsi="宋体" w:eastAsia="宋体" w:cs="宋体"/>
          <w:sz w:val="24"/>
          <w:szCs w:val="24"/>
          <w:lang w:eastAsia="zh-CN"/>
        </w:rPr>
        <w:t>承包人</w:t>
      </w:r>
      <w:r>
        <w:rPr>
          <w:rFonts w:hint="eastAsia" w:ascii="宋体" w:hAnsi="宋体" w:eastAsia="宋体" w:cs="宋体"/>
          <w:sz w:val="24"/>
          <w:szCs w:val="24"/>
        </w:rPr>
        <w:t>须提供不同品种不同价格的自选菜式供就餐人员选择,以实际选择菜式价格结算。</w:t>
      </w:r>
    </w:p>
    <w:p w14:paraId="5DF9950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1、根据采购人要求在经营场所内开设汤粉、面点、粥、煲仔饭、套餐、单个菜、老火汤/生滚汤、特色风味等多样化窗口,粥、粉、面、糕点、包类供应时间为早、午、晚餐，其他饭类、汤供应时间为中、晚餐。</w:t>
      </w:r>
    </w:p>
    <w:p w14:paraId="4AD836D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2、早餐供应品种必须包括中西式面点、粥粉面类、粗粮等，营养搭配均衡，品种多样。</w:t>
      </w:r>
    </w:p>
    <w:p w14:paraId="63BCC080">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3、饭菜兼顾南北方特色口味（粤菜为主，川菜、湘菜等多种口味），品种要齐全，保证正餐有新鲜鱼、肉、禽、蛋、蔬菜等菜品供应。</w:t>
      </w:r>
    </w:p>
    <w:p w14:paraId="5B31EC0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4、每天午、晚餐确保有基础餐【两荤一素（含饭）、两素一荤（含饭）】供应的基础上，提供不少于10个各不相同的自选菜式(荤、素)；供餐结束前20分钟，确保有不少于6个各不相同的自选菜式(荤、素)。</w:t>
      </w:r>
    </w:p>
    <w:p w14:paraId="2537C5B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承包人</w:t>
      </w:r>
      <w:r>
        <w:rPr>
          <w:rFonts w:hint="eastAsia" w:ascii="宋体" w:hAnsi="宋体" w:eastAsia="宋体" w:cs="宋体"/>
          <w:sz w:val="24"/>
          <w:szCs w:val="24"/>
        </w:rPr>
        <w:t>制定的菜单须经采购人审核同意，根据采购人实际要求补充或修改。饭菜样式要经常更新，每月推出十个或以上新菜品。每周提前公示菜单，滚动推出新菜品，确保满足职工和患者的饮食需要。</w:t>
      </w:r>
    </w:p>
    <w:p w14:paraId="67A8F82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6、积极响应采购人提出的其他膳食要求或开膳方式，满足对采购人的饮食服务。</w:t>
      </w:r>
    </w:p>
    <w:p w14:paraId="58443DD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（四）患者膳食要求</w:t>
      </w:r>
    </w:p>
    <w:p w14:paraId="4D04525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1、患者膳食要求符合医院评审要求。</w:t>
      </w:r>
    </w:p>
    <w:p w14:paraId="39D8B90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2、在采购人营养科的指导和监督下，根据《临床营养技术操作规范》等有关法规进行治疗饮食的制作。</w:t>
      </w:r>
    </w:p>
    <w:p w14:paraId="4A3E924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3、全力协助采购人实施营养膳食，根据三甲标准努力提高患者治疗饮食就餐率，保证患者治疗饮食供应，确保满足三甲医院评审要求。</w:t>
      </w:r>
    </w:p>
    <w:p w14:paraId="5D7DFCF0">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4、配餐员根据患者饮食医嘱，提醒和指引患者预订治疗膳食。</w:t>
      </w:r>
    </w:p>
    <w:p w14:paraId="455D72E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5、配送食品有保温措施，在盛装后能在30分钟内送至病房。</w:t>
      </w:r>
    </w:p>
    <w:p w14:paraId="2D0E017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6、合理满足患者的应急饮食需求。</w:t>
      </w:r>
    </w:p>
    <w:p w14:paraId="0D5A8A7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7、设置多元化营养膳食餐饮服务，除提供普食、半流、全流等的普通膳食外，根据不同患者针对性地提供特色服务，如提供月子餐、糖尿病餐、低脂饮食、VIP患者提供高端营养膳食等。</w:t>
      </w:r>
    </w:p>
    <w:p w14:paraId="657DFFF1">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8、供应商对于临床或营养科提出的要求，如流质餐、月子餐及低糖、低钠等要求，必须提供；当不能提供时，处以每份200元扣罚。</w:t>
      </w:r>
    </w:p>
    <w:p w14:paraId="2DD0BA2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（五）售价及份量要求</w:t>
      </w:r>
    </w:p>
    <w:p w14:paraId="3B82892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1、治疗膳食定价不得高于患者普通膳食定价的30%。</w:t>
      </w:r>
    </w:p>
    <w:p w14:paraId="19D4FB0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食堂餐饮价格由采购人监管，餐饮定价、伙食标准须经采购人同意后才能实行。基础餐标定价以【员工（含社会化公司员工）、实习生、进修生餐：两小炒+素+白饭（9元/份），主肉+小炒+素+白饭（13元/份）；住院患者餐：两小炒+素+白饭（14元/份），主肉+小炒+素+白饭（17元/份）】为准,保供应；外带打包费另增加1元，打包餐具应符合环保部门相关法律法规要求，其他菜式及餐饮服务（自选菜等）定价由</w:t>
      </w:r>
      <w:r>
        <w:rPr>
          <w:rFonts w:hint="eastAsia" w:ascii="宋体" w:hAnsi="宋体" w:eastAsia="宋体" w:cs="宋体"/>
          <w:sz w:val="24"/>
          <w:szCs w:val="24"/>
          <w:lang w:eastAsia="zh-CN"/>
        </w:rPr>
        <w:t>承包人</w:t>
      </w:r>
      <w:r>
        <w:rPr>
          <w:rFonts w:hint="eastAsia" w:ascii="宋体" w:hAnsi="宋体" w:eastAsia="宋体" w:cs="宋体"/>
          <w:sz w:val="24"/>
          <w:szCs w:val="24"/>
        </w:rPr>
        <w:t>与采购人协商确定。</w:t>
      </w:r>
    </w:p>
    <w:p w14:paraId="1AAF358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食堂小卖部商品售价不能超过市场（如华润万家、大润发等实惠商场）一般零售价的3%，并张贴价格公告，接受医院员工监督。对所出售的商品必须明码标价，符合国家食品标准并提供相关部门的检验合格证明，不得出售假冒伪劣、过期商品。如因质量问题的商品必须包换、包退，实行商品质量先行负责制。</w:t>
      </w:r>
    </w:p>
    <w:p w14:paraId="4EA54ACB">
      <w:pPr>
        <w:adjustRightInd w:val="0"/>
        <w:snapToGrid w:val="0"/>
        <w:spacing w:line="24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4、</w:t>
      </w:r>
      <w:r>
        <w:rPr>
          <w:rFonts w:hint="eastAsia" w:ascii="宋体" w:hAnsi="宋体" w:eastAsia="宋体" w:cs="宋体"/>
          <w:bCs/>
          <w:sz w:val="24"/>
          <w:szCs w:val="24"/>
        </w:rPr>
        <w:t>每份餐份量标准(不含汁)：</w:t>
      </w:r>
    </w:p>
    <w:p w14:paraId="363323E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（1）菜炒肉（不带骨）：每份肉≥75克、菜≥150克或每份肉≥75克、瓜类≥125克；</w:t>
      </w:r>
    </w:p>
    <w:p w14:paraId="62F59D80">
      <w:pPr>
        <w:adjustRightInd w:val="0"/>
        <w:snapToGrid w:val="0"/>
        <w:spacing w:line="24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（2）菇、菌、笋类：每份菇、菌、笋≥100克；</w:t>
      </w:r>
    </w:p>
    <w:p w14:paraId="03A81B02">
      <w:pPr>
        <w:adjustRightInd w:val="0"/>
        <w:snapToGrid w:val="0"/>
        <w:spacing w:line="24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（3）净青菜类：每份蔬菜≥175克；</w:t>
      </w:r>
    </w:p>
    <w:p w14:paraId="6320D798">
      <w:pPr>
        <w:adjustRightInd w:val="0"/>
        <w:snapToGrid w:val="0"/>
        <w:spacing w:line="240" w:lineRule="auto"/>
        <w:ind w:left="420"/>
        <w:rPr>
          <w:rFonts w:hint="eastAsia" w:ascii="宋体" w:hAnsi="宋体" w:eastAsia="宋体" w:cs="宋体"/>
          <w:bCs/>
          <w:kern w:val="0"/>
          <w:sz w:val="24"/>
          <w:szCs w:val="24"/>
        </w:rPr>
      </w:pPr>
      <w:r>
        <w:rPr>
          <w:rFonts w:hint="eastAsia" w:ascii="宋体" w:hAnsi="宋体" w:eastAsia="宋体" w:cs="宋体"/>
          <w:bCs/>
          <w:kern w:val="0"/>
          <w:sz w:val="24"/>
          <w:szCs w:val="24"/>
        </w:rPr>
        <w:t>（4）净肉类：每份净肉≥100克（带骨肉类≥125克）。</w:t>
      </w:r>
    </w:p>
    <w:p w14:paraId="7DFBC11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（六）餐具、相关设备要求</w:t>
      </w:r>
    </w:p>
    <w:p w14:paraId="3E2AF47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1、操作台面、货物架、调料台、蒸烤箱等使用无毒无害材质制作，并符合国家食(饮)具卫生标准等相关规定。</w:t>
      </w:r>
    </w:p>
    <w:p w14:paraId="10F0FE6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2、生产、运输及院内食品分送场所的设施与卫生条件符合国家食品卫生法规要求；餐具符合国家食品卫生标准，使用不锈钢筷子、餐盘、蒸笼等。</w:t>
      </w:r>
    </w:p>
    <w:p w14:paraId="085C7D5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3、餐具、设施做好标识，并分类规范存放。</w:t>
      </w:r>
    </w:p>
    <w:p w14:paraId="5F41A78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4、具有强烈的环保节约意识，原则上不使用一次性餐具，使用范围须经采购人管理部门批准后方能使用。</w:t>
      </w:r>
    </w:p>
    <w:p w14:paraId="74C5E5D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（七）卫生安全要求</w:t>
      </w:r>
    </w:p>
    <w:p w14:paraId="670EB76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严格做好环境卫生工作（包括厨房、仓库、配餐间、就餐区域等），搞好室内外环境清洁和消毒工作，清除卫生死角，保持墙壁、墙裙、天花板、地面、炉灶、油烟罩/滤网、容器用具、案板工具等整洁、光亮、干燥、整齐、卫生、无油迹，通风、排烟、排水良好，有清洗记录。</w:t>
      </w:r>
    </w:p>
    <w:p w14:paraId="3A9FC07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2、一餐一打扫，一周一大扫，平面天天扫，立面周周搞，保持食堂卫生、整洁。</w:t>
      </w:r>
    </w:p>
    <w:p w14:paraId="1DA7765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3、操作台面、货物架、调料台、蒸烤箱等设备，做到整洁无杂物，无污渍、无灰尘，玻璃罩具光洁明亮。</w:t>
      </w:r>
    </w:p>
    <w:p w14:paraId="3C73AAA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4、擦碗盘与清洁抹布专用，并做好区分，保持干净。</w:t>
      </w:r>
    </w:p>
    <w:p w14:paraId="3C672B6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5、每次餐前、餐中、餐后应及时擦洗饭桌上的残渣、剩饭、油污。</w:t>
      </w:r>
    </w:p>
    <w:p w14:paraId="5CF8DA9E">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6、专人负责餐具的清洗和消毒，餐具使用前必须经过彻底清洁消毒，并符合国家食(饮)具消毒卫生标准等相关规定。</w:t>
      </w:r>
    </w:p>
    <w:p w14:paraId="51E7D52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及时疏通和清理油烟系统、隔油池、下水道确保畅通干净，加强灭蝇、灭蟑螂、灭鼠等措施，定期灭杀四害，防蝇、防鼠、防尘设备齐全、有效，环境符合院方及上级管理部门的要求。如检查发现厨房有活动性苍蝇、蟑螂、老鼠，视情况扣罚每次100元，发现污染食物，每次扣罚500元，并限期当天整改，如多次发现，采购人有权终止合同处理。</w:t>
      </w:r>
    </w:p>
    <w:p w14:paraId="45EA5A9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8、排烟设施每周至少一次表面清洗，每年至少两次内部清洗，确保无油渍，避免安全隐患。做好清洗记录、拍照，资料存档，并接受采购人检查。</w:t>
      </w:r>
    </w:p>
    <w:p w14:paraId="4AA24FF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委托饭堂所在地</w:t>
      </w:r>
      <w:r>
        <w:rPr>
          <w:rFonts w:hint="eastAsia" w:ascii="宋体" w:hAnsi="宋体" w:eastAsia="宋体" w:cs="宋体"/>
          <w:sz w:val="24"/>
          <w:szCs w:val="24"/>
        </w:rPr>
        <w:t>具备</w:t>
      </w:r>
      <w:r>
        <w:rPr>
          <w:rFonts w:hint="eastAsia" w:ascii="宋体" w:hAnsi="宋体" w:eastAsia="宋体" w:cs="宋体"/>
          <w:sz w:val="24"/>
          <w:szCs w:val="24"/>
          <w:lang w:val="en-US" w:eastAsia="zh-CN"/>
        </w:rPr>
        <w:t>合法收运处置生活垃圾</w:t>
      </w:r>
      <w:r>
        <w:rPr>
          <w:rFonts w:hint="eastAsia" w:ascii="宋体" w:hAnsi="宋体" w:eastAsia="宋体" w:cs="宋体"/>
          <w:sz w:val="24"/>
          <w:szCs w:val="24"/>
        </w:rPr>
        <w:t>处理的公司</w:t>
      </w:r>
      <w:r>
        <w:rPr>
          <w:rFonts w:hint="eastAsia" w:ascii="宋体" w:hAnsi="宋体" w:eastAsia="宋体" w:cs="宋体"/>
          <w:sz w:val="24"/>
          <w:szCs w:val="24"/>
          <w:lang w:eastAsia="zh-CN"/>
        </w:rPr>
        <w:t>，</w:t>
      </w:r>
      <w:r>
        <w:rPr>
          <w:rFonts w:hint="eastAsia" w:ascii="宋体" w:hAnsi="宋体" w:eastAsia="宋体" w:cs="宋体"/>
          <w:sz w:val="24"/>
          <w:szCs w:val="24"/>
        </w:rPr>
        <w:t>按相关规定规范处理食堂的剩余饭菜、废弃油脂等餐厨垃圾，并有收运记录，不按规定处理引起的一切责任由</w:t>
      </w:r>
      <w:r>
        <w:rPr>
          <w:rFonts w:hint="eastAsia" w:ascii="宋体" w:hAnsi="宋体" w:eastAsia="宋体" w:cs="宋体"/>
          <w:sz w:val="24"/>
          <w:szCs w:val="24"/>
          <w:lang w:eastAsia="zh-CN"/>
        </w:rPr>
        <w:t>承包人</w:t>
      </w:r>
      <w:r>
        <w:rPr>
          <w:rFonts w:hint="eastAsia" w:ascii="宋体" w:hAnsi="宋体" w:eastAsia="宋体" w:cs="宋体"/>
          <w:sz w:val="24"/>
          <w:szCs w:val="24"/>
        </w:rPr>
        <w:t>负责。餐厨垃圾每天收运、清走，垃圾桶须加盖并每天清洗，保持桶身的清洁。</w:t>
      </w:r>
    </w:p>
    <w:p w14:paraId="4FE35D6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10、加强食堂的安全管理，每月对食堂进行下水道、燃气管道、电线线路、灭火器材等重要设施检测和维护，以排除危及广大员工的安全隐患。不得在场地储存危险、易燃、违禁品，做到安全用气。</w:t>
      </w:r>
    </w:p>
    <w:p w14:paraId="6083E12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做好食堂的消防安全工作，按照国家消防安全标准安装和配置必要的性能完好的消防设施设备，并定期接受采购人及相关机构的监督检查。食堂内的消防安全及工具、煤气、油烟系统、电源（炉灶、各种炊事设备）等操作事故责任均由</w:t>
      </w:r>
      <w:r>
        <w:rPr>
          <w:rFonts w:hint="eastAsia" w:ascii="宋体" w:hAnsi="宋体" w:eastAsia="宋体" w:cs="宋体"/>
          <w:sz w:val="24"/>
          <w:szCs w:val="24"/>
          <w:lang w:eastAsia="zh-CN"/>
        </w:rPr>
        <w:t>承包人</w:t>
      </w:r>
      <w:r>
        <w:rPr>
          <w:rFonts w:hint="eastAsia" w:ascii="宋体" w:hAnsi="宋体" w:eastAsia="宋体" w:cs="宋体"/>
          <w:sz w:val="24"/>
          <w:szCs w:val="24"/>
        </w:rPr>
        <w:t>承担。</w:t>
      </w:r>
    </w:p>
    <w:p w14:paraId="106A512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八</w:t>
      </w:r>
      <w:r>
        <w:rPr>
          <w:rFonts w:hint="eastAsia" w:ascii="宋体" w:hAnsi="宋体" w:eastAsia="宋体" w:cs="宋体"/>
          <w:sz w:val="24"/>
          <w:szCs w:val="24"/>
        </w:rPr>
        <w:t>）经营管理要求</w:t>
      </w:r>
    </w:p>
    <w:p w14:paraId="59B861D7">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1、禁止对医院以外的单位或团体经营外卖餐饮业务。</w:t>
      </w:r>
    </w:p>
    <w:p w14:paraId="118E6E0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2、设立治疗饮食小组，建立每周例会制度，总结不足，发现问题及时上报，告知相关人员改进，并留书面记录。</w:t>
      </w:r>
    </w:p>
    <w:p w14:paraId="202055E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3、主管自行进行周检、月检制度。每周、每月进行食堂卫生管理、服务质量自查，并记录在案，做好资料归档整理，服务质量不符合要求的实行持续改进和限期整改。</w:t>
      </w:r>
    </w:p>
    <w:p w14:paraId="138CDB83">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并不断完善食品操作（准备、处理、贮存、运送）标准与程序等相关管理制度，在适当位置加设公示牌，列明工作要求以及管理方法，配合采购人或公安、消防、安监、食品安全、卫生防疫等部门做好食品安全、卫生的宣传及管理工作。</w:t>
      </w:r>
    </w:p>
    <w:p w14:paraId="1DCDDA7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根据医院的服务要求，制定并不断完善各项管理规章制度、人力资源管理方案、具体的日常岗位工作安排、应急管理方案、员工管理制度和奖惩等职责制度并提交给采购人备案，采购人有权要求修订相关制度并监督执行，有权查阅</w:t>
      </w:r>
      <w:r>
        <w:rPr>
          <w:rFonts w:hint="eastAsia" w:ascii="宋体" w:hAnsi="宋体" w:eastAsia="宋体" w:cs="宋体"/>
          <w:sz w:val="24"/>
          <w:szCs w:val="24"/>
          <w:lang w:eastAsia="zh-CN"/>
        </w:rPr>
        <w:t>承包人</w:t>
      </w:r>
      <w:r>
        <w:rPr>
          <w:rFonts w:hint="eastAsia" w:ascii="宋体" w:hAnsi="宋体" w:eastAsia="宋体" w:cs="宋体"/>
          <w:sz w:val="24"/>
          <w:szCs w:val="24"/>
        </w:rPr>
        <w:t>的财务状况及财务报表。</w:t>
      </w:r>
    </w:p>
    <w:p w14:paraId="7D43426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做好台帐记录，包括餐具消毒记录、供应商资质台账、餐厨垃圾收运记录等，按要求定时整理和归档资料，妥善保存，以备检查。根据三甲医院评审的服务要求，制定食品安全管理制度，员工岗位职责，供应商生产、运输及机构内分送场所的设施与卫生条件符合国家食品卫生法规要求，有食品原料采购、仓储、加工的卫生管理相关制度和规范，有食品留样相关制度，根据相关法律法规制订的突发食品安全事件应急预案，有根据预案开展的应急演练，有记录、有总结和改进措施（每年最少一次），符合卫生管理要求。</w:t>
      </w:r>
    </w:p>
    <w:p w14:paraId="1857393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承包人</w:t>
      </w:r>
      <w:r>
        <w:rPr>
          <w:rFonts w:hint="eastAsia" w:ascii="宋体" w:hAnsi="宋体" w:eastAsia="宋体" w:cs="宋体"/>
          <w:sz w:val="24"/>
          <w:szCs w:val="24"/>
        </w:rPr>
        <w:t>在经营期间，随时接受和全力配合采购人和卫生、安全、工商、物价、技术监督等部门的监督和检查，参加由采购人召开的餐饮工作会议。对不完善的工作进行限期改善，对于检查出质量不达标的食材进行退货并即时更换。</w:t>
      </w:r>
    </w:p>
    <w:p w14:paraId="653ADE0D">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符合</w:t>
      </w:r>
      <w:r>
        <w:rPr>
          <w:rFonts w:hint="eastAsia" w:ascii="宋体" w:hAnsi="宋体" w:eastAsia="宋体" w:cs="宋体"/>
          <w:sz w:val="24"/>
          <w:szCs w:val="24"/>
        </w:rPr>
        <w:t>国家有关用电、用水、消防、卫生、环保、治安等</w:t>
      </w:r>
      <w:r>
        <w:rPr>
          <w:rFonts w:hint="eastAsia" w:ascii="宋体" w:hAnsi="宋体" w:eastAsia="宋体" w:cs="宋体"/>
          <w:sz w:val="24"/>
          <w:szCs w:val="24"/>
          <w:lang w:val="en-US" w:eastAsia="zh-CN"/>
        </w:rPr>
        <w:t>法律</w:t>
      </w:r>
      <w:r>
        <w:rPr>
          <w:rFonts w:hint="eastAsia" w:ascii="宋体" w:hAnsi="宋体" w:eastAsia="宋体" w:cs="宋体"/>
          <w:sz w:val="24"/>
          <w:szCs w:val="24"/>
        </w:rPr>
        <w:t>法规，配合采购人接受有关部门检查，落实有关制度、措施，并根据实际情况，及时配套更换有关器材，做到安全经营，且应按有关规定自觉接受卫生管理部门对辖区内的工作检查、监督，保证每次检查合格,在经营范围内发生的安全责任事故由</w:t>
      </w:r>
      <w:r>
        <w:rPr>
          <w:rFonts w:hint="eastAsia" w:ascii="宋体" w:hAnsi="宋体" w:eastAsia="宋体" w:cs="宋体"/>
          <w:sz w:val="24"/>
          <w:szCs w:val="24"/>
          <w:lang w:eastAsia="zh-CN"/>
        </w:rPr>
        <w:t>承包人</w:t>
      </w:r>
      <w:r>
        <w:rPr>
          <w:rFonts w:hint="eastAsia" w:ascii="宋体" w:hAnsi="宋体" w:eastAsia="宋体" w:cs="宋体"/>
          <w:sz w:val="24"/>
          <w:szCs w:val="24"/>
        </w:rPr>
        <w:t>承担一切事故责任及赔偿相关的经济损失。</w:t>
      </w:r>
    </w:p>
    <w:p w14:paraId="1E65883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9、维护好食堂秩序，员工食堂餐具和用餐桌椅只供采购人员工及指定用餐人员使用。非采购人员工或未经采购人同意的其他人员不得使用员工餐具和在员工食堂就餐。</w:t>
      </w:r>
    </w:p>
    <w:p w14:paraId="5FFD5A5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11、按三甲医院的管理要求，开展持续改进。包括对医院反馈问题整改落实措施、效果，定期总结并书面向采购人汇报。</w:t>
      </w:r>
    </w:p>
    <w:p w14:paraId="157F830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12、目前饭堂</w:t>
      </w:r>
      <w:r>
        <w:rPr>
          <w:rFonts w:hint="eastAsia" w:ascii="宋体" w:hAnsi="宋体" w:eastAsia="宋体" w:cs="宋体"/>
          <w:sz w:val="24"/>
          <w:szCs w:val="24"/>
          <w:lang w:eastAsia="zh-CN"/>
        </w:rPr>
        <w:t>承包人</w:t>
      </w:r>
      <w:r>
        <w:rPr>
          <w:rFonts w:hint="eastAsia" w:ascii="宋体" w:hAnsi="宋体" w:eastAsia="宋体" w:cs="宋体"/>
          <w:sz w:val="24"/>
          <w:szCs w:val="24"/>
        </w:rPr>
        <w:t>是</w:t>
      </w:r>
      <w:r>
        <w:rPr>
          <w:rFonts w:hint="eastAsia" w:ascii="宋体" w:hAnsi="宋体" w:eastAsia="宋体" w:cs="宋体"/>
          <w:sz w:val="24"/>
          <w:szCs w:val="24"/>
          <w:lang w:val="en-US" w:eastAsia="zh-CN"/>
        </w:rPr>
        <w:t>采购人</w:t>
      </w:r>
      <w:r>
        <w:rPr>
          <w:rFonts w:hint="eastAsia" w:ascii="宋体" w:hAnsi="宋体" w:eastAsia="宋体" w:cs="宋体"/>
          <w:sz w:val="24"/>
          <w:szCs w:val="24"/>
        </w:rPr>
        <w:t>唯一的饭餐供应服务商，采购人有权于日后引入不同经营模式的餐饮供销商，满足员工、患者及家属多形式的就餐需求。</w:t>
      </w:r>
    </w:p>
    <w:p w14:paraId="57D1E7E6">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九</w:t>
      </w:r>
      <w:r>
        <w:rPr>
          <w:rFonts w:hint="eastAsia" w:ascii="宋体" w:hAnsi="宋体" w:eastAsia="宋体" w:cs="宋体"/>
          <w:sz w:val="24"/>
          <w:szCs w:val="24"/>
        </w:rPr>
        <w:t>）食品放置存储</w:t>
      </w:r>
    </w:p>
    <w:p w14:paraId="2ABA4C4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蔬菜、荤菜全部上架，不直接落地。荤菜放进冰箱，未加工食品和已加工食品分开摆放，并定点、整齐，使用的容器要明确区分标志：鱼类（蓝色），肉类（红色），蔬菜（绿色），专用（黄色或原净色）。食品存放实行“三隔离”：生熟隔离、食品与杂物、药物隔离、成品与半成品隔离。</w:t>
      </w:r>
    </w:p>
    <w:p w14:paraId="480D24F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2.肉等易腐食品的保存必须低温冷藏，食品化冰之后严禁二次冷冻。</w:t>
      </w:r>
    </w:p>
    <w:p w14:paraId="3B4F39F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3.大米、干货等易霉食品的储存注意干燥防潮。</w:t>
      </w:r>
    </w:p>
    <w:p w14:paraId="6970BC8F">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4.油盐酱醋等调味品，加盖加罩。</w:t>
      </w:r>
    </w:p>
    <w:p w14:paraId="24FE9A62">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（十）其他补充要求</w:t>
      </w:r>
    </w:p>
    <w:p w14:paraId="567572A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1、根据要求推进“明厨亮灶”，建设“阳光厨房”，自行补充相关设备和进行维护、保养。</w:t>
      </w:r>
    </w:p>
    <w:p w14:paraId="72BD1EDA">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2、食堂现为B级餐饮许可证等级，</w:t>
      </w:r>
      <w:r>
        <w:rPr>
          <w:rFonts w:hint="eastAsia" w:ascii="宋体" w:hAnsi="宋体" w:eastAsia="宋体" w:cs="宋体"/>
          <w:sz w:val="24"/>
          <w:szCs w:val="24"/>
          <w:lang w:eastAsia="zh-CN"/>
        </w:rPr>
        <w:t>承包人</w:t>
      </w:r>
      <w:r>
        <w:rPr>
          <w:rFonts w:hint="eastAsia" w:ascii="宋体" w:hAnsi="宋体" w:eastAsia="宋体" w:cs="宋体"/>
          <w:sz w:val="24"/>
          <w:szCs w:val="24"/>
        </w:rPr>
        <w:t>必须保证不降级，否则采购人有权终止合同。</w:t>
      </w:r>
    </w:p>
    <w:p w14:paraId="572B451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3、营造良好的就餐环境，能提供食堂的环境装修服务（方案须征得采购人同意），所有费用由</w:t>
      </w:r>
      <w:r>
        <w:rPr>
          <w:rFonts w:hint="eastAsia" w:ascii="宋体" w:hAnsi="宋体" w:eastAsia="宋体" w:cs="宋体"/>
          <w:sz w:val="24"/>
          <w:szCs w:val="24"/>
          <w:lang w:eastAsia="zh-CN"/>
        </w:rPr>
        <w:t>承包人</w:t>
      </w:r>
      <w:r>
        <w:rPr>
          <w:rFonts w:hint="eastAsia" w:ascii="宋体" w:hAnsi="宋体" w:eastAsia="宋体" w:cs="宋体"/>
          <w:sz w:val="24"/>
          <w:szCs w:val="24"/>
        </w:rPr>
        <w:t>自主承担。</w:t>
      </w:r>
    </w:p>
    <w:p w14:paraId="32061EC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4、确保食品质量，</w:t>
      </w:r>
      <w:r>
        <w:rPr>
          <w:rFonts w:hint="eastAsia" w:ascii="宋体" w:hAnsi="宋体" w:eastAsia="宋体" w:cs="宋体"/>
          <w:sz w:val="24"/>
          <w:szCs w:val="24"/>
          <w:lang w:eastAsia="zh-CN"/>
        </w:rPr>
        <w:t>承包人</w:t>
      </w:r>
      <w:r>
        <w:rPr>
          <w:rFonts w:hint="eastAsia" w:ascii="宋体" w:hAnsi="宋体" w:eastAsia="宋体" w:cs="宋体"/>
          <w:sz w:val="24"/>
          <w:szCs w:val="24"/>
        </w:rPr>
        <w:t>根据实际需要，自行投入和完善食材检测设备、冷冻设备等。</w:t>
      </w:r>
    </w:p>
    <w:p w14:paraId="7ED1143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6、交接要求。接到采购人通知合同生效，</w:t>
      </w:r>
      <w:r>
        <w:rPr>
          <w:rFonts w:hint="eastAsia" w:ascii="宋体" w:hAnsi="宋体" w:eastAsia="宋体" w:cs="宋体"/>
          <w:sz w:val="24"/>
          <w:szCs w:val="24"/>
          <w:lang w:eastAsia="zh-CN"/>
        </w:rPr>
        <w:t>承包人</w:t>
      </w:r>
      <w:r>
        <w:rPr>
          <w:rFonts w:hint="eastAsia" w:ascii="宋体" w:hAnsi="宋体" w:eastAsia="宋体" w:cs="宋体"/>
          <w:sz w:val="24"/>
          <w:szCs w:val="24"/>
        </w:rPr>
        <w:t>开始进场。交接前10个工作日内将所有与项目相关的设备工具、物料、人员到位并经采购人验收合格,并落实完善人力资源应急预案及其他拟定的交接方案，应对交接过程中可能发生的各类罢工、消极怠工等情况，保证采购人正常工作不受任何影响。</w:t>
      </w:r>
      <w:r>
        <w:rPr>
          <w:rFonts w:hint="eastAsia" w:ascii="宋体" w:hAnsi="宋体" w:eastAsia="宋体" w:cs="宋体"/>
          <w:sz w:val="24"/>
          <w:szCs w:val="24"/>
          <w:lang w:eastAsia="zh-CN"/>
        </w:rPr>
        <w:t>承包人</w:t>
      </w:r>
      <w:r>
        <w:rPr>
          <w:rFonts w:hint="eastAsia" w:ascii="宋体" w:hAnsi="宋体" w:eastAsia="宋体" w:cs="宋体"/>
          <w:sz w:val="24"/>
          <w:szCs w:val="24"/>
        </w:rPr>
        <w:t>必须参加服务管理项目下全部设备、设施的验收工作和由设备、设施供应商组织的各类培训学习，或自行开展设备使用的培训，并承担全部相关的费用。</w:t>
      </w:r>
    </w:p>
    <w:p w14:paraId="360124AC">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8、节能环保要求。</w:t>
      </w:r>
    </w:p>
    <w:p w14:paraId="64E8B838">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8.1协助院方创建国家型节约能源公共机构的相关工作，积极开展节能工作，做到节能减排、绿色环保。</w:t>
      </w:r>
    </w:p>
    <w:p w14:paraId="4EF01F19">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8.2实行绿色采购，严格执行国家有关强制采购或优先采购节能产品和技术的规定，采购列入《节能产品政府采购清单》、《环境标志产品政府采购清单》的产品和能效“领跑者”产品。</w:t>
      </w:r>
    </w:p>
    <w:p w14:paraId="6CE5EB5B">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8.3自行配备的办公电器、通风机、电热水器等用能设备使用能效等级为2级以上的产品，用水器具为节水型生活用水器具。</w:t>
      </w:r>
    </w:p>
    <w:p w14:paraId="4B82E3C4">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8.4采用节能炉灶、节水型洗菜机、高效油烟净化设备等节能环保餐饮设施设备。</w:t>
      </w:r>
    </w:p>
    <w:p w14:paraId="7768AAA5">
      <w:pPr>
        <w:adjustRightInd w:val="0"/>
        <w:snapToGrid w:val="0"/>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8.5采取减少一次性餐具使用的措施。</w:t>
      </w:r>
      <w:r>
        <w:rPr>
          <w:rFonts w:hint="eastAsia" w:ascii="宋体" w:hAnsi="宋体" w:eastAsia="宋体" w:cs="宋体"/>
          <w:sz w:val="24"/>
          <w:szCs w:val="24"/>
          <w:lang w:eastAsia="zh-CN"/>
        </w:rPr>
        <w:t>承包人</w:t>
      </w:r>
      <w:r>
        <w:rPr>
          <w:rFonts w:hint="eastAsia" w:ascii="宋体" w:hAnsi="宋体" w:eastAsia="宋体" w:cs="宋体"/>
          <w:sz w:val="24"/>
          <w:szCs w:val="24"/>
        </w:rPr>
        <w:t>的环保节能工作纳入日常考核。</w:t>
      </w:r>
    </w:p>
    <w:p w14:paraId="45443AD8">
      <w:pPr>
        <w:rPr>
          <w:rFonts w:hint="eastAsia" w:ascii="宋体" w:hAnsi="宋体" w:eastAsia="宋体" w:cs="宋体"/>
          <w:b/>
          <w:sz w:val="24"/>
          <w:szCs w:val="24"/>
        </w:rPr>
      </w:pPr>
      <w:r>
        <w:rPr>
          <w:rFonts w:hint="eastAsia" w:ascii="宋体" w:hAnsi="宋体" w:eastAsia="宋体" w:cs="宋体"/>
          <w:b/>
          <w:sz w:val="24"/>
          <w:szCs w:val="24"/>
        </w:rPr>
        <w:br w:type="page"/>
      </w:r>
    </w:p>
    <w:p w14:paraId="6C661C88">
      <w:pPr>
        <w:spacing w:line="240" w:lineRule="auto"/>
        <w:rPr>
          <w:rFonts w:hint="eastAsia" w:ascii="宋体" w:hAnsi="宋体" w:eastAsia="宋体" w:cs="宋体"/>
          <w:b/>
          <w:sz w:val="24"/>
          <w:szCs w:val="24"/>
        </w:rPr>
      </w:pPr>
      <w:r>
        <w:rPr>
          <w:rFonts w:hint="eastAsia" w:ascii="宋体" w:hAnsi="宋体" w:eastAsia="宋体" w:cs="宋体"/>
          <w:b/>
          <w:sz w:val="24"/>
          <w:szCs w:val="24"/>
        </w:rPr>
        <w:t>附件1院本部饭堂现有设施配置情况表（具体配置以现场接收为准）</w:t>
      </w:r>
    </w:p>
    <w:tbl>
      <w:tblPr>
        <w:tblStyle w:val="45"/>
        <w:tblW w:w="8497" w:type="dxa"/>
        <w:jc w:val="center"/>
        <w:tblLayout w:type="fixed"/>
        <w:tblCellMar>
          <w:top w:w="0" w:type="dxa"/>
          <w:left w:w="108" w:type="dxa"/>
          <w:bottom w:w="0" w:type="dxa"/>
          <w:right w:w="108" w:type="dxa"/>
        </w:tblCellMar>
      </w:tblPr>
      <w:tblGrid>
        <w:gridCol w:w="679"/>
        <w:gridCol w:w="1361"/>
        <w:gridCol w:w="737"/>
        <w:gridCol w:w="737"/>
        <w:gridCol w:w="737"/>
        <w:gridCol w:w="674"/>
        <w:gridCol w:w="1361"/>
        <w:gridCol w:w="737"/>
        <w:gridCol w:w="737"/>
        <w:gridCol w:w="737"/>
      </w:tblGrid>
      <w:tr w14:paraId="616BA9C0">
        <w:tblPrEx>
          <w:tblCellMar>
            <w:top w:w="0" w:type="dxa"/>
            <w:left w:w="108" w:type="dxa"/>
            <w:bottom w:w="0" w:type="dxa"/>
            <w:right w:w="108" w:type="dxa"/>
          </w:tblCellMar>
        </w:tblPrEx>
        <w:trPr>
          <w:trHeight w:val="28" w:hRule="atLeast"/>
          <w:jc w:val="center"/>
        </w:trPr>
        <w:tc>
          <w:tcPr>
            <w:tcW w:w="679" w:type="dxa"/>
            <w:tcBorders>
              <w:top w:val="single" w:color="auto" w:sz="4" w:space="0"/>
              <w:left w:val="single" w:color="auto" w:sz="4" w:space="0"/>
              <w:bottom w:val="single" w:color="auto" w:sz="4" w:space="0"/>
              <w:right w:val="single" w:color="auto" w:sz="4" w:space="0"/>
            </w:tcBorders>
            <w:noWrap/>
            <w:vAlign w:val="center"/>
          </w:tcPr>
          <w:p w14:paraId="246174F6">
            <w:pPr>
              <w:jc w:val="center"/>
              <w:rPr>
                <w:rFonts w:hint="eastAsia" w:ascii="宋体" w:hAnsi="宋体" w:eastAsia="宋体" w:cs="宋体"/>
                <w:sz w:val="24"/>
                <w:szCs w:val="24"/>
              </w:rPr>
            </w:pPr>
            <w:r>
              <w:rPr>
                <w:rFonts w:hint="eastAsia" w:ascii="宋体" w:hAnsi="宋体" w:eastAsia="宋体" w:cs="宋体"/>
                <w:sz w:val="24"/>
                <w:szCs w:val="24"/>
              </w:rPr>
              <w:t>位置</w:t>
            </w:r>
          </w:p>
        </w:tc>
        <w:tc>
          <w:tcPr>
            <w:tcW w:w="1361" w:type="dxa"/>
            <w:tcBorders>
              <w:top w:val="single" w:color="auto" w:sz="4" w:space="0"/>
              <w:left w:val="nil"/>
              <w:bottom w:val="single" w:color="auto" w:sz="4" w:space="0"/>
              <w:right w:val="single" w:color="auto" w:sz="4" w:space="0"/>
            </w:tcBorders>
            <w:noWrap/>
            <w:vAlign w:val="center"/>
          </w:tcPr>
          <w:p w14:paraId="49D0B60B">
            <w:pPr>
              <w:jc w:val="center"/>
              <w:rPr>
                <w:rFonts w:hint="eastAsia" w:ascii="宋体" w:hAnsi="宋体" w:eastAsia="宋体" w:cs="宋体"/>
                <w:sz w:val="24"/>
                <w:szCs w:val="24"/>
              </w:rPr>
            </w:pPr>
            <w:r>
              <w:rPr>
                <w:rFonts w:hint="eastAsia" w:ascii="宋体" w:hAnsi="宋体" w:eastAsia="宋体" w:cs="宋体"/>
                <w:sz w:val="24"/>
                <w:szCs w:val="24"/>
              </w:rPr>
              <w:t>资产名称</w:t>
            </w:r>
          </w:p>
        </w:tc>
        <w:tc>
          <w:tcPr>
            <w:tcW w:w="737" w:type="dxa"/>
            <w:tcBorders>
              <w:top w:val="single" w:color="auto" w:sz="4" w:space="0"/>
              <w:left w:val="nil"/>
              <w:bottom w:val="single" w:color="auto" w:sz="4" w:space="0"/>
              <w:right w:val="single" w:color="auto" w:sz="4" w:space="0"/>
            </w:tcBorders>
            <w:noWrap/>
            <w:vAlign w:val="center"/>
          </w:tcPr>
          <w:p w14:paraId="66E49212">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737" w:type="dxa"/>
            <w:tcBorders>
              <w:top w:val="single" w:color="auto" w:sz="4" w:space="0"/>
              <w:left w:val="nil"/>
              <w:bottom w:val="single" w:color="auto" w:sz="4" w:space="0"/>
              <w:right w:val="single" w:color="auto" w:sz="4" w:space="0"/>
            </w:tcBorders>
            <w:noWrap/>
            <w:vAlign w:val="center"/>
          </w:tcPr>
          <w:p w14:paraId="69C4A0B7">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737" w:type="dxa"/>
            <w:tcBorders>
              <w:top w:val="single" w:color="auto" w:sz="4" w:space="0"/>
              <w:left w:val="nil"/>
              <w:bottom w:val="single" w:color="auto" w:sz="4" w:space="0"/>
              <w:right w:val="single" w:color="auto" w:sz="4" w:space="0"/>
            </w:tcBorders>
            <w:noWrap/>
            <w:vAlign w:val="center"/>
          </w:tcPr>
          <w:p w14:paraId="37568710">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674" w:type="dxa"/>
            <w:tcBorders>
              <w:top w:val="single" w:color="auto" w:sz="4" w:space="0"/>
              <w:left w:val="nil"/>
              <w:bottom w:val="single" w:color="auto" w:sz="4" w:space="0"/>
              <w:right w:val="single" w:color="auto" w:sz="4" w:space="0"/>
            </w:tcBorders>
            <w:noWrap/>
            <w:vAlign w:val="center"/>
          </w:tcPr>
          <w:p w14:paraId="0D8850F3">
            <w:pPr>
              <w:jc w:val="center"/>
              <w:rPr>
                <w:rFonts w:hint="eastAsia" w:ascii="宋体" w:hAnsi="宋体" w:eastAsia="宋体" w:cs="宋体"/>
                <w:sz w:val="24"/>
                <w:szCs w:val="24"/>
              </w:rPr>
            </w:pPr>
            <w:r>
              <w:rPr>
                <w:rFonts w:hint="eastAsia" w:ascii="宋体" w:hAnsi="宋体" w:eastAsia="宋体" w:cs="宋体"/>
                <w:sz w:val="24"/>
                <w:szCs w:val="24"/>
              </w:rPr>
              <w:t>位置</w:t>
            </w:r>
          </w:p>
        </w:tc>
        <w:tc>
          <w:tcPr>
            <w:tcW w:w="1361" w:type="dxa"/>
            <w:tcBorders>
              <w:top w:val="single" w:color="auto" w:sz="4" w:space="0"/>
              <w:left w:val="nil"/>
              <w:bottom w:val="single" w:color="auto" w:sz="4" w:space="0"/>
              <w:right w:val="single" w:color="auto" w:sz="4" w:space="0"/>
            </w:tcBorders>
            <w:noWrap/>
            <w:vAlign w:val="center"/>
          </w:tcPr>
          <w:p w14:paraId="41962F7A">
            <w:pPr>
              <w:jc w:val="center"/>
              <w:rPr>
                <w:rFonts w:hint="eastAsia" w:ascii="宋体" w:hAnsi="宋体" w:eastAsia="宋体" w:cs="宋体"/>
                <w:sz w:val="24"/>
                <w:szCs w:val="24"/>
              </w:rPr>
            </w:pPr>
            <w:r>
              <w:rPr>
                <w:rFonts w:hint="eastAsia" w:ascii="宋体" w:hAnsi="宋体" w:eastAsia="宋体" w:cs="宋体"/>
                <w:sz w:val="24"/>
                <w:szCs w:val="24"/>
              </w:rPr>
              <w:t>资产名称</w:t>
            </w:r>
          </w:p>
        </w:tc>
        <w:tc>
          <w:tcPr>
            <w:tcW w:w="737" w:type="dxa"/>
            <w:tcBorders>
              <w:top w:val="single" w:color="auto" w:sz="4" w:space="0"/>
              <w:left w:val="nil"/>
              <w:bottom w:val="single" w:color="auto" w:sz="4" w:space="0"/>
              <w:right w:val="single" w:color="auto" w:sz="4" w:space="0"/>
            </w:tcBorders>
            <w:noWrap/>
            <w:vAlign w:val="center"/>
          </w:tcPr>
          <w:p w14:paraId="39A833D0">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737" w:type="dxa"/>
            <w:tcBorders>
              <w:top w:val="single" w:color="auto" w:sz="4" w:space="0"/>
              <w:left w:val="nil"/>
              <w:bottom w:val="single" w:color="auto" w:sz="4" w:space="0"/>
              <w:right w:val="single" w:color="auto" w:sz="4" w:space="0"/>
            </w:tcBorders>
            <w:noWrap/>
            <w:vAlign w:val="center"/>
          </w:tcPr>
          <w:p w14:paraId="04D879E6">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737" w:type="dxa"/>
            <w:tcBorders>
              <w:top w:val="single" w:color="auto" w:sz="4" w:space="0"/>
              <w:left w:val="nil"/>
              <w:bottom w:val="single" w:color="auto" w:sz="4" w:space="0"/>
              <w:right w:val="single" w:color="auto" w:sz="4" w:space="0"/>
            </w:tcBorders>
            <w:noWrap/>
            <w:vAlign w:val="center"/>
          </w:tcPr>
          <w:p w14:paraId="7FC91D08">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5FF74295">
        <w:tblPrEx>
          <w:tblCellMar>
            <w:top w:w="0" w:type="dxa"/>
            <w:left w:w="108" w:type="dxa"/>
            <w:bottom w:w="0" w:type="dxa"/>
            <w:right w:w="108" w:type="dxa"/>
          </w:tblCellMar>
        </w:tblPrEx>
        <w:trPr>
          <w:trHeight w:val="28" w:hRule="atLeast"/>
          <w:jc w:val="center"/>
        </w:trPr>
        <w:tc>
          <w:tcPr>
            <w:tcW w:w="679" w:type="dxa"/>
            <w:vMerge w:val="restart"/>
            <w:tcBorders>
              <w:top w:val="nil"/>
              <w:left w:val="single" w:color="auto" w:sz="4" w:space="0"/>
              <w:bottom w:val="single" w:color="000000" w:sz="4" w:space="0"/>
              <w:right w:val="single" w:color="auto" w:sz="4" w:space="0"/>
            </w:tcBorders>
            <w:vAlign w:val="center"/>
          </w:tcPr>
          <w:p w14:paraId="7A5C0FAD">
            <w:pPr>
              <w:jc w:val="center"/>
              <w:rPr>
                <w:rFonts w:hint="eastAsia" w:ascii="宋体" w:hAnsi="宋体" w:eastAsia="宋体" w:cs="宋体"/>
                <w:sz w:val="24"/>
                <w:szCs w:val="24"/>
              </w:rPr>
            </w:pPr>
            <w:r>
              <w:rPr>
                <w:rFonts w:hint="eastAsia" w:ascii="宋体" w:hAnsi="宋体" w:eastAsia="宋体" w:cs="宋体"/>
                <w:sz w:val="24"/>
                <w:szCs w:val="24"/>
              </w:rPr>
              <w:t>食堂二楼</w:t>
            </w:r>
          </w:p>
        </w:tc>
        <w:tc>
          <w:tcPr>
            <w:tcW w:w="1361" w:type="dxa"/>
            <w:tcBorders>
              <w:top w:val="nil"/>
              <w:left w:val="nil"/>
              <w:bottom w:val="single" w:color="auto" w:sz="4" w:space="0"/>
              <w:right w:val="single" w:color="auto" w:sz="4" w:space="0"/>
            </w:tcBorders>
            <w:noWrap/>
            <w:vAlign w:val="center"/>
          </w:tcPr>
          <w:p w14:paraId="38D25363">
            <w:pPr>
              <w:jc w:val="center"/>
              <w:rPr>
                <w:rFonts w:hint="eastAsia" w:ascii="宋体" w:hAnsi="宋体" w:eastAsia="宋体" w:cs="宋体"/>
                <w:sz w:val="24"/>
                <w:szCs w:val="24"/>
              </w:rPr>
            </w:pPr>
            <w:r>
              <w:rPr>
                <w:rFonts w:hint="eastAsia" w:ascii="宋体" w:hAnsi="宋体" w:eastAsia="宋体" w:cs="宋体"/>
                <w:sz w:val="24"/>
                <w:szCs w:val="24"/>
              </w:rPr>
              <w:t>热汤池</w:t>
            </w:r>
          </w:p>
        </w:tc>
        <w:tc>
          <w:tcPr>
            <w:tcW w:w="737" w:type="dxa"/>
            <w:tcBorders>
              <w:top w:val="nil"/>
              <w:left w:val="nil"/>
              <w:bottom w:val="single" w:color="auto" w:sz="4" w:space="0"/>
              <w:right w:val="single" w:color="auto" w:sz="4" w:space="0"/>
            </w:tcBorders>
            <w:noWrap/>
            <w:vAlign w:val="center"/>
          </w:tcPr>
          <w:p w14:paraId="77D5DA66">
            <w:pPr>
              <w:jc w:val="center"/>
              <w:rPr>
                <w:rFonts w:hint="eastAsia" w:ascii="宋体" w:hAnsi="宋体" w:eastAsia="宋体" w:cs="宋体"/>
                <w:sz w:val="24"/>
                <w:szCs w:val="24"/>
              </w:rPr>
            </w:pPr>
            <w:r>
              <w:rPr>
                <w:rFonts w:hint="eastAsia" w:ascii="宋体" w:hAnsi="宋体" w:eastAsia="宋体" w:cs="宋体"/>
                <w:sz w:val="24"/>
                <w:szCs w:val="24"/>
              </w:rPr>
              <w:t>4</w:t>
            </w:r>
          </w:p>
        </w:tc>
        <w:tc>
          <w:tcPr>
            <w:tcW w:w="737" w:type="dxa"/>
            <w:tcBorders>
              <w:top w:val="nil"/>
              <w:left w:val="nil"/>
              <w:bottom w:val="single" w:color="auto" w:sz="4" w:space="0"/>
              <w:right w:val="single" w:color="auto" w:sz="4" w:space="0"/>
            </w:tcBorders>
            <w:noWrap/>
            <w:vAlign w:val="center"/>
          </w:tcPr>
          <w:p w14:paraId="6228684C">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43362585">
            <w:pPr>
              <w:jc w:val="center"/>
              <w:rPr>
                <w:rFonts w:hint="eastAsia" w:ascii="宋体" w:hAnsi="宋体" w:eastAsia="宋体" w:cs="宋体"/>
                <w:sz w:val="24"/>
                <w:szCs w:val="24"/>
              </w:rPr>
            </w:pPr>
          </w:p>
        </w:tc>
        <w:tc>
          <w:tcPr>
            <w:tcW w:w="674" w:type="dxa"/>
            <w:vMerge w:val="restart"/>
            <w:tcBorders>
              <w:top w:val="nil"/>
              <w:left w:val="nil"/>
              <w:bottom w:val="single" w:color="auto" w:sz="4" w:space="0"/>
              <w:right w:val="single" w:color="auto" w:sz="4" w:space="0"/>
            </w:tcBorders>
            <w:vAlign w:val="center"/>
          </w:tcPr>
          <w:p w14:paraId="0F4A271A">
            <w:pPr>
              <w:jc w:val="center"/>
              <w:rPr>
                <w:rFonts w:hint="eastAsia" w:ascii="宋体" w:hAnsi="宋体" w:eastAsia="宋体" w:cs="宋体"/>
                <w:sz w:val="24"/>
                <w:szCs w:val="24"/>
              </w:rPr>
            </w:pPr>
            <w:r>
              <w:rPr>
                <w:rFonts w:hint="eastAsia" w:ascii="宋体" w:hAnsi="宋体" w:eastAsia="宋体" w:cs="宋体"/>
                <w:sz w:val="24"/>
                <w:szCs w:val="24"/>
              </w:rPr>
              <w:t>食堂三楼</w:t>
            </w:r>
          </w:p>
        </w:tc>
        <w:tc>
          <w:tcPr>
            <w:tcW w:w="1361" w:type="dxa"/>
            <w:tcBorders>
              <w:top w:val="nil"/>
              <w:left w:val="nil"/>
              <w:bottom w:val="single" w:color="auto" w:sz="4" w:space="0"/>
              <w:right w:val="single" w:color="auto" w:sz="4" w:space="0"/>
            </w:tcBorders>
            <w:noWrap/>
            <w:vAlign w:val="center"/>
          </w:tcPr>
          <w:p w14:paraId="2ACAC45F">
            <w:pPr>
              <w:jc w:val="center"/>
              <w:rPr>
                <w:rFonts w:hint="eastAsia" w:ascii="宋体" w:hAnsi="宋体" w:eastAsia="宋体" w:cs="宋体"/>
                <w:sz w:val="24"/>
                <w:szCs w:val="24"/>
              </w:rPr>
            </w:pPr>
            <w:r>
              <w:rPr>
                <w:rFonts w:hint="eastAsia" w:ascii="宋体" w:hAnsi="宋体" w:eastAsia="宋体" w:cs="宋体"/>
                <w:sz w:val="24"/>
                <w:szCs w:val="24"/>
              </w:rPr>
              <w:t>四层置物架</w:t>
            </w:r>
          </w:p>
        </w:tc>
        <w:tc>
          <w:tcPr>
            <w:tcW w:w="737" w:type="dxa"/>
            <w:tcBorders>
              <w:top w:val="nil"/>
              <w:left w:val="nil"/>
              <w:bottom w:val="single" w:color="auto" w:sz="4" w:space="0"/>
              <w:right w:val="single" w:color="auto" w:sz="4" w:space="0"/>
            </w:tcBorders>
            <w:noWrap/>
            <w:vAlign w:val="center"/>
          </w:tcPr>
          <w:p w14:paraId="3FDC45A1">
            <w:pPr>
              <w:jc w:val="center"/>
              <w:rPr>
                <w:rFonts w:hint="eastAsia" w:ascii="宋体" w:hAnsi="宋体" w:eastAsia="宋体" w:cs="宋体"/>
                <w:sz w:val="24"/>
                <w:szCs w:val="24"/>
              </w:rPr>
            </w:pPr>
            <w:r>
              <w:rPr>
                <w:rFonts w:hint="eastAsia" w:ascii="宋体" w:hAnsi="宋体" w:eastAsia="宋体" w:cs="宋体"/>
                <w:sz w:val="24"/>
                <w:szCs w:val="24"/>
              </w:rPr>
              <w:t>7</w:t>
            </w:r>
          </w:p>
        </w:tc>
        <w:tc>
          <w:tcPr>
            <w:tcW w:w="737" w:type="dxa"/>
            <w:tcBorders>
              <w:top w:val="nil"/>
              <w:left w:val="nil"/>
              <w:bottom w:val="single" w:color="auto" w:sz="4" w:space="0"/>
              <w:right w:val="single" w:color="auto" w:sz="4" w:space="0"/>
            </w:tcBorders>
            <w:noWrap/>
            <w:vAlign w:val="center"/>
          </w:tcPr>
          <w:p w14:paraId="00681885">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3481506D">
            <w:pPr>
              <w:jc w:val="center"/>
              <w:rPr>
                <w:rFonts w:hint="eastAsia" w:ascii="宋体" w:hAnsi="宋体" w:eastAsia="宋体" w:cs="宋体"/>
                <w:sz w:val="24"/>
                <w:szCs w:val="24"/>
              </w:rPr>
            </w:pPr>
          </w:p>
        </w:tc>
      </w:tr>
      <w:tr w14:paraId="22B1E70B">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2BC24651">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57105263">
            <w:pPr>
              <w:jc w:val="center"/>
              <w:rPr>
                <w:rFonts w:hint="eastAsia" w:ascii="宋体" w:hAnsi="宋体" w:eastAsia="宋体" w:cs="宋体"/>
                <w:sz w:val="24"/>
                <w:szCs w:val="24"/>
              </w:rPr>
            </w:pPr>
            <w:r>
              <w:rPr>
                <w:rFonts w:hint="eastAsia" w:ascii="宋体" w:hAnsi="宋体" w:eastAsia="宋体" w:cs="宋体"/>
                <w:sz w:val="24"/>
                <w:szCs w:val="24"/>
              </w:rPr>
              <w:t>空调</w:t>
            </w:r>
          </w:p>
        </w:tc>
        <w:tc>
          <w:tcPr>
            <w:tcW w:w="737" w:type="dxa"/>
            <w:tcBorders>
              <w:top w:val="nil"/>
              <w:left w:val="nil"/>
              <w:bottom w:val="single" w:color="auto" w:sz="4" w:space="0"/>
              <w:right w:val="single" w:color="auto" w:sz="4" w:space="0"/>
            </w:tcBorders>
            <w:noWrap/>
            <w:vAlign w:val="center"/>
          </w:tcPr>
          <w:p w14:paraId="28358C50">
            <w:pPr>
              <w:jc w:val="center"/>
              <w:rPr>
                <w:rFonts w:hint="eastAsia" w:ascii="宋体" w:hAnsi="宋体" w:eastAsia="宋体" w:cs="宋体"/>
                <w:sz w:val="24"/>
                <w:szCs w:val="24"/>
              </w:rPr>
            </w:pPr>
            <w:r>
              <w:rPr>
                <w:rFonts w:hint="eastAsia" w:ascii="宋体" w:hAnsi="宋体" w:eastAsia="宋体" w:cs="宋体"/>
                <w:sz w:val="24"/>
                <w:szCs w:val="24"/>
              </w:rPr>
              <w:t>7</w:t>
            </w:r>
          </w:p>
        </w:tc>
        <w:tc>
          <w:tcPr>
            <w:tcW w:w="737" w:type="dxa"/>
            <w:tcBorders>
              <w:top w:val="nil"/>
              <w:left w:val="nil"/>
              <w:bottom w:val="single" w:color="auto" w:sz="4" w:space="0"/>
              <w:right w:val="single" w:color="auto" w:sz="4" w:space="0"/>
            </w:tcBorders>
            <w:noWrap/>
            <w:vAlign w:val="center"/>
          </w:tcPr>
          <w:p w14:paraId="2954A591">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2F60709C">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21CCEEB6">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4DEE6E05">
            <w:pPr>
              <w:jc w:val="center"/>
              <w:rPr>
                <w:rFonts w:hint="eastAsia" w:ascii="宋体" w:hAnsi="宋体" w:eastAsia="宋体" w:cs="宋体"/>
                <w:sz w:val="24"/>
                <w:szCs w:val="24"/>
              </w:rPr>
            </w:pPr>
            <w:r>
              <w:rPr>
                <w:rFonts w:hint="eastAsia" w:ascii="宋体" w:hAnsi="宋体" w:eastAsia="宋体" w:cs="宋体"/>
                <w:sz w:val="24"/>
                <w:szCs w:val="24"/>
              </w:rPr>
              <w:t>挂壁风扇</w:t>
            </w:r>
          </w:p>
        </w:tc>
        <w:tc>
          <w:tcPr>
            <w:tcW w:w="737" w:type="dxa"/>
            <w:tcBorders>
              <w:top w:val="nil"/>
              <w:left w:val="nil"/>
              <w:bottom w:val="single" w:color="auto" w:sz="4" w:space="0"/>
              <w:right w:val="single" w:color="auto" w:sz="4" w:space="0"/>
            </w:tcBorders>
            <w:noWrap/>
            <w:vAlign w:val="center"/>
          </w:tcPr>
          <w:p w14:paraId="4EFF8E9B">
            <w:pPr>
              <w:jc w:val="center"/>
              <w:rPr>
                <w:rFonts w:hint="eastAsia" w:ascii="宋体" w:hAnsi="宋体" w:eastAsia="宋体" w:cs="宋体"/>
                <w:sz w:val="24"/>
                <w:szCs w:val="24"/>
              </w:rPr>
            </w:pPr>
            <w:r>
              <w:rPr>
                <w:rFonts w:hint="eastAsia" w:ascii="宋体" w:hAnsi="宋体" w:eastAsia="宋体" w:cs="宋体"/>
                <w:sz w:val="24"/>
                <w:szCs w:val="24"/>
              </w:rPr>
              <w:t>3</w:t>
            </w:r>
          </w:p>
        </w:tc>
        <w:tc>
          <w:tcPr>
            <w:tcW w:w="737" w:type="dxa"/>
            <w:tcBorders>
              <w:top w:val="nil"/>
              <w:left w:val="nil"/>
              <w:bottom w:val="single" w:color="auto" w:sz="4" w:space="0"/>
              <w:right w:val="single" w:color="auto" w:sz="4" w:space="0"/>
            </w:tcBorders>
            <w:noWrap/>
            <w:vAlign w:val="center"/>
          </w:tcPr>
          <w:p w14:paraId="3D0EB384">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7809954F">
            <w:pPr>
              <w:jc w:val="center"/>
              <w:rPr>
                <w:rFonts w:hint="eastAsia" w:ascii="宋体" w:hAnsi="宋体" w:eastAsia="宋体" w:cs="宋体"/>
                <w:sz w:val="24"/>
                <w:szCs w:val="24"/>
              </w:rPr>
            </w:pPr>
          </w:p>
        </w:tc>
      </w:tr>
      <w:tr w14:paraId="34AFA6A5">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1DF967D7">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04116A97">
            <w:pPr>
              <w:jc w:val="center"/>
              <w:rPr>
                <w:rFonts w:hint="eastAsia" w:ascii="宋体" w:hAnsi="宋体" w:eastAsia="宋体" w:cs="宋体"/>
                <w:sz w:val="24"/>
                <w:szCs w:val="24"/>
              </w:rPr>
            </w:pPr>
            <w:r>
              <w:rPr>
                <w:rFonts w:hint="eastAsia" w:ascii="宋体" w:hAnsi="宋体" w:eastAsia="宋体" w:cs="宋体"/>
                <w:sz w:val="24"/>
                <w:szCs w:val="24"/>
              </w:rPr>
              <w:t>送餐车</w:t>
            </w:r>
          </w:p>
        </w:tc>
        <w:tc>
          <w:tcPr>
            <w:tcW w:w="737" w:type="dxa"/>
            <w:tcBorders>
              <w:top w:val="nil"/>
              <w:left w:val="nil"/>
              <w:bottom w:val="single" w:color="auto" w:sz="4" w:space="0"/>
              <w:right w:val="single" w:color="auto" w:sz="4" w:space="0"/>
            </w:tcBorders>
            <w:noWrap/>
            <w:vAlign w:val="center"/>
          </w:tcPr>
          <w:p w14:paraId="2B32E146">
            <w:pPr>
              <w:jc w:val="center"/>
              <w:rPr>
                <w:rFonts w:hint="eastAsia" w:ascii="宋体" w:hAnsi="宋体" w:eastAsia="宋体" w:cs="宋体"/>
                <w:sz w:val="24"/>
                <w:szCs w:val="24"/>
              </w:rPr>
            </w:pPr>
            <w:r>
              <w:rPr>
                <w:rFonts w:hint="eastAsia" w:ascii="宋体" w:hAnsi="宋体" w:eastAsia="宋体" w:cs="宋体"/>
                <w:sz w:val="24"/>
                <w:szCs w:val="24"/>
              </w:rPr>
              <w:t>4</w:t>
            </w:r>
          </w:p>
        </w:tc>
        <w:tc>
          <w:tcPr>
            <w:tcW w:w="737" w:type="dxa"/>
            <w:tcBorders>
              <w:top w:val="nil"/>
              <w:left w:val="nil"/>
              <w:bottom w:val="single" w:color="auto" w:sz="4" w:space="0"/>
              <w:right w:val="single" w:color="auto" w:sz="4" w:space="0"/>
            </w:tcBorders>
            <w:noWrap/>
            <w:vAlign w:val="center"/>
          </w:tcPr>
          <w:p w14:paraId="59F8F9AB">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3F8EFAA6">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6B3290DD">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0DEC50F8">
            <w:pPr>
              <w:jc w:val="center"/>
              <w:rPr>
                <w:rFonts w:hint="eastAsia" w:ascii="宋体" w:hAnsi="宋体" w:eastAsia="宋体" w:cs="宋体"/>
                <w:sz w:val="24"/>
                <w:szCs w:val="24"/>
              </w:rPr>
            </w:pPr>
            <w:r>
              <w:rPr>
                <w:rFonts w:hint="eastAsia" w:ascii="宋体" w:hAnsi="宋体" w:eastAsia="宋体" w:cs="宋体"/>
                <w:sz w:val="24"/>
                <w:szCs w:val="24"/>
              </w:rPr>
              <w:t>蒸饭炉</w:t>
            </w:r>
          </w:p>
        </w:tc>
        <w:tc>
          <w:tcPr>
            <w:tcW w:w="737" w:type="dxa"/>
            <w:tcBorders>
              <w:top w:val="nil"/>
              <w:left w:val="nil"/>
              <w:bottom w:val="single" w:color="auto" w:sz="4" w:space="0"/>
              <w:right w:val="single" w:color="auto" w:sz="4" w:space="0"/>
            </w:tcBorders>
            <w:noWrap/>
            <w:vAlign w:val="center"/>
          </w:tcPr>
          <w:p w14:paraId="3DEAF61D">
            <w:pPr>
              <w:jc w:val="center"/>
              <w:rPr>
                <w:rFonts w:hint="eastAsia" w:ascii="宋体" w:hAnsi="宋体" w:eastAsia="宋体" w:cs="宋体"/>
                <w:sz w:val="24"/>
                <w:szCs w:val="24"/>
              </w:rPr>
            </w:pPr>
            <w:r>
              <w:rPr>
                <w:rFonts w:hint="eastAsia" w:ascii="宋体" w:hAnsi="宋体" w:eastAsia="宋体" w:cs="宋体"/>
                <w:sz w:val="24"/>
                <w:szCs w:val="24"/>
              </w:rPr>
              <w:t>3</w:t>
            </w:r>
          </w:p>
        </w:tc>
        <w:tc>
          <w:tcPr>
            <w:tcW w:w="737" w:type="dxa"/>
            <w:tcBorders>
              <w:top w:val="nil"/>
              <w:left w:val="nil"/>
              <w:bottom w:val="single" w:color="auto" w:sz="4" w:space="0"/>
              <w:right w:val="single" w:color="auto" w:sz="4" w:space="0"/>
            </w:tcBorders>
            <w:noWrap/>
            <w:vAlign w:val="center"/>
          </w:tcPr>
          <w:p w14:paraId="79F07CF7">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37" w:type="dxa"/>
            <w:tcBorders>
              <w:top w:val="nil"/>
              <w:left w:val="nil"/>
              <w:bottom w:val="single" w:color="auto" w:sz="4" w:space="0"/>
              <w:right w:val="single" w:color="auto" w:sz="4" w:space="0"/>
            </w:tcBorders>
            <w:noWrap/>
            <w:vAlign w:val="center"/>
          </w:tcPr>
          <w:p w14:paraId="19F7060B">
            <w:pPr>
              <w:jc w:val="center"/>
              <w:rPr>
                <w:rFonts w:hint="eastAsia" w:ascii="宋体" w:hAnsi="宋体" w:eastAsia="宋体" w:cs="宋体"/>
                <w:sz w:val="24"/>
                <w:szCs w:val="24"/>
              </w:rPr>
            </w:pPr>
          </w:p>
        </w:tc>
      </w:tr>
      <w:tr w14:paraId="023EE533">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5198C8D4">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6D5D5264">
            <w:pPr>
              <w:jc w:val="center"/>
              <w:rPr>
                <w:rFonts w:hint="eastAsia" w:ascii="宋体" w:hAnsi="宋体" w:eastAsia="宋体" w:cs="宋体"/>
                <w:sz w:val="24"/>
                <w:szCs w:val="24"/>
              </w:rPr>
            </w:pPr>
            <w:r>
              <w:rPr>
                <w:rFonts w:hint="eastAsia" w:ascii="宋体" w:hAnsi="宋体" w:eastAsia="宋体" w:cs="宋体"/>
                <w:sz w:val="24"/>
                <w:szCs w:val="24"/>
              </w:rPr>
              <w:t>椅子</w:t>
            </w:r>
          </w:p>
        </w:tc>
        <w:tc>
          <w:tcPr>
            <w:tcW w:w="737" w:type="dxa"/>
            <w:tcBorders>
              <w:top w:val="nil"/>
              <w:left w:val="nil"/>
              <w:bottom w:val="single" w:color="auto" w:sz="4" w:space="0"/>
              <w:right w:val="single" w:color="auto" w:sz="4" w:space="0"/>
            </w:tcBorders>
            <w:noWrap/>
            <w:vAlign w:val="center"/>
          </w:tcPr>
          <w:p w14:paraId="302EBD51">
            <w:pPr>
              <w:jc w:val="center"/>
              <w:rPr>
                <w:rFonts w:hint="eastAsia" w:ascii="宋体" w:hAnsi="宋体" w:eastAsia="宋体" w:cs="宋体"/>
                <w:sz w:val="24"/>
                <w:szCs w:val="24"/>
              </w:rPr>
            </w:pPr>
            <w:r>
              <w:rPr>
                <w:rFonts w:hint="eastAsia" w:ascii="宋体" w:hAnsi="宋体" w:eastAsia="宋体" w:cs="宋体"/>
                <w:sz w:val="24"/>
                <w:szCs w:val="24"/>
              </w:rPr>
              <w:t>13</w:t>
            </w:r>
          </w:p>
        </w:tc>
        <w:tc>
          <w:tcPr>
            <w:tcW w:w="737" w:type="dxa"/>
            <w:tcBorders>
              <w:top w:val="nil"/>
              <w:left w:val="nil"/>
              <w:bottom w:val="single" w:color="auto" w:sz="4" w:space="0"/>
              <w:right w:val="single" w:color="auto" w:sz="4" w:space="0"/>
            </w:tcBorders>
            <w:noWrap/>
            <w:vAlign w:val="center"/>
          </w:tcPr>
          <w:p w14:paraId="0C2190FD">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vAlign w:val="center"/>
          </w:tcPr>
          <w:p w14:paraId="7EC3F51A">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3E9ED351">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6E1DA16A">
            <w:pPr>
              <w:jc w:val="center"/>
              <w:rPr>
                <w:rFonts w:hint="eastAsia" w:ascii="宋体" w:hAnsi="宋体" w:eastAsia="宋体" w:cs="宋体"/>
                <w:sz w:val="24"/>
                <w:szCs w:val="24"/>
              </w:rPr>
            </w:pPr>
            <w:r>
              <w:rPr>
                <w:rFonts w:hint="eastAsia" w:ascii="宋体" w:hAnsi="宋体" w:eastAsia="宋体" w:cs="宋体"/>
                <w:sz w:val="24"/>
                <w:szCs w:val="24"/>
              </w:rPr>
              <w:t>蒸包炉</w:t>
            </w:r>
          </w:p>
        </w:tc>
        <w:tc>
          <w:tcPr>
            <w:tcW w:w="737" w:type="dxa"/>
            <w:tcBorders>
              <w:top w:val="nil"/>
              <w:left w:val="nil"/>
              <w:bottom w:val="single" w:color="auto" w:sz="4" w:space="0"/>
              <w:right w:val="single" w:color="auto" w:sz="4" w:space="0"/>
            </w:tcBorders>
            <w:noWrap/>
            <w:vAlign w:val="center"/>
          </w:tcPr>
          <w:p w14:paraId="01C65B4B">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31A9026C">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vAlign w:val="center"/>
          </w:tcPr>
          <w:p w14:paraId="3BCEA93A">
            <w:pPr>
              <w:jc w:val="center"/>
              <w:rPr>
                <w:rFonts w:hint="eastAsia" w:ascii="宋体" w:hAnsi="宋体" w:eastAsia="宋体" w:cs="宋体"/>
                <w:sz w:val="24"/>
                <w:szCs w:val="24"/>
              </w:rPr>
            </w:pPr>
          </w:p>
        </w:tc>
      </w:tr>
      <w:tr w14:paraId="0377E5CB">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41EB81CF">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02DFC975">
            <w:pPr>
              <w:jc w:val="center"/>
              <w:rPr>
                <w:rFonts w:hint="eastAsia" w:ascii="宋体" w:hAnsi="宋体" w:eastAsia="宋体" w:cs="宋体"/>
                <w:sz w:val="24"/>
                <w:szCs w:val="24"/>
              </w:rPr>
            </w:pPr>
            <w:r>
              <w:rPr>
                <w:rFonts w:hint="eastAsia" w:ascii="宋体" w:hAnsi="宋体" w:eastAsia="宋体" w:cs="宋体"/>
                <w:sz w:val="24"/>
                <w:szCs w:val="24"/>
              </w:rPr>
              <w:t>热水器</w:t>
            </w:r>
          </w:p>
        </w:tc>
        <w:tc>
          <w:tcPr>
            <w:tcW w:w="737" w:type="dxa"/>
            <w:tcBorders>
              <w:top w:val="nil"/>
              <w:left w:val="nil"/>
              <w:bottom w:val="single" w:color="auto" w:sz="4" w:space="0"/>
              <w:right w:val="single" w:color="auto" w:sz="4" w:space="0"/>
            </w:tcBorders>
            <w:noWrap/>
            <w:vAlign w:val="center"/>
          </w:tcPr>
          <w:p w14:paraId="5E403D28">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61771574">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307EDF87">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0E521676">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7E346D3A">
            <w:pPr>
              <w:jc w:val="center"/>
              <w:rPr>
                <w:rFonts w:hint="eastAsia" w:ascii="宋体" w:hAnsi="宋体" w:eastAsia="宋体" w:cs="宋体"/>
                <w:sz w:val="24"/>
                <w:szCs w:val="24"/>
              </w:rPr>
            </w:pPr>
            <w:r>
              <w:rPr>
                <w:rFonts w:hint="eastAsia" w:ascii="宋体" w:hAnsi="宋体" w:eastAsia="宋体" w:cs="宋体"/>
                <w:sz w:val="24"/>
                <w:szCs w:val="24"/>
              </w:rPr>
              <w:t>蒸汽煲粥炉</w:t>
            </w:r>
          </w:p>
        </w:tc>
        <w:tc>
          <w:tcPr>
            <w:tcW w:w="737" w:type="dxa"/>
            <w:tcBorders>
              <w:top w:val="nil"/>
              <w:left w:val="nil"/>
              <w:bottom w:val="single" w:color="auto" w:sz="4" w:space="0"/>
              <w:right w:val="single" w:color="auto" w:sz="4" w:space="0"/>
            </w:tcBorders>
            <w:noWrap/>
            <w:vAlign w:val="center"/>
          </w:tcPr>
          <w:p w14:paraId="3C4F4B66">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490C4F50">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37" w:type="dxa"/>
            <w:tcBorders>
              <w:top w:val="nil"/>
              <w:left w:val="nil"/>
              <w:bottom w:val="single" w:color="auto" w:sz="4" w:space="0"/>
              <w:right w:val="single" w:color="auto" w:sz="4" w:space="0"/>
            </w:tcBorders>
            <w:noWrap/>
            <w:vAlign w:val="center"/>
          </w:tcPr>
          <w:p w14:paraId="784B7FEF">
            <w:pPr>
              <w:jc w:val="center"/>
              <w:rPr>
                <w:rFonts w:hint="eastAsia" w:ascii="宋体" w:hAnsi="宋体" w:eastAsia="宋体" w:cs="宋体"/>
                <w:sz w:val="24"/>
                <w:szCs w:val="24"/>
              </w:rPr>
            </w:pPr>
          </w:p>
        </w:tc>
      </w:tr>
      <w:tr w14:paraId="7528DEE5">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29B75ADD">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7A259A03">
            <w:pPr>
              <w:jc w:val="center"/>
              <w:rPr>
                <w:rFonts w:hint="eastAsia" w:ascii="宋体" w:hAnsi="宋体" w:eastAsia="宋体" w:cs="宋体"/>
                <w:sz w:val="24"/>
                <w:szCs w:val="24"/>
              </w:rPr>
            </w:pPr>
            <w:r>
              <w:rPr>
                <w:rFonts w:hint="eastAsia" w:ascii="宋体" w:hAnsi="宋体" w:eastAsia="宋体" w:cs="宋体"/>
                <w:sz w:val="24"/>
                <w:szCs w:val="24"/>
              </w:rPr>
              <w:t>洗手盆</w:t>
            </w:r>
          </w:p>
        </w:tc>
        <w:tc>
          <w:tcPr>
            <w:tcW w:w="737" w:type="dxa"/>
            <w:tcBorders>
              <w:top w:val="nil"/>
              <w:left w:val="nil"/>
              <w:bottom w:val="single" w:color="auto" w:sz="4" w:space="0"/>
              <w:right w:val="single" w:color="auto" w:sz="4" w:space="0"/>
            </w:tcBorders>
            <w:noWrap/>
            <w:vAlign w:val="center"/>
          </w:tcPr>
          <w:p w14:paraId="0F925B1B">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7CBDD194">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vAlign w:val="center"/>
          </w:tcPr>
          <w:p w14:paraId="191E1281">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31B89C88">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1259D3B1">
            <w:pPr>
              <w:jc w:val="center"/>
              <w:rPr>
                <w:rFonts w:hint="eastAsia" w:ascii="宋体" w:hAnsi="宋体" w:eastAsia="宋体" w:cs="宋体"/>
                <w:sz w:val="24"/>
                <w:szCs w:val="24"/>
              </w:rPr>
            </w:pPr>
            <w:r>
              <w:rPr>
                <w:rFonts w:hint="eastAsia" w:ascii="宋体" w:hAnsi="宋体" w:eastAsia="宋体" w:cs="宋体"/>
                <w:sz w:val="24"/>
                <w:szCs w:val="24"/>
              </w:rPr>
              <w:t>煲粥炉</w:t>
            </w:r>
          </w:p>
        </w:tc>
        <w:tc>
          <w:tcPr>
            <w:tcW w:w="737" w:type="dxa"/>
            <w:tcBorders>
              <w:top w:val="nil"/>
              <w:left w:val="nil"/>
              <w:bottom w:val="single" w:color="auto" w:sz="4" w:space="0"/>
              <w:right w:val="single" w:color="auto" w:sz="4" w:space="0"/>
            </w:tcBorders>
            <w:noWrap/>
            <w:vAlign w:val="center"/>
          </w:tcPr>
          <w:p w14:paraId="1B1AEF51">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735BAADF">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1EB732E9">
            <w:pPr>
              <w:jc w:val="center"/>
              <w:rPr>
                <w:rFonts w:hint="eastAsia" w:ascii="宋体" w:hAnsi="宋体" w:eastAsia="宋体" w:cs="宋体"/>
                <w:sz w:val="24"/>
                <w:szCs w:val="24"/>
              </w:rPr>
            </w:pPr>
          </w:p>
        </w:tc>
      </w:tr>
      <w:tr w14:paraId="771A463B">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3BFBF79E">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4C574F20">
            <w:pPr>
              <w:jc w:val="center"/>
              <w:rPr>
                <w:rFonts w:hint="eastAsia" w:ascii="宋体" w:hAnsi="宋体" w:eastAsia="宋体" w:cs="宋体"/>
                <w:sz w:val="24"/>
                <w:szCs w:val="24"/>
              </w:rPr>
            </w:pPr>
            <w:r>
              <w:rPr>
                <w:rFonts w:hint="eastAsia" w:ascii="宋体" w:hAnsi="宋体" w:eastAsia="宋体" w:cs="宋体"/>
                <w:sz w:val="24"/>
                <w:szCs w:val="24"/>
              </w:rPr>
              <w:t>洗菜盆</w:t>
            </w:r>
          </w:p>
        </w:tc>
        <w:tc>
          <w:tcPr>
            <w:tcW w:w="737" w:type="dxa"/>
            <w:tcBorders>
              <w:top w:val="nil"/>
              <w:left w:val="nil"/>
              <w:bottom w:val="single" w:color="auto" w:sz="4" w:space="0"/>
              <w:right w:val="single" w:color="auto" w:sz="4" w:space="0"/>
            </w:tcBorders>
            <w:noWrap/>
            <w:vAlign w:val="center"/>
          </w:tcPr>
          <w:p w14:paraId="4C835996">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6610BCF6">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2B2E11AB">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2168A0F8">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45F40763">
            <w:pPr>
              <w:jc w:val="center"/>
              <w:rPr>
                <w:rFonts w:hint="eastAsia" w:ascii="宋体" w:hAnsi="宋体" w:eastAsia="宋体" w:cs="宋体"/>
                <w:sz w:val="24"/>
                <w:szCs w:val="24"/>
              </w:rPr>
            </w:pPr>
            <w:r>
              <w:rPr>
                <w:rFonts w:hint="eastAsia" w:ascii="宋体" w:hAnsi="宋体" w:eastAsia="宋体" w:cs="宋体"/>
                <w:sz w:val="24"/>
                <w:szCs w:val="24"/>
              </w:rPr>
              <w:t>烟罩</w:t>
            </w:r>
          </w:p>
        </w:tc>
        <w:tc>
          <w:tcPr>
            <w:tcW w:w="737" w:type="dxa"/>
            <w:tcBorders>
              <w:top w:val="nil"/>
              <w:left w:val="nil"/>
              <w:bottom w:val="single" w:color="auto" w:sz="4" w:space="0"/>
              <w:right w:val="single" w:color="auto" w:sz="4" w:space="0"/>
            </w:tcBorders>
            <w:noWrap/>
            <w:vAlign w:val="center"/>
          </w:tcPr>
          <w:p w14:paraId="3DCC2AC5">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5C919E2F">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37" w:type="dxa"/>
            <w:tcBorders>
              <w:top w:val="nil"/>
              <w:left w:val="nil"/>
              <w:bottom w:val="single" w:color="auto" w:sz="4" w:space="0"/>
              <w:right w:val="single" w:color="auto" w:sz="4" w:space="0"/>
            </w:tcBorders>
            <w:noWrap/>
            <w:vAlign w:val="center"/>
          </w:tcPr>
          <w:p w14:paraId="596E4A03">
            <w:pPr>
              <w:jc w:val="center"/>
              <w:rPr>
                <w:rFonts w:hint="eastAsia" w:ascii="宋体" w:hAnsi="宋体" w:eastAsia="宋体" w:cs="宋体"/>
                <w:sz w:val="24"/>
                <w:szCs w:val="24"/>
              </w:rPr>
            </w:pPr>
          </w:p>
        </w:tc>
      </w:tr>
      <w:tr w14:paraId="6A687C32">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460529EA">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4F25BFD0">
            <w:pPr>
              <w:jc w:val="center"/>
              <w:rPr>
                <w:rFonts w:hint="eastAsia" w:ascii="宋体" w:hAnsi="宋体" w:eastAsia="宋体" w:cs="宋体"/>
                <w:sz w:val="24"/>
                <w:szCs w:val="24"/>
              </w:rPr>
            </w:pPr>
            <w:r>
              <w:rPr>
                <w:rFonts w:hint="eastAsia" w:ascii="宋体" w:hAnsi="宋体" w:eastAsia="宋体" w:cs="宋体"/>
                <w:sz w:val="24"/>
                <w:szCs w:val="24"/>
              </w:rPr>
              <w:t>洗碗盆</w:t>
            </w:r>
          </w:p>
        </w:tc>
        <w:tc>
          <w:tcPr>
            <w:tcW w:w="737" w:type="dxa"/>
            <w:tcBorders>
              <w:top w:val="nil"/>
              <w:left w:val="nil"/>
              <w:bottom w:val="single" w:color="auto" w:sz="4" w:space="0"/>
              <w:right w:val="single" w:color="auto" w:sz="4" w:space="0"/>
            </w:tcBorders>
            <w:noWrap/>
            <w:vAlign w:val="center"/>
          </w:tcPr>
          <w:p w14:paraId="763C652D">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06026EA8">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265BC786">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2A0224C4">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2F4938D0">
            <w:pPr>
              <w:jc w:val="center"/>
              <w:rPr>
                <w:rFonts w:hint="eastAsia" w:ascii="宋体" w:hAnsi="宋体" w:eastAsia="宋体" w:cs="宋体"/>
                <w:sz w:val="24"/>
                <w:szCs w:val="24"/>
              </w:rPr>
            </w:pPr>
            <w:r>
              <w:rPr>
                <w:rFonts w:hint="eastAsia" w:ascii="宋体" w:hAnsi="宋体" w:eastAsia="宋体" w:cs="宋体"/>
                <w:sz w:val="24"/>
                <w:szCs w:val="24"/>
              </w:rPr>
              <w:t>单炒炉</w:t>
            </w:r>
          </w:p>
        </w:tc>
        <w:tc>
          <w:tcPr>
            <w:tcW w:w="737" w:type="dxa"/>
            <w:tcBorders>
              <w:top w:val="nil"/>
              <w:left w:val="nil"/>
              <w:bottom w:val="single" w:color="auto" w:sz="4" w:space="0"/>
              <w:right w:val="single" w:color="auto" w:sz="4" w:space="0"/>
            </w:tcBorders>
            <w:noWrap/>
            <w:vAlign w:val="center"/>
          </w:tcPr>
          <w:p w14:paraId="27155396">
            <w:pPr>
              <w:jc w:val="center"/>
              <w:rPr>
                <w:rFonts w:hint="eastAsia" w:ascii="宋体" w:hAnsi="宋体" w:eastAsia="宋体" w:cs="宋体"/>
                <w:sz w:val="24"/>
                <w:szCs w:val="24"/>
              </w:rPr>
            </w:pPr>
            <w:r>
              <w:rPr>
                <w:rFonts w:hint="eastAsia" w:ascii="宋体" w:hAnsi="宋体" w:eastAsia="宋体" w:cs="宋体"/>
                <w:sz w:val="24"/>
                <w:szCs w:val="24"/>
              </w:rPr>
              <w:t>4</w:t>
            </w:r>
          </w:p>
        </w:tc>
        <w:tc>
          <w:tcPr>
            <w:tcW w:w="737" w:type="dxa"/>
            <w:tcBorders>
              <w:top w:val="nil"/>
              <w:left w:val="nil"/>
              <w:bottom w:val="single" w:color="auto" w:sz="4" w:space="0"/>
              <w:right w:val="single" w:color="auto" w:sz="4" w:space="0"/>
            </w:tcBorders>
            <w:noWrap/>
            <w:vAlign w:val="center"/>
          </w:tcPr>
          <w:p w14:paraId="78347B07">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1060BE12">
            <w:pPr>
              <w:jc w:val="center"/>
              <w:rPr>
                <w:rFonts w:hint="eastAsia" w:ascii="宋体" w:hAnsi="宋体" w:eastAsia="宋体" w:cs="宋体"/>
                <w:sz w:val="24"/>
                <w:szCs w:val="24"/>
              </w:rPr>
            </w:pPr>
          </w:p>
        </w:tc>
      </w:tr>
      <w:tr w14:paraId="6B0C1B98">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45718B31">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2FF5A866">
            <w:pPr>
              <w:jc w:val="center"/>
              <w:rPr>
                <w:rFonts w:hint="eastAsia" w:ascii="宋体" w:hAnsi="宋体" w:eastAsia="宋体" w:cs="宋体"/>
                <w:sz w:val="24"/>
                <w:szCs w:val="24"/>
              </w:rPr>
            </w:pPr>
            <w:r>
              <w:rPr>
                <w:rFonts w:hint="eastAsia" w:ascii="宋体" w:hAnsi="宋体" w:eastAsia="宋体" w:cs="宋体"/>
                <w:sz w:val="24"/>
                <w:szCs w:val="24"/>
              </w:rPr>
              <w:t>收糠车</w:t>
            </w:r>
          </w:p>
        </w:tc>
        <w:tc>
          <w:tcPr>
            <w:tcW w:w="737" w:type="dxa"/>
            <w:tcBorders>
              <w:top w:val="nil"/>
              <w:left w:val="nil"/>
              <w:bottom w:val="single" w:color="auto" w:sz="4" w:space="0"/>
              <w:right w:val="single" w:color="auto" w:sz="4" w:space="0"/>
            </w:tcBorders>
            <w:noWrap/>
            <w:vAlign w:val="center"/>
          </w:tcPr>
          <w:p w14:paraId="7E4A2379">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7D3FD1AA">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145B5894">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0F61D5F3">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375976E3">
            <w:pPr>
              <w:jc w:val="center"/>
              <w:rPr>
                <w:rFonts w:hint="eastAsia" w:ascii="宋体" w:hAnsi="宋体" w:eastAsia="宋体" w:cs="宋体"/>
                <w:sz w:val="24"/>
                <w:szCs w:val="24"/>
              </w:rPr>
            </w:pPr>
            <w:r>
              <w:rPr>
                <w:rFonts w:hint="eastAsia" w:ascii="宋体" w:hAnsi="宋体" w:eastAsia="宋体" w:cs="宋体"/>
                <w:sz w:val="24"/>
                <w:szCs w:val="24"/>
              </w:rPr>
              <w:t>风机</w:t>
            </w:r>
          </w:p>
        </w:tc>
        <w:tc>
          <w:tcPr>
            <w:tcW w:w="737" w:type="dxa"/>
            <w:tcBorders>
              <w:top w:val="nil"/>
              <w:left w:val="nil"/>
              <w:bottom w:val="single" w:color="auto" w:sz="4" w:space="0"/>
              <w:right w:val="single" w:color="auto" w:sz="4" w:space="0"/>
            </w:tcBorders>
            <w:noWrap/>
            <w:vAlign w:val="center"/>
          </w:tcPr>
          <w:p w14:paraId="7E32B15C">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79CB20E3">
            <w:pPr>
              <w:jc w:val="center"/>
              <w:rPr>
                <w:rFonts w:hint="eastAsia" w:ascii="宋体" w:hAnsi="宋体" w:eastAsia="宋体" w:cs="宋体"/>
                <w:sz w:val="24"/>
                <w:szCs w:val="24"/>
              </w:rPr>
            </w:pPr>
            <w:r>
              <w:rPr>
                <w:rFonts w:hint="eastAsia" w:ascii="宋体" w:hAnsi="宋体" w:eastAsia="宋体" w:cs="宋体"/>
                <w:sz w:val="24"/>
                <w:szCs w:val="24"/>
              </w:rPr>
              <w:t>套</w:t>
            </w:r>
          </w:p>
        </w:tc>
        <w:tc>
          <w:tcPr>
            <w:tcW w:w="737" w:type="dxa"/>
            <w:tcBorders>
              <w:top w:val="nil"/>
              <w:left w:val="nil"/>
              <w:bottom w:val="single" w:color="auto" w:sz="4" w:space="0"/>
              <w:right w:val="single" w:color="auto" w:sz="4" w:space="0"/>
            </w:tcBorders>
            <w:noWrap/>
            <w:vAlign w:val="center"/>
          </w:tcPr>
          <w:p w14:paraId="00B99815">
            <w:pPr>
              <w:jc w:val="center"/>
              <w:rPr>
                <w:rFonts w:hint="eastAsia" w:ascii="宋体" w:hAnsi="宋体" w:eastAsia="宋体" w:cs="宋体"/>
                <w:sz w:val="24"/>
                <w:szCs w:val="24"/>
              </w:rPr>
            </w:pPr>
          </w:p>
        </w:tc>
      </w:tr>
      <w:tr w14:paraId="1E9716F6">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4A8B7860">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6395DE4E">
            <w:pPr>
              <w:jc w:val="center"/>
              <w:rPr>
                <w:rFonts w:hint="eastAsia" w:ascii="宋体" w:hAnsi="宋体" w:eastAsia="宋体" w:cs="宋体"/>
                <w:sz w:val="24"/>
                <w:szCs w:val="24"/>
              </w:rPr>
            </w:pPr>
            <w:r>
              <w:rPr>
                <w:rFonts w:hint="eastAsia" w:ascii="宋体" w:hAnsi="宋体" w:eastAsia="宋体" w:cs="宋体"/>
                <w:sz w:val="24"/>
                <w:szCs w:val="24"/>
              </w:rPr>
              <w:t>不锈钢台</w:t>
            </w:r>
          </w:p>
        </w:tc>
        <w:tc>
          <w:tcPr>
            <w:tcW w:w="737" w:type="dxa"/>
            <w:tcBorders>
              <w:top w:val="nil"/>
              <w:left w:val="nil"/>
              <w:bottom w:val="single" w:color="auto" w:sz="4" w:space="0"/>
              <w:right w:val="single" w:color="auto" w:sz="4" w:space="0"/>
            </w:tcBorders>
            <w:noWrap/>
            <w:vAlign w:val="center"/>
          </w:tcPr>
          <w:p w14:paraId="077E319A">
            <w:pPr>
              <w:jc w:val="center"/>
              <w:rPr>
                <w:rFonts w:hint="eastAsia" w:ascii="宋体" w:hAnsi="宋体" w:eastAsia="宋体" w:cs="宋体"/>
                <w:sz w:val="24"/>
                <w:szCs w:val="24"/>
              </w:rPr>
            </w:pPr>
            <w:r>
              <w:rPr>
                <w:rFonts w:hint="eastAsia" w:ascii="宋体" w:hAnsi="宋体" w:eastAsia="宋体" w:cs="宋体"/>
                <w:sz w:val="24"/>
                <w:szCs w:val="24"/>
              </w:rPr>
              <w:t>8</w:t>
            </w:r>
          </w:p>
        </w:tc>
        <w:tc>
          <w:tcPr>
            <w:tcW w:w="737" w:type="dxa"/>
            <w:tcBorders>
              <w:top w:val="nil"/>
              <w:left w:val="nil"/>
              <w:bottom w:val="single" w:color="auto" w:sz="4" w:space="0"/>
              <w:right w:val="single" w:color="auto" w:sz="4" w:space="0"/>
            </w:tcBorders>
            <w:noWrap/>
            <w:vAlign w:val="center"/>
          </w:tcPr>
          <w:p w14:paraId="0F419D91">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63467520">
            <w:pPr>
              <w:jc w:val="center"/>
              <w:rPr>
                <w:rFonts w:hint="eastAsia" w:ascii="宋体" w:hAnsi="宋体" w:eastAsia="宋体" w:cs="宋体"/>
                <w:sz w:val="24"/>
                <w:szCs w:val="24"/>
              </w:rPr>
            </w:pPr>
            <w:r>
              <w:rPr>
                <w:rFonts w:hint="eastAsia" w:ascii="宋体" w:hAnsi="宋体" w:eastAsia="宋体" w:cs="宋体"/>
                <w:sz w:val="24"/>
                <w:szCs w:val="24"/>
              </w:rPr>
              <w:t>高台</w:t>
            </w:r>
          </w:p>
        </w:tc>
        <w:tc>
          <w:tcPr>
            <w:tcW w:w="674" w:type="dxa"/>
            <w:vMerge w:val="continue"/>
            <w:tcBorders>
              <w:top w:val="nil"/>
              <w:left w:val="nil"/>
              <w:bottom w:val="single" w:color="auto" w:sz="4" w:space="0"/>
              <w:right w:val="single" w:color="auto" w:sz="4" w:space="0"/>
            </w:tcBorders>
            <w:vAlign w:val="center"/>
          </w:tcPr>
          <w:p w14:paraId="21084855">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55CBBA72">
            <w:pPr>
              <w:jc w:val="center"/>
              <w:rPr>
                <w:rFonts w:hint="eastAsia" w:ascii="宋体" w:hAnsi="宋体" w:eastAsia="宋体" w:cs="宋体"/>
                <w:sz w:val="24"/>
                <w:szCs w:val="24"/>
              </w:rPr>
            </w:pPr>
            <w:r>
              <w:rPr>
                <w:rFonts w:hint="eastAsia" w:ascii="宋体" w:hAnsi="宋体" w:eastAsia="宋体" w:cs="宋体"/>
                <w:sz w:val="24"/>
                <w:szCs w:val="24"/>
              </w:rPr>
              <w:t>锅炉</w:t>
            </w:r>
          </w:p>
        </w:tc>
        <w:tc>
          <w:tcPr>
            <w:tcW w:w="737" w:type="dxa"/>
            <w:tcBorders>
              <w:top w:val="nil"/>
              <w:left w:val="nil"/>
              <w:bottom w:val="single" w:color="auto" w:sz="4" w:space="0"/>
              <w:right w:val="single" w:color="auto" w:sz="4" w:space="0"/>
            </w:tcBorders>
            <w:noWrap/>
            <w:vAlign w:val="center"/>
          </w:tcPr>
          <w:p w14:paraId="03BC91E4">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74358F92">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45D1D9A3">
            <w:pPr>
              <w:jc w:val="center"/>
              <w:rPr>
                <w:rFonts w:hint="eastAsia" w:ascii="宋体" w:hAnsi="宋体" w:eastAsia="宋体" w:cs="宋体"/>
                <w:sz w:val="24"/>
                <w:szCs w:val="24"/>
              </w:rPr>
            </w:pPr>
          </w:p>
        </w:tc>
      </w:tr>
      <w:tr w14:paraId="32ECA385">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25589F8E">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53EDC94D">
            <w:pPr>
              <w:jc w:val="center"/>
              <w:rPr>
                <w:rFonts w:hint="eastAsia" w:ascii="宋体" w:hAnsi="宋体" w:eastAsia="宋体" w:cs="宋体"/>
                <w:sz w:val="24"/>
                <w:szCs w:val="24"/>
              </w:rPr>
            </w:pPr>
            <w:r>
              <w:rPr>
                <w:rFonts w:hint="eastAsia" w:ascii="宋体" w:hAnsi="宋体" w:eastAsia="宋体" w:cs="宋体"/>
                <w:sz w:val="24"/>
                <w:szCs w:val="24"/>
              </w:rPr>
              <w:t>不锈钢台</w:t>
            </w:r>
          </w:p>
        </w:tc>
        <w:tc>
          <w:tcPr>
            <w:tcW w:w="737" w:type="dxa"/>
            <w:tcBorders>
              <w:top w:val="nil"/>
              <w:left w:val="nil"/>
              <w:bottom w:val="single" w:color="auto" w:sz="4" w:space="0"/>
              <w:right w:val="single" w:color="auto" w:sz="4" w:space="0"/>
            </w:tcBorders>
            <w:noWrap/>
            <w:vAlign w:val="center"/>
          </w:tcPr>
          <w:p w14:paraId="64506A15">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7C02A308">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0C357055">
            <w:pPr>
              <w:jc w:val="center"/>
              <w:rPr>
                <w:rFonts w:hint="eastAsia" w:ascii="宋体" w:hAnsi="宋体" w:eastAsia="宋体" w:cs="宋体"/>
                <w:sz w:val="24"/>
                <w:szCs w:val="24"/>
              </w:rPr>
            </w:pPr>
            <w:r>
              <w:rPr>
                <w:rFonts w:hint="eastAsia" w:ascii="宋体" w:hAnsi="宋体" w:eastAsia="宋体" w:cs="宋体"/>
                <w:sz w:val="24"/>
                <w:szCs w:val="24"/>
              </w:rPr>
              <w:t>矮台</w:t>
            </w:r>
          </w:p>
        </w:tc>
        <w:tc>
          <w:tcPr>
            <w:tcW w:w="674" w:type="dxa"/>
            <w:vMerge w:val="continue"/>
            <w:tcBorders>
              <w:top w:val="nil"/>
              <w:left w:val="nil"/>
              <w:bottom w:val="single" w:color="auto" w:sz="4" w:space="0"/>
              <w:right w:val="single" w:color="auto" w:sz="4" w:space="0"/>
            </w:tcBorders>
            <w:vAlign w:val="center"/>
          </w:tcPr>
          <w:p w14:paraId="79231B42">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52D99D86">
            <w:pPr>
              <w:jc w:val="center"/>
              <w:rPr>
                <w:rFonts w:hint="eastAsia" w:ascii="宋体" w:hAnsi="宋体" w:eastAsia="宋体" w:cs="宋体"/>
                <w:sz w:val="24"/>
                <w:szCs w:val="24"/>
              </w:rPr>
            </w:pPr>
            <w:r>
              <w:rPr>
                <w:rFonts w:hint="eastAsia" w:ascii="宋体" w:hAnsi="宋体" w:eastAsia="宋体" w:cs="宋体"/>
                <w:sz w:val="24"/>
                <w:szCs w:val="24"/>
              </w:rPr>
              <w:t>不锈钢台</w:t>
            </w:r>
          </w:p>
        </w:tc>
        <w:tc>
          <w:tcPr>
            <w:tcW w:w="737" w:type="dxa"/>
            <w:tcBorders>
              <w:top w:val="nil"/>
              <w:left w:val="nil"/>
              <w:bottom w:val="single" w:color="auto" w:sz="4" w:space="0"/>
              <w:right w:val="single" w:color="auto" w:sz="4" w:space="0"/>
            </w:tcBorders>
            <w:noWrap/>
            <w:vAlign w:val="center"/>
          </w:tcPr>
          <w:p w14:paraId="017D02E9">
            <w:pPr>
              <w:jc w:val="center"/>
              <w:rPr>
                <w:rFonts w:hint="eastAsia" w:ascii="宋体" w:hAnsi="宋体" w:eastAsia="宋体" w:cs="宋体"/>
                <w:sz w:val="24"/>
                <w:szCs w:val="24"/>
              </w:rPr>
            </w:pPr>
            <w:r>
              <w:rPr>
                <w:rFonts w:hint="eastAsia" w:ascii="宋体" w:hAnsi="宋体" w:eastAsia="宋体" w:cs="宋体"/>
                <w:sz w:val="24"/>
                <w:szCs w:val="24"/>
              </w:rPr>
              <w:t>7</w:t>
            </w:r>
          </w:p>
        </w:tc>
        <w:tc>
          <w:tcPr>
            <w:tcW w:w="737" w:type="dxa"/>
            <w:tcBorders>
              <w:top w:val="nil"/>
              <w:left w:val="nil"/>
              <w:bottom w:val="single" w:color="auto" w:sz="4" w:space="0"/>
              <w:right w:val="single" w:color="auto" w:sz="4" w:space="0"/>
            </w:tcBorders>
            <w:noWrap/>
            <w:vAlign w:val="center"/>
          </w:tcPr>
          <w:p w14:paraId="33E56755">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02B9F4B0">
            <w:pPr>
              <w:jc w:val="center"/>
              <w:rPr>
                <w:rFonts w:hint="eastAsia" w:ascii="宋体" w:hAnsi="宋体" w:eastAsia="宋体" w:cs="宋体"/>
                <w:sz w:val="24"/>
                <w:szCs w:val="24"/>
              </w:rPr>
            </w:pPr>
            <w:r>
              <w:rPr>
                <w:rFonts w:hint="eastAsia" w:ascii="宋体" w:hAnsi="宋体" w:eastAsia="宋体" w:cs="宋体"/>
                <w:sz w:val="24"/>
                <w:szCs w:val="24"/>
              </w:rPr>
              <w:t>高台</w:t>
            </w:r>
          </w:p>
        </w:tc>
      </w:tr>
      <w:tr w14:paraId="59321C34">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3B4A0185">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21291622">
            <w:pPr>
              <w:jc w:val="center"/>
              <w:rPr>
                <w:rFonts w:hint="eastAsia" w:ascii="宋体" w:hAnsi="宋体" w:eastAsia="宋体" w:cs="宋体"/>
                <w:sz w:val="24"/>
                <w:szCs w:val="24"/>
              </w:rPr>
            </w:pPr>
            <w:r>
              <w:rPr>
                <w:rFonts w:hint="eastAsia" w:ascii="宋体" w:hAnsi="宋体" w:eastAsia="宋体" w:cs="宋体"/>
                <w:sz w:val="24"/>
                <w:szCs w:val="24"/>
              </w:rPr>
              <w:t>电视机</w:t>
            </w:r>
          </w:p>
        </w:tc>
        <w:tc>
          <w:tcPr>
            <w:tcW w:w="737" w:type="dxa"/>
            <w:tcBorders>
              <w:top w:val="nil"/>
              <w:left w:val="nil"/>
              <w:bottom w:val="single" w:color="auto" w:sz="4" w:space="0"/>
              <w:right w:val="single" w:color="auto" w:sz="4" w:space="0"/>
            </w:tcBorders>
            <w:noWrap/>
            <w:vAlign w:val="center"/>
          </w:tcPr>
          <w:p w14:paraId="4042EB2C">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6244C223">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02D899AD">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4A8C36F9">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0025BFFC">
            <w:pPr>
              <w:jc w:val="center"/>
              <w:rPr>
                <w:rFonts w:hint="eastAsia" w:ascii="宋体" w:hAnsi="宋体" w:eastAsia="宋体" w:cs="宋体"/>
                <w:sz w:val="24"/>
                <w:szCs w:val="24"/>
              </w:rPr>
            </w:pPr>
            <w:r>
              <w:rPr>
                <w:rFonts w:hint="eastAsia" w:ascii="宋体" w:hAnsi="宋体" w:eastAsia="宋体" w:cs="宋体"/>
                <w:sz w:val="24"/>
                <w:szCs w:val="24"/>
              </w:rPr>
              <w:t>不锈钢台</w:t>
            </w:r>
          </w:p>
        </w:tc>
        <w:tc>
          <w:tcPr>
            <w:tcW w:w="737" w:type="dxa"/>
            <w:tcBorders>
              <w:top w:val="nil"/>
              <w:left w:val="nil"/>
              <w:bottom w:val="single" w:color="auto" w:sz="4" w:space="0"/>
              <w:right w:val="single" w:color="auto" w:sz="4" w:space="0"/>
            </w:tcBorders>
            <w:noWrap/>
            <w:vAlign w:val="center"/>
          </w:tcPr>
          <w:p w14:paraId="4342E2A4">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77FD7AFA">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5263C965">
            <w:pPr>
              <w:jc w:val="center"/>
              <w:rPr>
                <w:rFonts w:hint="eastAsia" w:ascii="宋体" w:hAnsi="宋体" w:eastAsia="宋体" w:cs="宋体"/>
                <w:sz w:val="24"/>
                <w:szCs w:val="24"/>
              </w:rPr>
            </w:pPr>
            <w:r>
              <w:rPr>
                <w:rFonts w:hint="eastAsia" w:ascii="宋体" w:hAnsi="宋体" w:eastAsia="宋体" w:cs="宋体"/>
                <w:sz w:val="24"/>
                <w:szCs w:val="24"/>
              </w:rPr>
              <w:t>矮台</w:t>
            </w:r>
          </w:p>
        </w:tc>
      </w:tr>
      <w:tr w14:paraId="41D44BAD">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7270E209">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6F9C69BB">
            <w:pPr>
              <w:jc w:val="center"/>
              <w:rPr>
                <w:rFonts w:hint="eastAsia" w:ascii="宋体" w:hAnsi="宋体" w:eastAsia="宋体" w:cs="宋体"/>
                <w:sz w:val="24"/>
                <w:szCs w:val="24"/>
              </w:rPr>
            </w:pPr>
            <w:r>
              <w:rPr>
                <w:rFonts w:hint="eastAsia" w:ascii="宋体" w:hAnsi="宋体" w:eastAsia="宋体" w:cs="宋体"/>
                <w:sz w:val="24"/>
                <w:szCs w:val="24"/>
              </w:rPr>
              <w:t>消毒柜</w:t>
            </w:r>
          </w:p>
        </w:tc>
        <w:tc>
          <w:tcPr>
            <w:tcW w:w="737" w:type="dxa"/>
            <w:tcBorders>
              <w:top w:val="nil"/>
              <w:left w:val="nil"/>
              <w:bottom w:val="single" w:color="auto" w:sz="4" w:space="0"/>
              <w:right w:val="single" w:color="auto" w:sz="4" w:space="0"/>
            </w:tcBorders>
            <w:noWrap/>
            <w:vAlign w:val="center"/>
          </w:tcPr>
          <w:p w14:paraId="5E910B84">
            <w:pPr>
              <w:jc w:val="center"/>
              <w:rPr>
                <w:rFonts w:hint="eastAsia" w:ascii="宋体" w:hAnsi="宋体" w:eastAsia="宋体" w:cs="宋体"/>
                <w:sz w:val="24"/>
                <w:szCs w:val="24"/>
              </w:rPr>
            </w:pPr>
            <w:r>
              <w:rPr>
                <w:rFonts w:hint="eastAsia" w:ascii="宋体" w:hAnsi="宋体" w:eastAsia="宋体" w:cs="宋体"/>
                <w:sz w:val="24"/>
                <w:szCs w:val="24"/>
              </w:rPr>
              <w:t>3</w:t>
            </w:r>
          </w:p>
        </w:tc>
        <w:tc>
          <w:tcPr>
            <w:tcW w:w="737" w:type="dxa"/>
            <w:tcBorders>
              <w:top w:val="nil"/>
              <w:left w:val="nil"/>
              <w:bottom w:val="single" w:color="auto" w:sz="4" w:space="0"/>
              <w:right w:val="single" w:color="auto" w:sz="4" w:space="0"/>
            </w:tcBorders>
            <w:noWrap/>
            <w:vAlign w:val="center"/>
          </w:tcPr>
          <w:p w14:paraId="7D73A609">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58B5945D">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49099F9B">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113CE5C3">
            <w:pPr>
              <w:jc w:val="center"/>
              <w:rPr>
                <w:rFonts w:hint="eastAsia" w:ascii="宋体" w:hAnsi="宋体" w:eastAsia="宋体" w:cs="宋体"/>
                <w:sz w:val="24"/>
                <w:szCs w:val="24"/>
              </w:rPr>
            </w:pPr>
            <w:r>
              <w:rPr>
                <w:rFonts w:hint="eastAsia" w:ascii="宋体" w:hAnsi="宋体" w:eastAsia="宋体" w:cs="宋体"/>
                <w:sz w:val="24"/>
                <w:szCs w:val="24"/>
              </w:rPr>
              <w:t>洗菜盆</w:t>
            </w:r>
          </w:p>
        </w:tc>
        <w:tc>
          <w:tcPr>
            <w:tcW w:w="737" w:type="dxa"/>
            <w:tcBorders>
              <w:top w:val="nil"/>
              <w:left w:val="nil"/>
              <w:bottom w:val="single" w:color="auto" w:sz="4" w:space="0"/>
              <w:right w:val="single" w:color="auto" w:sz="4" w:space="0"/>
            </w:tcBorders>
            <w:noWrap/>
            <w:vAlign w:val="center"/>
          </w:tcPr>
          <w:p w14:paraId="68472541">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0C6D3064">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53E636E2">
            <w:pPr>
              <w:jc w:val="center"/>
              <w:rPr>
                <w:rFonts w:hint="eastAsia" w:ascii="宋体" w:hAnsi="宋体" w:eastAsia="宋体" w:cs="宋体"/>
                <w:sz w:val="24"/>
                <w:szCs w:val="24"/>
              </w:rPr>
            </w:pPr>
          </w:p>
        </w:tc>
      </w:tr>
      <w:tr w14:paraId="1878B4EB">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086801F2">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191F4914">
            <w:pPr>
              <w:jc w:val="center"/>
              <w:rPr>
                <w:rFonts w:hint="eastAsia" w:ascii="宋体" w:hAnsi="宋体" w:eastAsia="宋体" w:cs="宋体"/>
                <w:sz w:val="24"/>
                <w:szCs w:val="24"/>
              </w:rPr>
            </w:pPr>
            <w:r>
              <w:rPr>
                <w:rFonts w:hint="eastAsia" w:ascii="宋体" w:hAnsi="宋体" w:eastAsia="宋体" w:cs="宋体"/>
                <w:sz w:val="24"/>
                <w:szCs w:val="24"/>
              </w:rPr>
              <w:t>热水壶</w:t>
            </w:r>
          </w:p>
        </w:tc>
        <w:tc>
          <w:tcPr>
            <w:tcW w:w="737" w:type="dxa"/>
            <w:tcBorders>
              <w:top w:val="nil"/>
              <w:left w:val="nil"/>
              <w:bottom w:val="single" w:color="auto" w:sz="4" w:space="0"/>
              <w:right w:val="single" w:color="auto" w:sz="4" w:space="0"/>
            </w:tcBorders>
            <w:noWrap/>
            <w:vAlign w:val="center"/>
          </w:tcPr>
          <w:p w14:paraId="60434587">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0FCF2DE7">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737" w:type="dxa"/>
            <w:tcBorders>
              <w:top w:val="nil"/>
              <w:left w:val="nil"/>
              <w:bottom w:val="single" w:color="auto" w:sz="4" w:space="0"/>
              <w:right w:val="single" w:color="auto" w:sz="4" w:space="0"/>
            </w:tcBorders>
            <w:noWrap/>
            <w:vAlign w:val="center"/>
          </w:tcPr>
          <w:p w14:paraId="1A20B2F0">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737D679E">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2CFD0EB6">
            <w:pPr>
              <w:jc w:val="center"/>
              <w:rPr>
                <w:rFonts w:hint="eastAsia" w:ascii="宋体" w:hAnsi="宋体" w:eastAsia="宋体" w:cs="宋体"/>
                <w:sz w:val="24"/>
                <w:szCs w:val="24"/>
              </w:rPr>
            </w:pPr>
            <w:r>
              <w:rPr>
                <w:rFonts w:hint="eastAsia" w:ascii="宋体" w:hAnsi="宋体" w:eastAsia="宋体" w:cs="宋体"/>
                <w:sz w:val="24"/>
                <w:szCs w:val="24"/>
              </w:rPr>
              <w:t>推车</w:t>
            </w:r>
          </w:p>
        </w:tc>
        <w:tc>
          <w:tcPr>
            <w:tcW w:w="737" w:type="dxa"/>
            <w:tcBorders>
              <w:top w:val="nil"/>
              <w:left w:val="nil"/>
              <w:bottom w:val="single" w:color="auto" w:sz="4" w:space="0"/>
              <w:right w:val="single" w:color="auto" w:sz="4" w:space="0"/>
            </w:tcBorders>
            <w:noWrap/>
            <w:vAlign w:val="center"/>
          </w:tcPr>
          <w:p w14:paraId="032A2EC4">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0450D618">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2C3215BD">
            <w:pPr>
              <w:jc w:val="center"/>
              <w:rPr>
                <w:rFonts w:hint="eastAsia" w:ascii="宋体" w:hAnsi="宋体" w:eastAsia="宋体" w:cs="宋体"/>
                <w:sz w:val="24"/>
                <w:szCs w:val="24"/>
              </w:rPr>
            </w:pPr>
          </w:p>
        </w:tc>
      </w:tr>
      <w:tr w14:paraId="57931CD9">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69C1479D">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36E548FC">
            <w:pPr>
              <w:jc w:val="center"/>
              <w:rPr>
                <w:rFonts w:hint="eastAsia" w:ascii="宋体" w:hAnsi="宋体" w:eastAsia="宋体" w:cs="宋体"/>
                <w:sz w:val="24"/>
                <w:szCs w:val="24"/>
              </w:rPr>
            </w:pPr>
            <w:r>
              <w:rPr>
                <w:rFonts w:hint="eastAsia" w:ascii="宋体" w:hAnsi="宋体" w:eastAsia="宋体" w:cs="宋体"/>
                <w:sz w:val="24"/>
                <w:szCs w:val="24"/>
              </w:rPr>
              <w:t>四层置物架</w:t>
            </w:r>
          </w:p>
        </w:tc>
        <w:tc>
          <w:tcPr>
            <w:tcW w:w="737" w:type="dxa"/>
            <w:tcBorders>
              <w:top w:val="nil"/>
              <w:left w:val="nil"/>
              <w:bottom w:val="single" w:color="auto" w:sz="4" w:space="0"/>
              <w:right w:val="single" w:color="auto" w:sz="4" w:space="0"/>
            </w:tcBorders>
            <w:noWrap/>
            <w:vAlign w:val="center"/>
          </w:tcPr>
          <w:p w14:paraId="152DBFC5">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1722A257">
            <w:pPr>
              <w:jc w:val="center"/>
              <w:rPr>
                <w:rFonts w:hint="eastAsia" w:ascii="宋体" w:hAnsi="宋体" w:eastAsia="宋体" w:cs="宋体"/>
                <w:sz w:val="24"/>
                <w:szCs w:val="24"/>
              </w:rPr>
            </w:pPr>
            <w:r>
              <w:rPr>
                <w:rFonts w:hint="eastAsia" w:ascii="宋体" w:hAnsi="宋体" w:eastAsia="宋体" w:cs="宋体"/>
                <w:sz w:val="24"/>
                <w:szCs w:val="24"/>
              </w:rPr>
              <w:t>架</w:t>
            </w:r>
          </w:p>
        </w:tc>
        <w:tc>
          <w:tcPr>
            <w:tcW w:w="737" w:type="dxa"/>
            <w:tcBorders>
              <w:top w:val="nil"/>
              <w:left w:val="nil"/>
              <w:bottom w:val="single" w:color="auto" w:sz="4" w:space="0"/>
              <w:right w:val="single" w:color="auto" w:sz="4" w:space="0"/>
            </w:tcBorders>
            <w:noWrap/>
            <w:vAlign w:val="center"/>
          </w:tcPr>
          <w:p w14:paraId="26BA98CE">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5F84EF53">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09DE30DA">
            <w:pPr>
              <w:jc w:val="center"/>
              <w:rPr>
                <w:rFonts w:hint="eastAsia" w:ascii="宋体" w:hAnsi="宋体" w:eastAsia="宋体" w:cs="宋体"/>
                <w:sz w:val="24"/>
                <w:szCs w:val="24"/>
              </w:rPr>
            </w:pPr>
            <w:r>
              <w:rPr>
                <w:rFonts w:hint="eastAsia" w:ascii="宋体" w:hAnsi="宋体" w:eastAsia="宋体" w:cs="宋体"/>
                <w:sz w:val="24"/>
                <w:szCs w:val="24"/>
              </w:rPr>
              <w:t>四门雪柜</w:t>
            </w:r>
          </w:p>
        </w:tc>
        <w:tc>
          <w:tcPr>
            <w:tcW w:w="737" w:type="dxa"/>
            <w:tcBorders>
              <w:top w:val="nil"/>
              <w:left w:val="nil"/>
              <w:bottom w:val="single" w:color="auto" w:sz="4" w:space="0"/>
              <w:right w:val="single" w:color="auto" w:sz="4" w:space="0"/>
            </w:tcBorders>
            <w:noWrap/>
            <w:vAlign w:val="center"/>
          </w:tcPr>
          <w:p w14:paraId="2C04CBAD">
            <w:pPr>
              <w:jc w:val="center"/>
              <w:rPr>
                <w:rFonts w:hint="eastAsia" w:ascii="宋体" w:hAnsi="宋体" w:eastAsia="宋体" w:cs="宋体"/>
                <w:sz w:val="24"/>
                <w:szCs w:val="24"/>
              </w:rPr>
            </w:pPr>
            <w:r>
              <w:rPr>
                <w:rFonts w:hint="eastAsia" w:ascii="宋体" w:hAnsi="宋体" w:eastAsia="宋体" w:cs="宋体"/>
                <w:sz w:val="24"/>
                <w:szCs w:val="24"/>
              </w:rPr>
              <w:t>3</w:t>
            </w:r>
          </w:p>
        </w:tc>
        <w:tc>
          <w:tcPr>
            <w:tcW w:w="737" w:type="dxa"/>
            <w:tcBorders>
              <w:top w:val="nil"/>
              <w:left w:val="nil"/>
              <w:bottom w:val="single" w:color="auto" w:sz="4" w:space="0"/>
              <w:right w:val="single" w:color="auto" w:sz="4" w:space="0"/>
            </w:tcBorders>
            <w:noWrap/>
            <w:vAlign w:val="center"/>
          </w:tcPr>
          <w:p w14:paraId="4F067354">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vAlign w:val="center"/>
          </w:tcPr>
          <w:p w14:paraId="4583424B">
            <w:pPr>
              <w:jc w:val="center"/>
              <w:rPr>
                <w:rFonts w:hint="eastAsia" w:ascii="宋体" w:hAnsi="宋体" w:eastAsia="宋体" w:cs="宋体"/>
                <w:sz w:val="24"/>
                <w:szCs w:val="24"/>
              </w:rPr>
            </w:pPr>
          </w:p>
        </w:tc>
      </w:tr>
      <w:tr w14:paraId="452D5957">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41C6965C">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7A8325FA">
            <w:pPr>
              <w:jc w:val="center"/>
              <w:rPr>
                <w:rFonts w:hint="eastAsia" w:ascii="宋体" w:hAnsi="宋体" w:eastAsia="宋体" w:cs="宋体"/>
                <w:sz w:val="24"/>
                <w:szCs w:val="24"/>
              </w:rPr>
            </w:pPr>
            <w:r>
              <w:rPr>
                <w:rFonts w:hint="eastAsia" w:ascii="宋体" w:hAnsi="宋体" w:eastAsia="宋体" w:cs="宋体"/>
                <w:sz w:val="24"/>
                <w:szCs w:val="24"/>
              </w:rPr>
              <w:t>留样冰箱</w:t>
            </w:r>
          </w:p>
        </w:tc>
        <w:tc>
          <w:tcPr>
            <w:tcW w:w="737" w:type="dxa"/>
            <w:tcBorders>
              <w:top w:val="nil"/>
              <w:left w:val="nil"/>
              <w:bottom w:val="single" w:color="auto" w:sz="4" w:space="0"/>
              <w:right w:val="single" w:color="auto" w:sz="4" w:space="0"/>
            </w:tcBorders>
            <w:noWrap/>
            <w:vAlign w:val="center"/>
          </w:tcPr>
          <w:p w14:paraId="1454F0DE">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19A930AB">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0ABCD68F">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097FD58A">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082FBB58">
            <w:pPr>
              <w:jc w:val="center"/>
              <w:rPr>
                <w:rFonts w:hint="eastAsia" w:ascii="宋体" w:hAnsi="宋体" w:eastAsia="宋体" w:cs="宋体"/>
                <w:sz w:val="24"/>
                <w:szCs w:val="24"/>
              </w:rPr>
            </w:pPr>
            <w:r>
              <w:rPr>
                <w:rFonts w:hint="eastAsia" w:ascii="宋体" w:hAnsi="宋体" w:eastAsia="宋体" w:cs="宋体"/>
                <w:sz w:val="24"/>
                <w:szCs w:val="24"/>
              </w:rPr>
              <w:t>搅拌机</w:t>
            </w:r>
          </w:p>
        </w:tc>
        <w:tc>
          <w:tcPr>
            <w:tcW w:w="737" w:type="dxa"/>
            <w:tcBorders>
              <w:top w:val="nil"/>
              <w:left w:val="nil"/>
              <w:bottom w:val="single" w:color="auto" w:sz="4" w:space="0"/>
              <w:right w:val="single" w:color="auto" w:sz="4" w:space="0"/>
            </w:tcBorders>
            <w:noWrap/>
            <w:vAlign w:val="center"/>
          </w:tcPr>
          <w:p w14:paraId="2A32D8E4">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7BB765F6">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45CF84FB">
            <w:pPr>
              <w:jc w:val="center"/>
              <w:rPr>
                <w:rFonts w:hint="eastAsia" w:ascii="宋体" w:hAnsi="宋体" w:eastAsia="宋体" w:cs="宋体"/>
                <w:sz w:val="24"/>
                <w:szCs w:val="24"/>
              </w:rPr>
            </w:pPr>
          </w:p>
        </w:tc>
      </w:tr>
      <w:tr w14:paraId="1CA2F911">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77C9355F">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7D116463">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1F4512F1">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37F46D76">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37180D67">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30C6F179">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5B2A8C9E">
            <w:pPr>
              <w:jc w:val="center"/>
              <w:rPr>
                <w:rFonts w:hint="eastAsia" w:ascii="宋体" w:hAnsi="宋体" w:eastAsia="宋体" w:cs="宋体"/>
                <w:sz w:val="24"/>
                <w:szCs w:val="24"/>
              </w:rPr>
            </w:pPr>
            <w:r>
              <w:rPr>
                <w:rFonts w:hint="eastAsia" w:ascii="宋体" w:hAnsi="宋体" w:eastAsia="宋体" w:cs="宋体"/>
                <w:sz w:val="24"/>
                <w:szCs w:val="24"/>
              </w:rPr>
              <w:t>不锈钢双门醒发箱</w:t>
            </w:r>
          </w:p>
        </w:tc>
        <w:tc>
          <w:tcPr>
            <w:tcW w:w="737" w:type="dxa"/>
            <w:tcBorders>
              <w:top w:val="nil"/>
              <w:left w:val="nil"/>
              <w:bottom w:val="single" w:color="auto" w:sz="4" w:space="0"/>
              <w:right w:val="single" w:color="auto" w:sz="4" w:space="0"/>
            </w:tcBorders>
            <w:noWrap/>
            <w:vAlign w:val="center"/>
          </w:tcPr>
          <w:p w14:paraId="0A616530">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5573A978">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513941ED">
            <w:pPr>
              <w:jc w:val="center"/>
              <w:rPr>
                <w:rFonts w:hint="eastAsia" w:ascii="宋体" w:hAnsi="宋体" w:eastAsia="宋体" w:cs="宋体"/>
                <w:sz w:val="24"/>
                <w:szCs w:val="24"/>
              </w:rPr>
            </w:pPr>
          </w:p>
        </w:tc>
      </w:tr>
      <w:tr w14:paraId="0A34A040">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3339BE18">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493E6C0B">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7AC3CD37">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44A4B469">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7DA9FCAD">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7D4F858F">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6EC3C3F2">
            <w:pPr>
              <w:jc w:val="center"/>
              <w:rPr>
                <w:rFonts w:hint="eastAsia" w:ascii="宋体" w:hAnsi="宋体" w:eastAsia="宋体" w:cs="宋体"/>
                <w:sz w:val="24"/>
                <w:szCs w:val="24"/>
              </w:rPr>
            </w:pPr>
            <w:r>
              <w:rPr>
                <w:rFonts w:hint="eastAsia" w:ascii="宋体" w:hAnsi="宋体" w:eastAsia="宋体" w:cs="宋体"/>
                <w:sz w:val="24"/>
                <w:szCs w:val="24"/>
              </w:rPr>
              <w:t>压面机</w:t>
            </w:r>
          </w:p>
        </w:tc>
        <w:tc>
          <w:tcPr>
            <w:tcW w:w="737" w:type="dxa"/>
            <w:tcBorders>
              <w:top w:val="nil"/>
              <w:left w:val="nil"/>
              <w:bottom w:val="single" w:color="auto" w:sz="4" w:space="0"/>
              <w:right w:val="single" w:color="auto" w:sz="4" w:space="0"/>
            </w:tcBorders>
            <w:noWrap/>
            <w:vAlign w:val="center"/>
          </w:tcPr>
          <w:p w14:paraId="674104A3">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445BC671">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0FD8C61A">
            <w:pPr>
              <w:jc w:val="center"/>
              <w:rPr>
                <w:rFonts w:hint="eastAsia" w:ascii="宋体" w:hAnsi="宋体" w:eastAsia="宋体" w:cs="宋体"/>
                <w:sz w:val="24"/>
                <w:szCs w:val="24"/>
              </w:rPr>
            </w:pPr>
          </w:p>
        </w:tc>
      </w:tr>
      <w:tr w14:paraId="21684E8C">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1FF471B2">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7FBA8736">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31E222BF">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4B5BC43D">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1A84439C">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5F227D47">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492D032E">
            <w:pPr>
              <w:jc w:val="center"/>
              <w:rPr>
                <w:rFonts w:hint="eastAsia" w:ascii="宋体" w:hAnsi="宋体" w:eastAsia="宋体" w:cs="宋体"/>
                <w:sz w:val="24"/>
                <w:szCs w:val="24"/>
              </w:rPr>
            </w:pPr>
            <w:r>
              <w:rPr>
                <w:rFonts w:hint="eastAsia" w:ascii="宋体" w:hAnsi="宋体" w:eastAsia="宋体" w:cs="宋体"/>
                <w:sz w:val="24"/>
                <w:szCs w:val="24"/>
              </w:rPr>
              <w:t>二层四盆电烘炉</w:t>
            </w:r>
          </w:p>
        </w:tc>
        <w:tc>
          <w:tcPr>
            <w:tcW w:w="737" w:type="dxa"/>
            <w:tcBorders>
              <w:top w:val="nil"/>
              <w:left w:val="nil"/>
              <w:bottom w:val="single" w:color="auto" w:sz="4" w:space="0"/>
              <w:right w:val="single" w:color="auto" w:sz="4" w:space="0"/>
            </w:tcBorders>
            <w:noWrap/>
            <w:vAlign w:val="center"/>
          </w:tcPr>
          <w:p w14:paraId="5EDFD540">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4C04D469">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7055AA04">
            <w:pPr>
              <w:jc w:val="center"/>
              <w:rPr>
                <w:rFonts w:hint="eastAsia" w:ascii="宋体" w:hAnsi="宋体" w:eastAsia="宋体" w:cs="宋体"/>
                <w:sz w:val="24"/>
                <w:szCs w:val="24"/>
              </w:rPr>
            </w:pPr>
          </w:p>
        </w:tc>
      </w:tr>
      <w:tr w14:paraId="3BFCB41C">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399A0456">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64A528EA">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2F1F7266">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64748147">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649072E8">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149520A0">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381154A5">
            <w:pPr>
              <w:jc w:val="center"/>
              <w:rPr>
                <w:rFonts w:hint="eastAsia" w:ascii="宋体" w:hAnsi="宋体" w:eastAsia="宋体" w:cs="宋体"/>
                <w:sz w:val="24"/>
                <w:szCs w:val="24"/>
              </w:rPr>
            </w:pPr>
            <w:r>
              <w:rPr>
                <w:rFonts w:hint="eastAsia" w:ascii="宋体" w:hAnsi="宋体" w:eastAsia="宋体" w:cs="宋体"/>
                <w:sz w:val="24"/>
                <w:szCs w:val="24"/>
              </w:rPr>
              <w:t>面包烤盘</w:t>
            </w:r>
          </w:p>
        </w:tc>
        <w:tc>
          <w:tcPr>
            <w:tcW w:w="737" w:type="dxa"/>
            <w:tcBorders>
              <w:top w:val="nil"/>
              <w:left w:val="nil"/>
              <w:bottom w:val="single" w:color="auto" w:sz="4" w:space="0"/>
              <w:right w:val="single" w:color="auto" w:sz="4" w:space="0"/>
            </w:tcBorders>
            <w:noWrap/>
            <w:vAlign w:val="center"/>
          </w:tcPr>
          <w:p w14:paraId="0BE91277">
            <w:pPr>
              <w:jc w:val="center"/>
              <w:rPr>
                <w:rFonts w:hint="eastAsia" w:ascii="宋体" w:hAnsi="宋体" w:eastAsia="宋体" w:cs="宋体"/>
                <w:sz w:val="24"/>
                <w:szCs w:val="24"/>
              </w:rPr>
            </w:pPr>
            <w:r>
              <w:rPr>
                <w:rFonts w:hint="eastAsia" w:ascii="宋体" w:hAnsi="宋体" w:eastAsia="宋体" w:cs="宋体"/>
                <w:sz w:val="24"/>
                <w:szCs w:val="24"/>
              </w:rPr>
              <w:t>80</w:t>
            </w:r>
          </w:p>
        </w:tc>
        <w:tc>
          <w:tcPr>
            <w:tcW w:w="737" w:type="dxa"/>
            <w:tcBorders>
              <w:top w:val="nil"/>
              <w:left w:val="nil"/>
              <w:bottom w:val="single" w:color="auto" w:sz="4" w:space="0"/>
              <w:right w:val="single" w:color="auto" w:sz="4" w:space="0"/>
            </w:tcBorders>
            <w:noWrap/>
            <w:vAlign w:val="center"/>
          </w:tcPr>
          <w:p w14:paraId="07760E84">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737" w:type="dxa"/>
            <w:tcBorders>
              <w:top w:val="nil"/>
              <w:left w:val="nil"/>
              <w:bottom w:val="single" w:color="auto" w:sz="4" w:space="0"/>
              <w:right w:val="single" w:color="auto" w:sz="4" w:space="0"/>
            </w:tcBorders>
            <w:noWrap/>
            <w:vAlign w:val="center"/>
          </w:tcPr>
          <w:p w14:paraId="571782AB">
            <w:pPr>
              <w:jc w:val="center"/>
              <w:rPr>
                <w:rFonts w:hint="eastAsia" w:ascii="宋体" w:hAnsi="宋体" w:eastAsia="宋体" w:cs="宋体"/>
                <w:sz w:val="24"/>
                <w:szCs w:val="24"/>
              </w:rPr>
            </w:pPr>
          </w:p>
        </w:tc>
      </w:tr>
      <w:tr w14:paraId="1608F421">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689675C7">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6F314ACD">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510F8FCF">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5D0CE36C">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527D7D4D">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333CCF5C">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3EEBD4D6">
            <w:pPr>
              <w:jc w:val="center"/>
              <w:rPr>
                <w:rFonts w:hint="eastAsia" w:ascii="宋体" w:hAnsi="宋体" w:eastAsia="宋体" w:cs="宋体"/>
                <w:sz w:val="24"/>
                <w:szCs w:val="24"/>
              </w:rPr>
            </w:pPr>
            <w:r>
              <w:rPr>
                <w:rFonts w:hint="eastAsia" w:ascii="宋体" w:hAnsi="宋体" w:eastAsia="宋体" w:cs="宋体"/>
                <w:sz w:val="24"/>
                <w:szCs w:val="24"/>
              </w:rPr>
              <w:t>煎扒炉</w:t>
            </w:r>
          </w:p>
        </w:tc>
        <w:tc>
          <w:tcPr>
            <w:tcW w:w="737" w:type="dxa"/>
            <w:tcBorders>
              <w:top w:val="nil"/>
              <w:left w:val="nil"/>
              <w:bottom w:val="single" w:color="auto" w:sz="4" w:space="0"/>
              <w:right w:val="single" w:color="auto" w:sz="4" w:space="0"/>
            </w:tcBorders>
            <w:noWrap/>
            <w:vAlign w:val="center"/>
          </w:tcPr>
          <w:p w14:paraId="7850FC77">
            <w:pPr>
              <w:jc w:val="center"/>
              <w:rPr>
                <w:rFonts w:hint="eastAsia" w:ascii="宋体" w:hAnsi="宋体" w:eastAsia="宋体" w:cs="宋体"/>
                <w:sz w:val="24"/>
                <w:szCs w:val="24"/>
              </w:rPr>
            </w:pPr>
            <w:r>
              <w:rPr>
                <w:rFonts w:hint="eastAsia" w:ascii="宋体" w:hAnsi="宋体" w:eastAsia="宋体" w:cs="宋体"/>
                <w:sz w:val="24"/>
                <w:szCs w:val="24"/>
              </w:rPr>
              <w:t>2</w:t>
            </w:r>
          </w:p>
        </w:tc>
        <w:tc>
          <w:tcPr>
            <w:tcW w:w="737" w:type="dxa"/>
            <w:tcBorders>
              <w:top w:val="nil"/>
              <w:left w:val="nil"/>
              <w:bottom w:val="single" w:color="auto" w:sz="4" w:space="0"/>
              <w:right w:val="single" w:color="auto" w:sz="4" w:space="0"/>
            </w:tcBorders>
            <w:noWrap/>
            <w:vAlign w:val="center"/>
          </w:tcPr>
          <w:p w14:paraId="55F2628E">
            <w:pPr>
              <w:jc w:val="center"/>
              <w:rPr>
                <w:rFonts w:hint="eastAsia" w:ascii="宋体" w:hAnsi="宋体" w:eastAsia="宋体" w:cs="宋体"/>
                <w:sz w:val="24"/>
                <w:szCs w:val="24"/>
              </w:rPr>
            </w:pPr>
            <w:r>
              <w:rPr>
                <w:rFonts w:hint="eastAsia" w:ascii="宋体" w:hAnsi="宋体" w:eastAsia="宋体" w:cs="宋体"/>
                <w:sz w:val="24"/>
                <w:szCs w:val="24"/>
              </w:rPr>
              <w:t>个</w:t>
            </w:r>
          </w:p>
        </w:tc>
        <w:tc>
          <w:tcPr>
            <w:tcW w:w="737" w:type="dxa"/>
            <w:tcBorders>
              <w:top w:val="nil"/>
              <w:left w:val="nil"/>
              <w:bottom w:val="single" w:color="auto" w:sz="4" w:space="0"/>
              <w:right w:val="single" w:color="auto" w:sz="4" w:space="0"/>
            </w:tcBorders>
            <w:noWrap/>
            <w:vAlign w:val="center"/>
          </w:tcPr>
          <w:p w14:paraId="4EBBCF35">
            <w:pPr>
              <w:jc w:val="center"/>
              <w:rPr>
                <w:rFonts w:hint="eastAsia" w:ascii="宋体" w:hAnsi="宋体" w:eastAsia="宋体" w:cs="宋体"/>
                <w:sz w:val="24"/>
                <w:szCs w:val="24"/>
              </w:rPr>
            </w:pPr>
          </w:p>
        </w:tc>
      </w:tr>
      <w:tr w14:paraId="47583591">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708A6197">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07CEC243">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21FF471A">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59578437">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0D780EAC">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51D7840C">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53F1969A">
            <w:pPr>
              <w:jc w:val="center"/>
              <w:rPr>
                <w:rFonts w:hint="eastAsia" w:ascii="宋体" w:hAnsi="宋体" w:eastAsia="宋体" w:cs="宋体"/>
                <w:sz w:val="24"/>
                <w:szCs w:val="24"/>
              </w:rPr>
            </w:pPr>
            <w:r>
              <w:rPr>
                <w:rFonts w:hint="eastAsia" w:ascii="宋体" w:hAnsi="宋体" w:eastAsia="宋体" w:cs="宋体"/>
                <w:sz w:val="24"/>
                <w:szCs w:val="24"/>
              </w:rPr>
              <w:t>案板台</w:t>
            </w:r>
          </w:p>
        </w:tc>
        <w:tc>
          <w:tcPr>
            <w:tcW w:w="737" w:type="dxa"/>
            <w:tcBorders>
              <w:top w:val="nil"/>
              <w:left w:val="nil"/>
              <w:bottom w:val="single" w:color="auto" w:sz="4" w:space="0"/>
              <w:right w:val="single" w:color="auto" w:sz="4" w:space="0"/>
            </w:tcBorders>
            <w:noWrap/>
            <w:vAlign w:val="center"/>
          </w:tcPr>
          <w:p w14:paraId="762B6E67">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7B376B29">
            <w:pPr>
              <w:jc w:val="center"/>
              <w:rPr>
                <w:rFonts w:hint="eastAsia" w:ascii="宋体" w:hAnsi="宋体" w:eastAsia="宋体" w:cs="宋体"/>
                <w:sz w:val="24"/>
                <w:szCs w:val="24"/>
              </w:rPr>
            </w:pPr>
            <w:r>
              <w:rPr>
                <w:rFonts w:hint="eastAsia" w:ascii="宋体" w:hAnsi="宋体" w:eastAsia="宋体" w:cs="宋体"/>
                <w:sz w:val="24"/>
                <w:szCs w:val="24"/>
              </w:rPr>
              <w:t>张</w:t>
            </w:r>
          </w:p>
        </w:tc>
        <w:tc>
          <w:tcPr>
            <w:tcW w:w="737" w:type="dxa"/>
            <w:tcBorders>
              <w:top w:val="nil"/>
              <w:left w:val="nil"/>
              <w:bottom w:val="single" w:color="auto" w:sz="4" w:space="0"/>
              <w:right w:val="single" w:color="auto" w:sz="4" w:space="0"/>
            </w:tcBorders>
            <w:noWrap/>
            <w:vAlign w:val="center"/>
          </w:tcPr>
          <w:p w14:paraId="18170CF1">
            <w:pPr>
              <w:jc w:val="center"/>
              <w:rPr>
                <w:rFonts w:hint="eastAsia" w:ascii="宋体" w:hAnsi="宋体" w:eastAsia="宋体" w:cs="宋体"/>
                <w:sz w:val="24"/>
                <w:szCs w:val="24"/>
              </w:rPr>
            </w:pPr>
          </w:p>
        </w:tc>
      </w:tr>
      <w:tr w14:paraId="398F8A6C">
        <w:tblPrEx>
          <w:tblCellMar>
            <w:top w:w="0" w:type="dxa"/>
            <w:left w:w="108" w:type="dxa"/>
            <w:bottom w:w="0" w:type="dxa"/>
            <w:right w:w="108" w:type="dxa"/>
          </w:tblCellMar>
        </w:tblPrEx>
        <w:trPr>
          <w:trHeight w:val="28" w:hRule="atLeast"/>
          <w:jc w:val="center"/>
        </w:trPr>
        <w:tc>
          <w:tcPr>
            <w:tcW w:w="679" w:type="dxa"/>
            <w:vMerge w:val="continue"/>
            <w:tcBorders>
              <w:top w:val="nil"/>
              <w:left w:val="single" w:color="auto" w:sz="4" w:space="0"/>
              <w:bottom w:val="single" w:color="000000" w:sz="4" w:space="0"/>
              <w:right w:val="single" w:color="auto" w:sz="4" w:space="0"/>
            </w:tcBorders>
            <w:vAlign w:val="center"/>
          </w:tcPr>
          <w:p w14:paraId="1E0BE879">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49E239E8">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06D44BDB">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196ECA7B">
            <w:pPr>
              <w:jc w:val="center"/>
              <w:rPr>
                <w:rFonts w:hint="eastAsia" w:ascii="宋体" w:hAnsi="宋体" w:eastAsia="宋体" w:cs="宋体"/>
                <w:sz w:val="24"/>
                <w:szCs w:val="24"/>
              </w:rPr>
            </w:pPr>
          </w:p>
        </w:tc>
        <w:tc>
          <w:tcPr>
            <w:tcW w:w="737" w:type="dxa"/>
            <w:tcBorders>
              <w:top w:val="nil"/>
              <w:left w:val="nil"/>
              <w:bottom w:val="single" w:color="auto" w:sz="4" w:space="0"/>
              <w:right w:val="single" w:color="auto" w:sz="4" w:space="0"/>
            </w:tcBorders>
            <w:noWrap/>
            <w:vAlign w:val="center"/>
          </w:tcPr>
          <w:p w14:paraId="4A5A93D2">
            <w:pPr>
              <w:jc w:val="center"/>
              <w:rPr>
                <w:rFonts w:hint="eastAsia" w:ascii="宋体" w:hAnsi="宋体" w:eastAsia="宋体" w:cs="宋体"/>
                <w:sz w:val="24"/>
                <w:szCs w:val="24"/>
              </w:rPr>
            </w:pPr>
          </w:p>
        </w:tc>
        <w:tc>
          <w:tcPr>
            <w:tcW w:w="674" w:type="dxa"/>
            <w:vMerge w:val="continue"/>
            <w:tcBorders>
              <w:top w:val="nil"/>
              <w:left w:val="nil"/>
              <w:bottom w:val="single" w:color="auto" w:sz="4" w:space="0"/>
              <w:right w:val="single" w:color="auto" w:sz="4" w:space="0"/>
            </w:tcBorders>
            <w:vAlign w:val="center"/>
          </w:tcPr>
          <w:p w14:paraId="0FE5AF8A">
            <w:pPr>
              <w:jc w:val="center"/>
              <w:rPr>
                <w:rFonts w:hint="eastAsia" w:ascii="宋体" w:hAnsi="宋体" w:eastAsia="宋体" w:cs="宋体"/>
                <w:sz w:val="24"/>
                <w:szCs w:val="24"/>
              </w:rPr>
            </w:pPr>
          </w:p>
        </w:tc>
        <w:tc>
          <w:tcPr>
            <w:tcW w:w="1361" w:type="dxa"/>
            <w:tcBorders>
              <w:top w:val="nil"/>
              <w:left w:val="nil"/>
              <w:bottom w:val="single" w:color="auto" w:sz="4" w:space="0"/>
              <w:right w:val="single" w:color="auto" w:sz="4" w:space="0"/>
            </w:tcBorders>
            <w:noWrap/>
            <w:vAlign w:val="center"/>
          </w:tcPr>
          <w:p w14:paraId="798C0936">
            <w:pPr>
              <w:jc w:val="center"/>
              <w:rPr>
                <w:rFonts w:hint="eastAsia" w:ascii="宋体" w:hAnsi="宋体" w:eastAsia="宋体" w:cs="宋体"/>
                <w:sz w:val="24"/>
                <w:szCs w:val="24"/>
              </w:rPr>
            </w:pPr>
            <w:r>
              <w:rPr>
                <w:rFonts w:hint="eastAsia" w:ascii="宋体" w:hAnsi="宋体" w:eastAsia="宋体" w:cs="宋体"/>
                <w:sz w:val="24"/>
                <w:szCs w:val="24"/>
              </w:rPr>
              <w:t>四门点心柜</w:t>
            </w:r>
          </w:p>
        </w:tc>
        <w:tc>
          <w:tcPr>
            <w:tcW w:w="737" w:type="dxa"/>
            <w:tcBorders>
              <w:top w:val="nil"/>
              <w:left w:val="nil"/>
              <w:bottom w:val="single" w:color="auto" w:sz="4" w:space="0"/>
              <w:right w:val="single" w:color="auto" w:sz="4" w:space="0"/>
            </w:tcBorders>
            <w:noWrap/>
            <w:vAlign w:val="center"/>
          </w:tcPr>
          <w:p w14:paraId="0C4A52C8">
            <w:pPr>
              <w:jc w:val="center"/>
              <w:rPr>
                <w:rFonts w:hint="eastAsia" w:ascii="宋体" w:hAnsi="宋体" w:eastAsia="宋体" w:cs="宋体"/>
                <w:sz w:val="24"/>
                <w:szCs w:val="24"/>
              </w:rPr>
            </w:pPr>
            <w:r>
              <w:rPr>
                <w:rFonts w:hint="eastAsia" w:ascii="宋体" w:hAnsi="宋体" w:eastAsia="宋体" w:cs="宋体"/>
                <w:sz w:val="24"/>
                <w:szCs w:val="24"/>
              </w:rPr>
              <w:t>1</w:t>
            </w:r>
          </w:p>
        </w:tc>
        <w:tc>
          <w:tcPr>
            <w:tcW w:w="737" w:type="dxa"/>
            <w:tcBorders>
              <w:top w:val="nil"/>
              <w:left w:val="nil"/>
              <w:bottom w:val="single" w:color="auto" w:sz="4" w:space="0"/>
              <w:right w:val="single" w:color="auto" w:sz="4" w:space="0"/>
            </w:tcBorders>
            <w:noWrap/>
            <w:vAlign w:val="center"/>
          </w:tcPr>
          <w:p w14:paraId="1A56875E">
            <w:pPr>
              <w:jc w:val="center"/>
              <w:rPr>
                <w:rFonts w:hint="eastAsia" w:ascii="宋体" w:hAnsi="宋体" w:eastAsia="宋体" w:cs="宋体"/>
                <w:sz w:val="24"/>
                <w:szCs w:val="24"/>
              </w:rPr>
            </w:pPr>
            <w:r>
              <w:rPr>
                <w:rFonts w:hint="eastAsia" w:ascii="宋体" w:hAnsi="宋体" w:eastAsia="宋体" w:cs="宋体"/>
                <w:sz w:val="24"/>
                <w:szCs w:val="24"/>
              </w:rPr>
              <w:t>台</w:t>
            </w:r>
          </w:p>
        </w:tc>
        <w:tc>
          <w:tcPr>
            <w:tcW w:w="737" w:type="dxa"/>
            <w:tcBorders>
              <w:top w:val="nil"/>
              <w:left w:val="nil"/>
              <w:bottom w:val="single" w:color="auto" w:sz="4" w:space="0"/>
              <w:right w:val="single" w:color="auto" w:sz="4" w:space="0"/>
            </w:tcBorders>
            <w:noWrap/>
            <w:vAlign w:val="center"/>
          </w:tcPr>
          <w:p w14:paraId="0493EA48">
            <w:pPr>
              <w:jc w:val="center"/>
              <w:rPr>
                <w:rFonts w:hint="eastAsia" w:ascii="宋体" w:hAnsi="宋体" w:eastAsia="宋体" w:cs="宋体"/>
                <w:sz w:val="24"/>
                <w:szCs w:val="24"/>
              </w:rPr>
            </w:pPr>
          </w:p>
        </w:tc>
      </w:tr>
    </w:tbl>
    <w:p w14:paraId="2E7BA77D">
      <w:pPr>
        <w:rPr>
          <w:rFonts w:hint="eastAsia" w:ascii="宋体" w:hAnsi="宋体"/>
          <w:b/>
          <w:szCs w:val="21"/>
        </w:rPr>
      </w:pPr>
      <w:r>
        <w:rPr>
          <w:rFonts w:hint="eastAsia" w:ascii="宋体" w:hAnsi="宋体"/>
          <w:b/>
          <w:szCs w:val="21"/>
        </w:rPr>
        <w:br w:type="page"/>
      </w:r>
    </w:p>
    <w:p w14:paraId="6433ED53">
      <w:pPr>
        <w:rPr>
          <w:rFonts w:ascii="宋体" w:hAnsi="宋体"/>
          <w:b/>
          <w:sz w:val="24"/>
          <w:szCs w:val="24"/>
        </w:rPr>
      </w:pPr>
      <w:r>
        <w:rPr>
          <w:rFonts w:hint="eastAsia" w:ascii="宋体" w:hAnsi="宋体"/>
          <w:b/>
          <w:sz w:val="24"/>
          <w:szCs w:val="24"/>
        </w:rPr>
        <w:t>附件2沙湾院区饭堂现有设施配置情况表（具体配置以现场接收为准）</w:t>
      </w:r>
    </w:p>
    <w:tbl>
      <w:tblPr>
        <w:tblStyle w:val="45"/>
        <w:tblW w:w="8292" w:type="dxa"/>
        <w:tblInd w:w="109" w:type="dxa"/>
        <w:tblLayout w:type="fixed"/>
        <w:tblCellMar>
          <w:top w:w="0" w:type="dxa"/>
          <w:left w:w="108" w:type="dxa"/>
          <w:bottom w:w="0" w:type="dxa"/>
          <w:right w:w="108" w:type="dxa"/>
        </w:tblCellMar>
      </w:tblPr>
      <w:tblGrid>
        <w:gridCol w:w="792"/>
        <w:gridCol w:w="3416"/>
        <w:gridCol w:w="2500"/>
        <w:gridCol w:w="792"/>
        <w:gridCol w:w="792"/>
      </w:tblGrid>
      <w:tr w14:paraId="668DFC31">
        <w:tblPrEx>
          <w:tblCellMar>
            <w:top w:w="0" w:type="dxa"/>
            <w:left w:w="108" w:type="dxa"/>
            <w:bottom w:w="0" w:type="dxa"/>
            <w:right w:w="108" w:type="dxa"/>
          </w:tblCellMar>
        </w:tblPrEx>
        <w:trPr>
          <w:trHeight w:val="28" w:hRule="atLeast"/>
        </w:trPr>
        <w:tc>
          <w:tcPr>
            <w:tcW w:w="792" w:type="dxa"/>
            <w:tcBorders>
              <w:top w:val="single" w:color="auto" w:sz="4" w:space="0"/>
              <w:left w:val="single" w:color="auto" w:sz="4" w:space="0"/>
              <w:bottom w:val="single" w:color="auto" w:sz="4" w:space="0"/>
              <w:right w:val="single" w:color="auto" w:sz="4" w:space="0"/>
            </w:tcBorders>
            <w:vAlign w:val="center"/>
          </w:tcPr>
          <w:p w14:paraId="372466F7">
            <w:pPr>
              <w:jc w:val="center"/>
              <w:rPr>
                <w:rFonts w:ascii="宋体" w:hAnsi="宋体"/>
                <w:sz w:val="24"/>
                <w:szCs w:val="24"/>
              </w:rPr>
            </w:pPr>
            <w:r>
              <w:rPr>
                <w:rFonts w:hint="eastAsia" w:ascii="宋体" w:hAnsi="宋体"/>
                <w:sz w:val="24"/>
                <w:szCs w:val="24"/>
              </w:rPr>
              <w:t>序号</w:t>
            </w:r>
          </w:p>
        </w:tc>
        <w:tc>
          <w:tcPr>
            <w:tcW w:w="3416" w:type="dxa"/>
            <w:tcBorders>
              <w:top w:val="single" w:color="auto" w:sz="4" w:space="0"/>
              <w:left w:val="nil"/>
              <w:bottom w:val="single" w:color="auto" w:sz="4" w:space="0"/>
              <w:right w:val="single" w:color="auto" w:sz="4" w:space="0"/>
            </w:tcBorders>
            <w:vAlign w:val="center"/>
          </w:tcPr>
          <w:p w14:paraId="0A8ED518">
            <w:pPr>
              <w:jc w:val="center"/>
              <w:rPr>
                <w:rFonts w:ascii="宋体" w:hAnsi="宋体"/>
                <w:sz w:val="24"/>
                <w:szCs w:val="24"/>
              </w:rPr>
            </w:pPr>
            <w:r>
              <w:rPr>
                <w:rFonts w:hint="eastAsia" w:ascii="宋体" w:hAnsi="宋体"/>
                <w:sz w:val="24"/>
                <w:szCs w:val="24"/>
              </w:rPr>
              <w:t>品种</w:t>
            </w:r>
          </w:p>
        </w:tc>
        <w:tc>
          <w:tcPr>
            <w:tcW w:w="2500" w:type="dxa"/>
            <w:tcBorders>
              <w:top w:val="single" w:color="auto" w:sz="4" w:space="0"/>
              <w:left w:val="nil"/>
              <w:bottom w:val="single" w:color="auto" w:sz="4" w:space="0"/>
              <w:right w:val="single" w:color="auto" w:sz="4" w:space="0"/>
            </w:tcBorders>
            <w:vAlign w:val="center"/>
          </w:tcPr>
          <w:p w14:paraId="2491B883">
            <w:pPr>
              <w:jc w:val="center"/>
              <w:rPr>
                <w:rFonts w:ascii="宋体" w:hAnsi="宋体"/>
                <w:sz w:val="24"/>
                <w:szCs w:val="24"/>
              </w:rPr>
            </w:pPr>
            <w:r>
              <w:rPr>
                <w:rFonts w:hint="eastAsia" w:ascii="宋体" w:hAnsi="宋体"/>
                <w:sz w:val="24"/>
                <w:szCs w:val="24"/>
              </w:rPr>
              <w:t>规格</w:t>
            </w:r>
          </w:p>
        </w:tc>
        <w:tc>
          <w:tcPr>
            <w:tcW w:w="792" w:type="dxa"/>
            <w:tcBorders>
              <w:top w:val="single" w:color="auto" w:sz="4" w:space="0"/>
              <w:left w:val="nil"/>
              <w:bottom w:val="single" w:color="auto" w:sz="4" w:space="0"/>
              <w:right w:val="single" w:color="auto" w:sz="4" w:space="0"/>
            </w:tcBorders>
            <w:vAlign w:val="center"/>
          </w:tcPr>
          <w:p w14:paraId="05603550">
            <w:pPr>
              <w:jc w:val="center"/>
              <w:rPr>
                <w:rFonts w:ascii="宋体" w:hAnsi="宋体"/>
                <w:sz w:val="24"/>
                <w:szCs w:val="24"/>
              </w:rPr>
            </w:pPr>
            <w:r>
              <w:rPr>
                <w:rFonts w:hint="eastAsia" w:ascii="宋体" w:hAnsi="宋体"/>
                <w:sz w:val="24"/>
                <w:szCs w:val="24"/>
              </w:rPr>
              <w:t>单位</w:t>
            </w:r>
          </w:p>
        </w:tc>
        <w:tc>
          <w:tcPr>
            <w:tcW w:w="792" w:type="dxa"/>
            <w:tcBorders>
              <w:top w:val="single" w:color="auto" w:sz="4" w:space="0"/>
              <w:left w:val="nil"/>
              <w:bottom w:val="single" w:color="auto" w:sz="4" w:space="0"/>
              <w:right w:val="single" w:color="auto" w:sz="4" w:space="0"/>
            </w:tcBorders>
            <w:vAlign w:val="center"/>
          </w:tcPr>
          <w:p w14:paraId="56E9E89F">
            <w:pPr>
              <w:jc w:val="center"/>
              <w:rPr>
                <w:rFonts w:ascii="宋体" w:hAnsi="宋体"/>
                <w:sz w:val="24"/>
                <w:szCs w:val="24"/>
              </w:rPr>
            </w:pPr>
            <w:r>
              <w:rPr>
                <w:rFonts w:hint="eastAsia" w:ascii="宋体" w:hAnsi="宋体"/>
                <w:sz w:val="24"/>
                <w:szCs w:val="24"/>
              </w:rPr>
              <w:t>数量</w:t>
            </w:r>
          </w:p>
        </w:tc>
      </w:tr>
      <w:tr w14:paraId="2AAD8215">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7010DB3C">
            <w:pPr>
              <w:jc w:val="center"/>
              <w:rPr>
                <w:rFonts w:ascii="宋体" w:hAnsi="宋体"/>
                <w:sz w:val="24"/>
                <w:szCs w:val="24"/>
              </w:rPr>
            </w:pPr>
            <w:r>
              <w:rPr>
                <w:rFonts w:hint="eastAsia" w:ascii="宋体" w:hAnsi="宋体"/>
                <w:sz w:val="24"/>
                <w:szCs w:val="24"/>
              </w:rPr>
              <w:t>1</w:t>
            </w:r>
          </w:p>
        </w:tc>
        <w:tc>
          <w:tcPr>
            <w:tcW w:w="3416" w:type="dxa"/>
            <w:tcBorders>
              <w:top w:val="nil"/>
              <w:left w:val="nil"/>
              <w:bottom w:val="single" w:color="auto" w:sz="4" w:space="0"/>
              <w:right w:val="single" w:color="auto" w:sz="4" w:space="0"/>
            </w:tcBorders>
            <w:vAlign w:val="center"/>
          </w:tcPr>
          <w:p w14:paraId="51B77B2A">
            <w:pPr>
              <w:jc w:val="center"/>
              <w:rPr>
                <w:rFonts w:ascii="宋体" w:hAnsi="宋体"/>
                <w:sz w:val="24"/>
                <w:szCs w:val="24"/>
              </w:rPr>
            </w:pPr>
            <w:r>
              <w:rPr>
                <w:rFonts w:hint="eastAsia" w:ascii="宋体" w:hAnsi="宋体"/>
                <w:sz w:val="24"/>
                <w:szCs w:val="24"/>
              </w:rPr>
              <w:t>柜式电热消毒柜</w:t>
            </w:r>
          </w:p>
        </w:tc>
        <w:tc>
          <w:tcPr>
            <w:tcW w:w="2500" w:type="dxa"/>
            <w:tcBorders>
              <w:top w:val="nil"/>
              <w:left w:val="nil"/>
              <w:bottom w:val="single" w:color="auto" w:sz="4" w:space="0"/>
              <w:right w:val="single" w:color="auto" w:sz="4" w:space="0"/>
            </w:tcBorders>
            <w:vAlign w:val="center"/>
          </w:tcPr>
          <w:p w14:paraId="06FCE988">
            <w:pPr>
              <w:jc w:val="center"/>
              <w:rPr>
                <w:rFonts w:ascii="宋体" w:hAnsi="宋体"/>
                <w:sz w:val="24"/>
                <w:szCs w:val="24"/>
              </w:rPr>
            </w:pPr>
            <w:r>
              <w:rPr>
                <w:rFonts w:hint="eastAsia" w:ascii="宋体" w:hAnsi="宋体"/>
                <w:sz w:val="24"/>
                <w:szCs w:val="24"/>
              </w:rPr>
              <w:t>GL-2A</w:t>
            </w:r>
          </w:p>
        </w:tc>
        <w:tc>
          <w:tcPr>
            <w:tcW w:w="792" w:type="dxa"/>
            <w:tcBorders>
              <w:top w:val="nil"/>
              <w:left w:val="nil"/>
              <w:bottom w:val="single" w:color="auto" w:sz="4" w:space="0"/>
              <w:right w:val="single" w:color="auto" w:sz="4" w:space="0"/>
            </w:tcBorders>
            <w:vAlign w:val="center"/>
          </w:tcPr>
          <w:p w14:paraId="2F97AFC5">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693ED63B">
            <w:pPr>
              <w:jc w:val="center"/>
              <w:rPr>
                <w:rFonts w:ascii="宋体" w:hAnsi="宋体"/>
                <w:sz w:val="24"/>
                <w:szCs w:val="24"/>
              </w:rPr>
            </w:pPr>
            <w:r>
              <w:rPr>
                <w:rFonts w:hint="eastAsia" w:ascii="宋体" w:hAnsi="宋体"/>
                <w:sz w:val="24"/>
                <w:szCs w:val="24"/>
              </w:rPr>
              <w:t>1</w:t>
            </w:r>
          </w:p>
        </w:tc>
      </w:tr>
      <w:tr w14:paraId="05E22CDB">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5D6421A4">
            <w:pPr>
              <w:jc w:val="center"/>
              <w:rPr>
                <w:rFonts w:ascii="宋体" w:hAnsi="宋体"/>
                <w:sz w:val="24"/>
                <w:szCs w:val="24"/>
              </w:rPr>
            </w:pPr>
            <w:r>
              <w:rPr>
                <w:rFonts w:hint="eastAsia" w:ascii="宋体" w:hAnsi="宋体"/>
                <w:sz w:val="24"/>
                <w:szCs w:val="24"/>
              </w:rPr>
              <w:t>2</w:t>
            </w:r>
          </w:p>
        </w:tc>
        <w:tc>
          <w:tcPr>
            <w:tcW w:w="3416" w:type="dxa"/>
            <w:tcBorders>
              <w:top w:val="nil"/>
              <w:left w:val="nil"/>
              <w:bottom w:val="single" w:color="auto" w:sz="4" w:space="0"/>
              <w:right w:val="single" w:color="auto" w:sz="4" w:space="0"/>
            </w:tcBorders>
            <w:vAlign w:val="center"/>
          </w:tcPr>
          <w:p w14:paraId="656B6B64">
            <w:pPr>
              <w:jc w:val="center"/>
              <w:rPr>
                <w:rFonts w:ascii="宋体" w:hAnsi="宋体"/>
                <w:sz w:val="24"/>
                <w:szCs w:val="24"/>
              </w:rPr>
            </w:pPr>
            <w:r>
              <w:rPr>
                <w:rFonts w:hint="eastAsia" w:ascii="宋体" w:hAnsi="宋体"/>
                <w:sz w:val="24"/>
                <w:szCs w:val="24"/>
              </w:rPr>
              <w:t>四门冷藏冰柜</w:t>
            </w:r>
          </w:p>
        </w:tc>
        <w:tc>
          <w:tcPr>
            <w:tcW w:w="2500" w:type="dxa"/>
            <w:tcBorders>
              <w:top w:val="nil"/>
              <w:left w:val="nil"/>
              <w:bottom w:val="single" w:color="auto" w:sz="4" w:space="0"/>
              <w:right w:val="single" w:color="auto" w:sz="4" w:space="0"/>
            </w:tcBorders>
            <w:vAlign w:val="center"/>
          </w:tcPr>
          <w:p w14:paraId="6503BADC">
            <w:pPr>
              <w:jc w:val="center"/>
              <w:rPr>
                <w:rFonts w:ascii="宋体" w:hAnsi="宋体"/>
                <w:sz w:val="24"/>
                <w:szCs w:val="24"/>
              </w:rPr>
            </w:pPr>
            <w:r>
              <w:rPr>
                <w:rFonts w:hint="eastAsia" w:ascii="宋体" w:hAnsi="宋体"/>
                <w:sz w:val="24"/>
                <w:szCs w:val="24"/>
              </w:rPr>
              <w:t>KCD1.0L4-CGA/T</w:t>
            </w:r>
          </w:p>
        </w:tc>
        <w:tc>
          <w:tcPr>
            <w:tcW w:w="792" w:type="dxa"/>
            <w:tcBorders>
              <w:top w:val="nil"/>
              <w:left w:val="nil"/>
              <w:bottom w:val="single" w:color="auto" w:sz="4" w:space="0"/>
              <w:right w:val="single" w:color="auto" w:sz="4" w:space="0"/>
            </w:tcBorders>
            <w:vAlign w:val="center"/>
          </w:tcPr>
          <w:p w14:paraId="5B247A76">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217AFA54">
            <w:pPr>
              <w:jc w:val="center"/>
              <w:rPr>
                <w:rFonts w:ascii="宋体" w:hAnsi="宋体"/>
                <w:sz w:val="24"/>
                <w:szCs w:val="24"/>
              </w:rPr>
            </w:pPr>
            <w:r>
              <w:rPr>
                <w:rFonts w:hint="eastAsia" w:ascii="宋体" w:hAnsi="宋体"/>
                <w:sz w:val="24"/>
                <w:szCs w:val="24"/>
              </w:rPr>
              <w:t>2</w:t>
            </w:r>
          </w:p>
        </w:tc>
      </w:tr>
      <w:tr w14:paraId="15D906CE">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50DF73D9">
            <w:pPr>
              <w:jc w:val="center"/>
              <w:rPr>
                <w:rFonts w:ascii="宋体" w:hAnsi="宋体"/>
                <w:sz w:val="24"/>
                <w:szCs w:val="24"/>
              </w:rPr>
            </w:pPr>
            <w:r>
              <w:rPr>
                <w:rFonts w:hint="eastAsia" w:ascii="宋体" w:hAnsi="宋体"/>
                <w:sz w:val="24"/>
                <w:szCs w:val="24"/>
              </w:rPr>
              <w:t>3</w:t>
            </w:r>
          </w:p>
        </w:tc>
        <w:tc>
          <w:tcPr>
            <w:tcW w:w="3416" w:type="dxa"/>
            <w:tcBorders>
              <w:top w:val="nil"/>
              <w:left w:val="nil"/>
              <w:bottom w:val="single" w:color="auto" w:sz="4" w:space="0"/>
              <w:right w:val="single" w:color="auto" w:sz="4" w:space="0"/>
            </w:tcBorders>
            <w:vAlign w:val="center"/>
          </w:tcPr>
          <w:p w14:paraId="276C1EB4">
            <w:pPr>
              <w:jc w:val="center"/>
              <w:rPr>
                <w:rFonts w:ascii="宋体" w:hAnsi="宋体"/>
                <w:sz w:val="24"/>
                <w:szCs w:val="24"/>
              </w:rPr>
            </w:pPr>
            <w:r>
              <w:rPr>
                <w:rFonts w:hint="eastAsia" w:ascii="宋体" w:hAnsi="宋体"/>
                <w:sz w:val="24"/>
                <w:szCs w:val="24"/>
              </w:rPr>
              <w:t>四门冷藏冰柜</w:t>
            </w:r>
          </w:p>
        </w:tc>
        <w:tc>
          <w:tcPr>
            <w:tcW w:w="2500" w:type="dxa"/>
            <w:tcBorders>
              <w:top w:val="nil"/>
              <w:left w:val="nil"/>
              <w:bottom w:val="single" w:color="auto" w:sz="4" w:space="0"/>
              <w:right w:val="single" w:color="auto" w:sz="4" w:space="0"/>
            </w:tcBorders>
            <w:vAlign w:val="center"/>
          </w:tcPr>
          <w:p w14:paraId="79E2B52E">
            <w:pPr>
              <w:jc w:val="center"/>
              <w:rPr>
                <w:rFonts w:ascii="宋体" w:hAnsi="宋体"/>
                <w:sz w:val="24"/>
                <w:szCs w:val="24"/>
              </w:rPr>
            </w:pPr>
            <w:r>
              <w:rPr>
                <w:rFonts w:hint="eastAsia" w:ascii="宋体" w:hAnsi="宋体"/>
                <w:sz w:val="24"/>
                <w:szCs w:val="24"/>
              </w:rPr>
              <w:t>BCD-860Y</w:t>
            </w:r>
          </w:p>
        </w:tc>
        <w:tc>
          <w:tcPr>
            <w:tcW w:w="792" w:type="dxa"/>
            <w:tcBorders>
              <w:top w:val="nil"/>
              <w:left w:val="nil"/>
              <w:bottom w:val="single" w:color="auto" w:sz="4" w:space="0"/>
              <w:right w:val="single" w:color="auto" w:sz="4" w:space="0"/>
            </w:tcBorders>
            <w:vAlign w:val="center"/>
          </w:tcPr>
          <w:p w14:paraId="094DA518">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noWrap/>
            <w:vAlign w:val="center"/>
          </w:tcPr>
          <w:p w14:paraId="02C3351B">
            <w:pPr>
              <w:jc w:val="center"/>
              <w:rPr>
                <w:rFonts w:ascii="宋体" w:hAnsi="宋体"/>
                <w:sz w:val="24"/>
                <w:szCs w:val="24"/>
              </w:rPr>
            </w:pPr>
            <w:r>
              <w:rPr>
                <w:rFonts w:hint="eastAsia" w:ascii="宋体" w:hAnsi="宋体"/>
                <w:sz w:val="24"/>
                <w:szCs w:val="24"/>
              </w:rPr>
              <w:t>1</w:t>
            </w:r>
          </w:p>
        </w:tc>
      </w:tr>
      <w:tr w14:paraId="371BF318">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41E6D6F1">
            <w:pPr>
              <w:jc w:val="center"/>
              <w:rPr>
                <w:rFonts w:ascii="宋体" w:hAnsi="宋体"/>
                <w:sz w:val="24"/>
                <w:szCs w:val="24"/>
              </w:rPr>
            </w:pPr>
            <w:r>
              <w:rPr>
                <w:rFonts w:hint="eastAsia" w:ascii="宋体" w:hAnsi="宋体"/>
                <w:sz w:val="24"/>
                <w:szCs w:val="24"/>
              </w:rPr>
              <w:t>4</w:t>
            </w:r>
          </w:p>
        </w:tc>
        <w:tc>
          <w:tcPr>
            <w:tcW w:w="3416" w:type="dxa"/>
            <w:tcBorders>
              <w:top w:val="nil"/>
              <w:left w:val="nil"/>
              <w:bottom w:val="single" w:color="auto" w:sz="4" w:space="0"/>
              <w:right w:val="single" w:color="auto" w:sz="4" w:space="0"/>
            </w:tcBorders>
            <w:vAlign w:val="center"/>
          </w:tcPr>
          <w:p w14:paraId="4FD0BEAE">
            <w:pPr>
              <w:jc w:val="center"/>
              <w:rPr>
                <w:rFonts w:ascii="宋体" w:hAnsi="宋体"/>
                <w:sz w:val="24"/>
                <w:szCs w:val="24"/>
              </w:rPr>
            </w:pPr>
            <w:r>
              <w:rPr>
                <w:rFonts w:hint="eastAsia" w:ascii="宋体" w:hAnsi="宋体"/>
                <w:sz w:val="24"/>
                <w:szCs w:val="24"/>
              </w:rPr>
              <w:t>柜式燃气蒸饭柜</w:t>
            </w:r>
          </w:p>
        </w:tc>
        <w:tc>
          <w:tcPr>
            <w:tcW w:w="2500" w:type="dxa"/>
            <w:tcBorders>
              <w:top w:val="nil"/>
              <w:left w:val="nil"/>
              <w:bottom w:val="single" w:color="auto" w:sz="4" w:space="0"/>
              <w:right w:val="single" w:color="auto" w:sz="4" w:space="0"/>
            </w:tcBorders>
            <w:vAlign w:val="center"/>
          </w:tcPr>
          <w:p w14:paraId="162FFEF7">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4A5516D5">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3D59BFB2">
            <w:pPr>
              <w:jc w:val="center"/>
              <w:rPr>
                <w:rFonts w:ascii="宋体" w:hAnsi="宋体"/>
                <w:sz w:val="24"/>
                <w:szCs w:val="24"/>
              </w:rPr>
            </w:pPr>
            <w:r>
              <w:rPr>
                <w:rFonts w:hint="eastAsia" w:ascii="宋体" w:hAnsi="宋体"/>
                <w:sz w:val="24"/>
                <w:szCs w:val="24"/>
              </w:rPr>
              <w:t>1</w:t>
            </w:r>
          </w:p>
        </w:tc>
      </w:tr>
      <w:tr w14:paraId="61AAB99D">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4649BAFB">
            <w:pPr>
              <w:jc w:val="center"/>
              <w:rPr>
                <w:rFonts w:ascii="宋体" w:hAnsi="宋体"/>
                <w:sz w:val="24"/>
                <w:szCs w:val="24"/>
              </w:rPr>
            </w:pPr>
            <w:r>
              <w:rPr>
                <w:rFonts w:hint="eastAsia" w:ascii="宋体" w:hAnsi="宋体"/>
                <w:sz w:val="24"/>
                <w:szCs w:val="24"/>
              </w:rPr>
              <w:t>5</w:t>
            </w:r>
          </w:p>
        </w:tc>
        <w:tc>
          <w:tcPr>
            <w:tcW w:w="3416" w:type="dxa"/>
            <w:tcBorders>
              <w:top w:val="nil"/>
              <w:left w:val="nil"/>
              <w:bottom w:val="single" w:color="auto" w:sz="4" w:space="0"/>
              <w:right w:val="single" w:color="auto" w:sz="4" w:space="0"/>
            </w:tcBorders>
            <w:vAlign w:val="center"/>
          </w:tcPr>
          <w:p w14:paraId="1597122B">
            <w:pPr>
              <w:jc w:val="center"/>
              <w:rPr>
                <w:rFonts w:ascii="宋体" w:hAnsi="宋体"/>
                <w:sz w:val="24"/>
                <w:szCs w:val="24"/>
              </w:rPr>
            </w:pPr>
            <w:r>
              <w:rPr>
                <w:rFonts w:hint="eastAsia" w:ascii="宋体" w:hAnsi="宋体"/>
                <w:sz w:val="24"/>
                <w:szCs w:val="24"/>
              </w:rPr>
              <w:t>双头燃气炒炉</w:t>
            </w:r>
          </w:p>
        </w:tc>
        <w:tc>
          <w:tcPr>
            <w:tcW w:w="2500" w:type="dxa"/>
            <w:tcBorders>
              <w:top w:val="nil"/>
              <w:left w:val="nil"/>
              <w:bottom w:val="single" w:color="auto" w:sz="4" w:space="0"/>
              <w:right w:val="single" w:color="auto" w:sz="4" w:space="0"/>
            </w:tcBorders>
            <w:vAlign w:val="center"/>
          </w:tcPr>
          <w:p w14:paraId="5FA0AD12">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321C873F">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0B7D5175">
            <w:pPr>
              <w:jc w:val="center"/>
              <w:rPr>
                <w:rFonts w:ascii="宋体" w:hAnsi="宋体"/>
                <w:sz w:val="24"/>
                <w:szCs w:val="24"/>
              </w:rPr>
            </w:pPr>
            <w:r>
              <w:rPr>
                <w:rFonts w:hint="eastAsia" w:ascii="宋体" w:hAnsi="宋体"/>
                <w:sz w:val="24"/>
                <w:szCs w:val="24"/>
              </w:rPr>
              <w:t>1</w:t>
            </w:r>
          </w:p>
        </w:tc>
      </w:tr>
      <w:tr w14:paraId="6C812B10">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6D9F9A25">
            <w:pPr>
              <w:jc w:val="center"/>
              <w:rPr>
                <w:rFonts w:ascii="宋体" w:hAnsi="宋体"/>
                <w:sz w:val="24"/>
                <w:szCs w:val="24"/>
              </w:rPr>
            </w:pPr>
            <w:r>
              <w:rPr>
                <w:rFonts w:hint="eastAsia" w:ascii="宋体" w:hAnsi="宋体"/>
                <w:sz w:val="24"/>
                <w:szCs w:val="24"/>
              </w:rPr>
              <w:t>6</w:t>
            </w:r>
          </w:p>
        </w:tc>
        <w:tc>
          <w:tcPr>
            <w:tcW w:w="3416" w:type="dxa"/>
            <w:tcBorders>
              <w:top w:val="nil"/>
              <w:left w:val="nil"/>
              <w:bottom w:val="single" w:color="auto" w:sz="4" w:space="0"/>
              <w:right w:val="single" w:color="auto" w:sz="4" w:space="0"/>
            </w:tcBorders>
            <w:vAlign w:val="center"/>
          </w:tcPr>
          <w:p w14:paraId="1EE95CAD">
            <w:pPr>
              <w:jc w:val="center"/>
              <w:rPr>
                <w:rFonts w:ascii="宋体" w:hAnsi="宋体"/>
                <w:sz w:val="24"/>
                <w:szCs w:val="24"/>
              </w:rPr>
            </w:pPr>
            <w:r>
              <w:rPr>
                <w:rFonts w:hint="eastAsia" w:ascii="宋体" w:hAnsi="宋体"/>
                <w:sz w:val="24"/>
                <w:szCs w:val="24"/>
              </w:rPr>
              <w:t>两格洗菜池</w:t>
            </w:r>
          </w:p>
        </w:tc>
        <w:tc>
          <w:tcPr>
            <w:tcW w:w="2500" w:type="dxa"/>
            <w:tcBorders>
              <w:top w:val="nil"/>
              <w:left w:val="nil"/>
              <w:bottom w:val="single" w:color="auto" w:sz="4" w:space="0"/>
              <w:right w:val="single" w:color="auto" w:sz="4" w:space="0"/>
            </w:tcBorders>
            <w:vAlign w:val="center"/>
          </w:tcPr>
          <w:p w14:paraId="79952D97">
            <w:pPr>
              <w:jc w:val="center"/>
              <w:rPr>
                <w:rFonts w:ascii="宋体" w:hAnsi="宋体"/>
                <w:sz w:val="24"/>
                <w:szCs w:val="24"/>
              </w:rPr>
            </w:pPr>
            <w:r>
              <w:rPr>
                <w:rFonts w:hint="eastAsia" w:ascii="宋体" w:hAnsi="宋体"/>
                <w:sz w:val="24"/>
                <w:szCs w:val="24"/>
              </w:rPr>
              <w:t>1800*800*800mm</w:t>
            </w:r>
          </w:p>
        </w:tc>
        <w:tc>
          <w:tcPr>
            <w:tcW w:w="792" w:type="dxa"/>
            <w:tcBorders>
              <w:top w:val="nil"/>
              <w:left w:val="nil"/>
              <w:bottom w:val="single" w:color="auto" w:sz="4" w:space="0"/>
              <w:right w:val="single" w:color="auto" w:sz="4" w:space="0"/>
            </w:tcBorders>
            <w:vAlign w:val="center"/>
          </w:tcPr>
          <w:p w14:paraId="6B02E467">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vAlign w:val="center"/>
          </w:tcPr>
          <w:p w14:paraId="690128A5">
            <w:pPr>
              <w:jc w:val="center"/>
              <w:rPr>
                <w:rFonts w:ascii="宋体" w:hAnsi="宋体"/>
                <w:sz w:val="24"/>
                <w:szCs w:val="24"/>
              </w:rPr>
            </w:pPr>
            <w:r>
              <w:rPr>
                <w:rFonts w:hint="eastAsia" w:ascii="宋体" w:hAnsi="宋体"/>
                <w:sz w:val="24"/>
                <w:szCs w:val="24"/>
              </w:rPr>
              <w:t>1</w:t>
            </w:r>
          </w:p>
        </w:tc>
      </w:tr>
      <w:tr w14:paraId="1BB40D07">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325DFEF2">
            <w:pPr>
              <w:jc w:val="center"/>
              <w:rPr>
                <w:rFonts w:ascii="宋体" w:hAnsi="宋体"/>
                <w:sz w:val="24"/>
                <w:szCs w:val="24"/>
              </w:rPr>
            </w:pPr>
            <w:r>
              <w:rPr>
                <w:rFonts w:hint="eastAsia" w:ascii="宋体" w:hAnsi="宋体"/>
                <w:sz w:val="24"/>
                <w:szCs w:val="24"/>
              </w:rPr>
              <w:t>7</w:t>
            </w:r>
          </w:p>
        </w:tc>
        <w:tc>
          <w:tcPr>
            <w:tcW w:w="3416" w:type="dxa"/>
            <w:tcBorders>
              <w:top w:val="nil"/>
              <w:left w:val="nil"/>
              <w:bottom w:val="single" w:color="auto" w:sz="4" w:space="0"/>
              <w:right w:val="single" w:color="auto" w:sz="4" w:space="0"/>
            </w:tcBorders>
            <w:vAlign w:val="center"/>
          </w:tcPr>
          <w:p w14:paraId="5B0A66C0">
            <w:pPr>
              <w:jc w:val="center"/>
              <w:rPr>
                <w:rFonts w:ascii="宋体" w:hAnsi="宋体"/>
                <w:sz w:val="24"/>
                <w:szCs w:val="24"/>
              </w:rPr>
            </w:pPr>
            <w:r>
              <w:rPr>
                <w:rFonts w:hint="eastAsia" w:ascii="宋体" w:hAnsi="宋体"/>
                <w:sz w:val="24"/>
                <w:szCs w:val="24"/>
              </w:rPr>
              <w:t>三格洗刷池</w:t>
            </w:r>
          </w:p>
        </w:tc>
        <w:tc>
          <w:tcPr>
            <w:tcW w:w="2500" w:type="dxa"/>
            <w:tcBorders>
              <w:top w:val="nil"/>
              <w:left w:val="nil"/>
              <w:bottom w:val="single" w:color="auto" w:sz="4" w:space="0"/>
              <w:right w:val="single" w:color="auto" w:sz="4" w:space="0"/>
            </w:tcBorders>
            <w:vAlign w:val="center"/>
          </w:tcPr>
          <w:p w14:paraId="3914AF9D">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69A1E809">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vAlign w:val="center"/>
          </w:tcPr>
          <w:p w14:paraId="034F7E7C">
            <w:pPr>
              <w:jc w:val="center"/>
              <w:rPr>
                <w:rFonts w:ascii="宋体" w:hAnsi="宋体"/>
                <w:sz w:val="24"/>
                <w:szCs w:val="24"/>
              </w:rPr>
            </w:pPr>
            <w:r>
              <w:rPr>
                <w:rFonts w:hint="eastAsia" w:ascii="宋体" w:hAnsi="宋体"/>
                <w:sz w:val="24"/>
                <w:szCs w:val="24"/>
              </w:rPr>
              <w:t>1</w:t>
            </w:r>
          </w:p>
        </w:tc>
      </w:tr>
      <w:tr w14:paraId="55169686">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65647EF0">
            <w:pPr>
              <w:jc w:val="center"/>
              <w:rPr>
                <w:rFonts w:ascii="宋体" w:hAnsi="宋体"/>
                <w:sz w:val="24"/>
                <w:szCs w:val="24"/>
              </w:rPr>
            </w:pPr>
            <w:r>
              <w:rPr>
                <w:rFonts w:hint="eastAsia" w:ascii="宋体" w:hAnsi="宋体"/>
                <w:sz w:val="24"/>
                <w:szCs w:val="24"/>
              </w:rPr>
              <w:t>8</w:t>
            </w:r>
          </w:p>
        </w:tc>
        <w:tc>
          <w:tcPr>
            <w:tcW w:w="3416" w:type="dxa"/>
            <w:tcBorders>
              <w:top w:val="nil"/>
              <w:left w:val="nil"/>
              <w:bottom w:val="single" w:color="auto" w:sz="4" w:space="0"/>
              <w:right w:val="single" w:color="auto" w:sz="4" w:space="0"/>
            </w:tcBorders>
            <w:vAlign w:val="center"/>
          </w:tcPr>
          <w:p w14:paraId="5B66B346">
            <w:pPr>
              <w:jc w:val="center"/>
              <w:rPr>
                <w:rFonts w:ascii="宋体" w:hAnsi="宋体"/>
                <w:sz w:val="24"/>
                <w:szCs w:val="24"/>
              </w:rPr>
            </w:pPr>
            <w:r>
              <w:rPr>
                <w:rFonts w:hint="eastAsia" w:ascii="宋体" w:hAnsi="宋体"/>
                <w:sz w:val="24"/>
                <w:szCs w:val="24"/>
              </w:rPr>
              <w:t>纱门柜</w:t>
            </w:r>
          </w:p>
        </w:tc>
        <w:tc>
          <w:tcPr>
            <w:tcW w:w="2500" w:type="dxa"/>
            <w:tcBorders>
              <w:top w:val="nil"/>
              <w:left w:val="nil"/>
              <w:bottom w:val="single" w:color="auto" w:sz="4" w:space="0"/>
              <w:right w:val="single" w:color="auto" w:sz="4" w:space="0"/>
            </w:tcBorders>
            <w:vAlign w:val="center"/>
          </w:tcPr>
          <w:p w14:paraId="0DF86876">
            <w:pPr>
              <w:jc w:val="center"/>
              <w:rPr>
                <w:rFonts w:ascii="宋体" w:hAnsi="宋体"/>
                <w:sz w:val="24"/>
                <w:szCs w:val="24"/>
              </w:rPr>
            </w:pPr>
            <w:r>
              <w:rPr>
                <w:rFonts w:hint="eastAsia" w:ascii="宋体" w:hAnsi="宋体"/>
                <w:sz w:val="24"/>
                <w:szCs w:val="24"/>
              </w:rPr>
              <w:t>1200^600*1800mm</w:t>
            </w:r>
          </w:p>
        </w:tc>
        <w:tc>
          <w:tcPr>
            <w:tcW w:w="792" w:type="dxa"/>
            <w:tcBorders>
              <w:top w:val="nil"/>
              <w:left w:val="nil"/>
              <w:bottom w:val="single" w:color="auto" w:sz="4" w:space="0"/>
              <w:right w:val="single" w:color="auto" w:sz="4" w:space="0"/>
            </w:tcBorders>
            <w:vAlign w:val="center"/>
          </w:tcPr>
          <w:p w14:paraId="0DCC3D27">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vAlign w:val="center"/>
          </w:tcPr>
          <w:p w14:paraId="6F52C32D">
            <w:pPr>
              <w:jc w:val="center"/>
              <w:rPr>
                <w:rFonts w:ascii="宋体" w:hAnsi="宋体"/>
                <w:sz w:val="24"/>
                <w:szCs w:val="24"/>
              </w:rPr>
            </w:pPr>
            <w:r>
              <w:rPr>
                <w:rFonts w:hint="eastAsia" w:ascii="宋体" w:hAnsi="宋体"/>
                <w:sz w:val="24"/>
                <w:szCs w:val="24"/>
              </w:rPr>
              <w:t>1</w:t>
            </w:r>
          </w:p>
        </w:tc>
      </w:tr>
      <w:tr w14:paraId="22D8F506">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5E997236">
            <w:pPr>
              <w:jc w:val="center"/>
              <w:rPr>
                <w:rFonts w:ascii="宋体" w:hAnsi="宋体"/>
                <w:sz w:val="24"/>
                <w:szCs w:val="24"/>
              </w:rPr>
            </w:pPr>
            <w:r>
              <w:rPr>
                <w:rFonts w:hint="eastAsia" w:ascii="宋体" w:hAnsi="宋体"/>
                <w:sz w:val="24"/>
                <w:szCs w:val="24"/>
              </w:rPr>
              <w:t>9</w:t>
            </w:r>
          </w:p>
        </w:tc>
        <w:tc>
          <w:tcPr>
            <w:tcW w:w="3416" w:type="dxa"/>
            <w:tcBorders>
              <w:top w:val="nil"/>
              <w:left w:val="nil"/>
              <w:bottom w:val="single" w:color="auto" w:sz="4" w:space="0"/>
              <w:right w:val="single" w:color="auto" w:sz="4" w:space="0"/>
            </w:tcBorders>
            <w:vAlign w:val="center"/>
          </w:tcPr>
          <w:p w14:paraId="3FBF7229">
            <w:pPr>
              <w:jc w:val="center"/>
              <w:rPr>
                <w:rFonts w:ascii="宋体" w:hAnsi="宋体"/>
                <w:sz w:val="24"/>
                <w:szCs w:val="24"/>
              </w:rPr>
            </w:pPr>
            <w:r>
              <w:rPr>
                <w:rFonts w:hint="eastAsia" w:ascii="宋体" w:hAnsi="宋体"/>
                <w:sz w:val="24"/>
                <w:szCs w:val="24"/>
              </w:rPr>
              <w:t>两门保鲜柜</w:t>
            </w:r>
          </w:p>
        </w:tc>
        <w:tc>
          <w:tcPr>
            <w:tcW w:w="2500" w:type="dxa"/>
            <w:tcBorders>
              <w:top w:val="nil"/>
              <w:left w:val="nil"/>
              <w:bottom w:val="single" w:color="auto" w:sz="4" w:space="0"/>
              <w:right w:val="single" w:color="auto" w:sz="4" w:space="0"/>
            </w:tcBorders>
            <w:vAlign w:val="center"/>
          </w:tcPr>
          <w:p w14:paraId="2E8B61FE">
            <w:pPr>
              <w:jc w:val="center"/>
              <w:rPr>
                <w:rFonts w:ascii="宋体" w:hAnsi="宋体"/>
                <w:sz w:val="24"/>
                <w:szCs w:val="24"/>
              </w:rPr>
            </w:pPr>
            <w:r>
              <w:rPr>
                <w:rFonts w:hint="eastAsia" w:ascii="宋体" w:hAnsi="宋体"/>
                <w:sz w:val="24"/>
                <w:szCs w:val="24"/>
              </w:rPr>
              <w:t>1030*610*1930mm</w:t>
            </w:r>
          </w:p>
        </w:tc>
        <w:tc>
          <w:tcPr>
            <w:tcW w:w="792" w:type="dxa"/>
            <w:tcBorders>
              <w:top w:val="nil"/>
              <w:left w:val="nil"/>
              <w:bottom w:val="single" w:color="auto" w:sz="4" w:space="0"/>
              <w:right w:val="single" w:color="auto" w:sz="4" w:space="0"/>
            </w:tcBorders>
            <w:vAlign w:val="center"/>
          </w:tcPr>
          <w:p w14:paraId="343B119C">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591F5A53">
            <w:pPr>
              <w:jc w:val="center"/>
              <w:rPr>
                <w:rFonts w:ascii="宋体" w:hAnsi="宋体"/>
                <w:sz w:val="24"/>
                <w:szCs w:val="24"/>
              </w:rPr>
            </w:pPr>
            <w:r>
              <w:rPr>
                <w:rFonts w:hint="eastAsia" w:ascii="宋体" w:hAnsi="宋体"/>
                <w:sz w:val="24"/>
                <w:szCs w:val="24"/>
              </w:rPr>
              <w:t>1</w:t>
            </w:r>
          </w:p>
        </w:tc>
      </w:tr>
      <w:tr w14:paraId="7C33F56C">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783CBCF8">
            <w:pPr>
              <w:jc w:val="center"/>
              <w:rPr>
                <w:rFonts w:ascii="宋体" w:hAnsi="宋体"/>
                <w:sz w:val="24"/>
                <w:szCs w:val="24"/>
              </w:rPr>
            </w:pPr>
            <w:r>
              <w:rPr>
                <w:rFonts w:hint="eastAsia" w:ascii="宋体" w:hAnsi="宋体"/>
                <w:sz w:val="24"/>
                <w:szCs w:val="24"/>
              </w:rPr>
              <w:t>10</w:t>
            </w:r>
          </w:p>
        </w:tc>
        <w:tc>
          <w:tcPr>
            <w:tcW w:w="3416" w:type="dxa"/>
            <w:tcBorders>
              <w:top w:val="nil"/>
              <w:left w:val="nil"/>
              <w:bottom w:val="single" w:color="auto" w:sz="4" w:space="0"/>
              <w:right w:val="single" w:color="auto" w:sz="4" w:space="0"/>
            </w:tcBorders>
            <w:vAlign w:val="center"/>
          </w:tcPr>
          <w:p w14:paraId="4D2A7579">
            <w:pPr>
              <w:jc w:val="center"/>
              <w:rPr>
                <w:rFonts w:ascii="宋体" w:hAnsi="宋体"/>
                <w:sz w:val="24"/>
                <w:szCs w:val="24"/>
              </w:rPr>
            </w:pPr>
            <w:r>
              <w:rPr>
                <w:rFonts w:hint="eastAsia" w:ascii="宋体" w:hAnsi="宋体"/>
                <w:sz w:val="24"/>
                <w:szCs w:val="24"/>
              </w:rPr>
              <w:t>双通不锈钢工作台</w:t>
            </w:r>
          </w:p>
        </w:tc>
        <w:tc>
          <w:tcPr>
            <w:tcW w:w="2500" w:type="dxa"/>
            <w:tcBorders>
              <w:top w:val="nil"/>
              <w:left w:val="nil"/>
              <w:bottom w:val="single" w:color="auto" w:sz="4" w:space="0"/>
              <w:right w:val="single" w:color="auto" w:sz="4" w:space="0"/>
            </w:tcBorders>
            <w:vAlign w:val="center"/>
          </w:tcPr>
          <w:p w14:paraId="70E974B3">
            <w:pPr>
              <w:jc w:val="center"/>
              <w:rPr>
                <w:rFonts w:ascii="宋体" w:hAnsi="宋体"/>
                <w:sz w:val="24"/>
                <w:szCs w:val="24"/>
              </w:rPr>
            </w:pPr>
            <w:r>
              <w:rPr>
                <w:rFonts w:hint="eastAsia" w:ascii="宋体" w:hAnsi="宋体"/>
                <w:sz w:val="24"/>
                <w:szCs w:val="24"/>
              </w:rPr>
              <w:t>1500*800*800mm</w:t>
            </w:r>
          </w:p>
        </w:tc>
        <w:tc>
          <w:tcPr>
            <w:tcW w:w="792" w:type="dxa"/>
            <w:tcBorders>
              <w:top w:val="nil"/>
              <w:left w:val="nil"/>
              <w:bottom w:val="single" w:color="auto" w:sz="4" w:space="0"/>
              <w:right w:val="single" w:color="auto" w:sz="4" w:space="0"/>
            </w:tcBorders>
            <w:vAlign w:val="center"/>
          </w:tcPr>
          <w:p w14:paraId="472EFDC0">
            <w:pPr>
              <w:jc w:val="center"/>
              <w:rPr>
                <w:rFonts w:ascii="宋体" w:hAnsi="宋体"/>
                <w:sz w:val="24"/>
                <w:szCs w:val="24"/>
              </w:rPr>
            </w:pPr>
            <w:r>
              <w:rPr>
                <w:rFonts w:hint="eastAsia" w:ascii="宋体" w:hAnsi="宋体"/>
                <w:sz w:val="24"/>
                <w:szCs w:val="24"/>
              </w:rPr>
              <w:t>张</w:t>
            </w:r>
          </w:p>
        </w:tc>
        <w:tc>
          <w:tcPr>
            <w:tcW w:w="792" w:type="dxa"/>
            <w:tcBorders>
              <w:top w:val="nil"/>
              <w:left w:val="nil"/>
              <w:bottom w:val="single" w:color="auto" w:sz="4" w:space="0"/>
              <w:right w:val="single" w:color="auto" w:sz="4" w:space="0"/>
            </w:tcBorders>
            <w:vAlign w:val="center"/>
          </w:tcPr>
          <w:p w14:paraId="70C97900">
            <w:pPr>
              <w:jc w:val="center"/>
              <w:rPr>
                <w:rFonts w:ascii="宋体" w:hAnsi="宋体"/>
                <w:sz w:val="24"/>
                <w:szCs w:val="24"/>
              </w:rPr>
            </w:pPr>
            <w:r>
              <w:rPr>
                <w:rFonts w:hint="eastAsia" w:ascii="宋体" w:hAnsi="宋体"/>
                <w:sz w:val="24"/>
                <w:szCs w:val="24"/>
              </w:rPr>
              <w:t>2</w:t>
            </w:r>
          </w:p>
        </w:tc>
      </w:tr>
      <w:tr w14:paraId="52629210">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705B3D52">
            <w:pPr>
              <w:jc w:val="center"/>
              <w:rPr>
                <w:rFonts w:ascii="宋体" w:hAnsi="宋体"/>
                <w:sz w:val="24"/>
                <w:szCs w:val="24"/>
              </w:rPr>
            </w:pPr>
            <w:r>
              <w:rPr>
                <w:rFonts w:hint="eastAsia" w:ascii="宋体" w:hAnsi="宋体"/>
                <w:sz w:val="24"/>
                <w:szCs w:val="24"/>
              </w:rPr>
              <w:t>11</w:t>
            </w:r>
          </w:p>
        </w:tc>
        <w:tc>
          <w:tcPr>
            <w:tcW w:w="3416" w:type="dxa"/>
            <w:tcBorders>
              <w:top w:val="nil"/>
              <w:left w:val="nil"/>
              <w:bottom w:val="single" w:color="auto" w:sz="4" w:space="0"/>
              <w:right w:val="single" w:color="auto" w:sz="4" w:space="0"/>
            </w:tcBorders>
            <w:vAlign w:val="center"/>
          </w:tcPr>
          <w:p w14:paraId="774C7430">
            <w:pPr>
              <w:jc w:val="center"/>
              <w:rPr>
                <w:rFonts w:ascii="宋体" w:hAnsi="宋体"/>
                <w:sz w:val="24"/>
                <w:szCs w:val="24"/>
              </w:rPr>
            </w:pPr>
            <w:r>
              <w:rPr>
                <w:rFonts w:hint="eastAsia" w:ascii="宋体" w:hAnsi="宋体"/>
                <w:sz w:val="24"/>
                <w:szCs w:val="24"/>
              </w:rPr>
              <w:t>双通不锈钢工作台</w:t>
            </w:r>
          </w:p>
        </w:tc>
        <w:tc>
          <w:tcPr>
            <w:tcW w:w="2500" w:type="dxa"/>
            <w:tcBorders>
              <w:top w:val="nil"/>
              <w:left w:val="nil"/>
              <w:bottom w:val="single" w:color="auto" w:sz="4" w:space="0"/>
              <w:right w:val="single" w:color="auto" w:sz="4" w:space="0"/>
            </w:tcBorders>
            <w:vAlign w:val="center"/>
          </w:tcPr>
          <w:p w14:paraId="4B1249F3">
            <w:pPr>
              <w:jc w:val="center"/>
              <w:rPr>
                <w:rFonts w:ascii="宋体" w:hAnsi="宋体"/>
                <w:sz w:val="24"/>
                <w:szCs w:val="24"/>
              </w:rPr>
            </w:pPr>
            <w:r>
              <w:rPr>
                <w:rFonts w:hint="eastAsia" w:ascii="宋体" w:hAnsi="宋体"/>
                <w:sz w:val="24"/>
                <w:szCs w:val="24"/>
              </w:rPr>
              <w:t>1800*800*800mm</w:t>
            </w:r>
          </w:p>
        </w:tc>
        <w:tc>
          <w:tcPr>
            <w:tcW w:w="792" w:type="dxa"/>
            <w:tcBorders>
              <w:top w:val="nil"/>
              <w:left w:val="nil"/>
              <w:bottom w:val="single" w:color="auto" w:sz="4" w:space="0"/>
              <w:right w:val="single" w:color="auto" w:sz="4" w:space="0"/>
            </w:tcBorders>
            <w:vAlign w:val="center"/>
          </w:tcPr>
          <w:p w14:paraId="17ABDA81">
            <w:pPr>
              <w:jc w:val="center"/>
              <w:rPr>
                <w:rFonts w:ascii="宋体" w:hAnsi="宋体"/>
                <w:sz w:val="24"/>
                <w:szCs w:val="24"/>
              </w:rPr>
            </w:pPr>
            <w:r>
              <w:rPr>
                <w:rFonts w:hint="eastAsia" w:ascii="宋体" w:hAnsi="宋体"/>
                <w:sz w:val="24"/>
                <w:szCs w:val="24"/>
              </w:rPr>
              <w:t>张</w:t>
            </w:r>
          </w:p>
        </w:tc>
        <w:tc>
          <w:tcPr>
            <w:tcW w:w="792" w:type="dxa"/>
            <w:tcBorders>
              <w:top w:val="nil"/>
              <w:left w:val="nil"/>
              <w:bottom w:val="single" w:color="auto" w:sz="4" w:space="0"/>
              <w:right w:val="single" w:color="auto" w:sz="4" w:space="0"/>
            </w:tcBorders>
            <w:vAlign w:val="center"/>
          </w:tcPr>
          <w:p w14:paraId="36EA3791">
            <w:pPr>
              <w:jc w:val="center"/>
              <w:rPr>
                <w:rFonts w:ascii="宋体" w:hAnsi="宋体"/>
                <w:sz w:val="24"/>
                <w:szCs w:val="24"/>
              </w:rPr>
            </w:pPr>
            <w:r>
              <w:rPr>
                <w:rFonts w:hint="eastAsia" w:ascii="宋体" w:hAnsi="宋体"/>
                <w:sz w:val="24"/>
                <w:szCs w:val="24"/>
              </w:rPr>
              <w:t>2</w:t>
            </w:r>
          </w:p>
        </w:tc>
      </w:tr>
      <w:tr w14:paraId="6463D163">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2A8A483B">
            <w:pPr>
              <w:jc w:val="center"/>
              <w:rPr>
                <w:rFonts w:ascii="宋体" w:hAnsi="宋体"/>
                <w:sz w:val="24"/>
                <w:szCs w:val="24"/>
              </w:rPr>
            </w:pPr>
            <w:r>
              <w:rPr>
                <w:rFonts w:hint="eastAsia" w:ascii="宋体" w:hAnsi="宋体"/>
                <w:sz w:val="24"/>
                <w:szCs w:val="24"/>
              </w:rPr>
              <w:t>12</w:t>
            </w:r>
          </w:p>
        </w:tc>
        <w:tc>
          <w:tcPr>
            <w:tcW w:w="3416" w:type="dxa"/>
            <w:tcBorders>
              <w:top w:val="nil"/>
              <w:left w:val="nil"/>
              <w:bottom w:val="single" w:color="auto" w:sz="4" w:space="0"/>
              <w:right w:val="single" w:color="auto" w:sz="4" w:space="0"/>
            </w:tcBorders>
            <w:vAlign w:val="center"/>
          </w:tcPr>
          <w:p w14:paraId="1601BFCD">
            <w:pPr>
              <w:jc w:val="center"/>
              <w:rPr>
                <w:rFonts w:ascii="宋体" w:hAnsi="宋体"/>
                <w:sz w:val="24"/>
                <w:szCs w:val="24"/>
              </w:rPr>
            </w:pPr>
            <w:r>
              <w:rPr>
                <w:rFonts w:hint="eastAsia" w:ascii="宋体" w:hAnsi="宋体"/>
                <w:sz w:val="24"/>
                <w:szCs w:val="24"/>
              </w:rPr>
              <w:t>洗手池旁四层货架</w:t>
            </w:r>
          </w:p>
        </w:tc>
        <w:tc>
          <w:tcPr>
            <w:tcW w:w="2500" w:type="dxa"/>
            <w:tcBorders>
              <w:top w:val="nil"/>
              <w:left w:val="nil"/>
              <w:bottom w:val="single" w:color="auto" w:sz="4" w:space="0"/>
              <w:right w:val="single" w:color="auto" w:sz="4" w:space="0"/>
            </w:tcBorders>
            <w:vAlign w:val="center"/>
          </w:tcPr>
          <w:p w14:paraId="5C27D012">
            <w:pPr>
              <w:jc w:val="center"/>
              <w:rPr>
                <w:rFonts w:ascii="宋体" w:hAnsi="宋体"/>
                <w:sz w:val="24"/>
                <w:szCs w:val="24"/>
              </w:rPr>
            </w:pPr>
            <w:r>
              <w:rPr>
                <w:rFonts w:hint="eastAsia" w:ascii="宋体" w:hAnsi="宋体"/>
                <w:sz w:val="24"/>
                <w:szCs w:val="24"/>
              </w:rPr>
              <w:t>1200*500*1500mm</w:t>
            </w:r>
          </w:p>
        </w:tc>
        <w:tc>
          <w:tcPr>
            <w:tcW w:w="792" w:type="dxa"/>
            <w:tcBorders>
              <w:top w:val="nil"/>
              <w:left w:val="nil"/>
              <w:bottom w:val="single" w:color="auto" w:sz="4" w:space="0"/>
              <w:right w:val="single" w:color="auto" w:sz="4" w:space="0"/>
            </w:tcBorders>
            <w:vAlign w:val="center"/>
          </w:tcPr>
          <w:p w14:paraId="7E663001">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vAlign w:val="center"/>
          </w:tcPr>
          <w:p w14:paraId="314CA507">
            <w:pPr>
              <w:jc w:val="center"/>
              <w:rPr>
                <w:rFonts w:ascii="宋体" w:hAnsi="宋体"/>
                <w:sz w:val="24"/>
                <w:szCs w:val="24"/>
              </w:rPr>
            </w:pPr>
            <w:r>
              <w:rPr>
                <w:rFonts w:hint="eastAsia" w:ascii="宋体" w:hAnsi="宋体"/>
                <w:sz w:val="24"/>
                <w:szCs w:val="24"/>
              </w:rPr>
              <w:t>2</w:t>
            </w:r>
          </w:p>
        </w:tc>
      </w:tr>
      <w:tr w14:paraId="2000A49D">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6464A69E">
            <w:pPr>
              <w:jc w:val="center"/>
              <w:rPr>
                <w:rFonts w:ascii="宋体" w:hAnsi="宋体"/>
                <w:sz w:val="24"/>
                <w:szCs w:val="24"/>
              </w:rPr>
            </w:pPr>
            <w:r>
              <w:rPr>
                <w:rFonts w:hint="eastAsia" w:ascii="宋体" w:hAnsi="宋体"/>
                <w:sz w:val="24"/>
                <w:szCs w:val="24"/>
              </w:rPr>
              <w:t>13</w:t>
            </w:r>
          </w:p>
        </w:tc>
        <w:tc>
          <w:tcPr>
            <w:tcW w:w="3416" w:type="dxa"/>
            <w:tcBorders>
              <w:top w:val="nil"/>
              <w:left w:val="nil"/>
              <w:bottom w:val="single" w:color="auto" w:sz="4" w:space="0"/>
              <w:right w:val="single" w:color="auto" w:sz="4" w:space="0"/>
            </w:tcBorders>
            <w:vAlign w:val="center"/>
          </w:tcPr>
          <w:p w14:paraId="0458EB92">
            <w:pPr>
              <w:jc w:val="center"/>
              <w:rPr>
                <w:rFonts w:ascii="宋体" w:hAnsi="宋体"/>
                <w:sz w:val="24"/>
                <w:szCs w:val="24"/>
              </w:rPr>
            </w:pPr>
            <w:r>
              <w:rPr>
                <w:rFonts w:hint="eastAsia" w:ascii="宋体" w:hAnsi="宋体"/>
                <w:sz w:val="24"/>
                <w:szCs w:val="24"/>
              </w:rPr>
              <w:t>两格洗手盆</w:t>
            </w:r>
          </w:p>
        </w:tc>
        <w:tc>
          <w:tcPr>
            <w:tcW w:w="2500" w:type="dxa"/>
            <w:tcBorders>
              <w:top w:val="nil"/>
              <w:left w:val="nil"/>
              <w:bottom w:val="single" w:color="auto" w:sz="4" w:space="0"/>
              <w:right w:val="single" w:color="auto" w:sz="4" w:space="0"/>
            </w:tcBorders>
            <w:vAlign w:val="center"/>
          </w:tcPr>
          <w:p w14:paraId="6251F04B">
            <w:pPr>
              <w:jc w:val="center"/>
              <w:rPr>
                <w:rFonts w:ascii="宋体" w:hAnsi="宋体"/>
                <w:sz w:val="24"/>
                <w:szCs w:val="24"/>
              </w:rPr>
            </w:pPr>
            <w:r>
              <w:rPr>
                <w:rFonts w:hint="eastAsia" w:ascii="宋体" w:hAnsi="宋体"/>
                <w:sz w:val="24"/>
                <w:szCs w:val="24"/>
              </w:rPr>
              <w:t>700*450*800mm</w:t>
            </w:r>
          </w:p>
        </w:tc>
        <w:tc>
          <w:tcPr>
            <w:tcW w:w="792" w:type="dxa"/>
            <w:tcBorders>
              <w:top w:val="nil"/>
              <w:left w:val="nil"/>
              <w:bottom w:val="single" w:color="auto" w:sz="4" w:space="0"/>
              <w:right w:val="single" w:color="auto" w:sz="4" w:space="0"/>
            </w:tcBorders>
            <w:vAlign w:val="center"/>
          </w:tcPr>
          <w:p w14:paraId="7C7C462F">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vAlign w:val="center"/>
          </w:tcPr>
          <w:p w14:paraId="469D6A37">
            <w:pPr>
              <w:jc w:val="center"/>
              <w:rPr>
                <w:rFonts w:ascii="宋体" w:hAnsi="宋体"/>
                <w:sz w:val="24"/>
                <w:szCs w:val="24"/>
              </w:rPr>
            </w:pPr>
            <w:r>
              <w:rPr>
                <w:rFonts w:hint="eastAsia" w:ascii="宋体" w:hAnsi="宋体"/>
                <w:sz w:val="24"/>
                <w:szCs w:val="24"/>
              </w:rPr>
              <w:t>1</w:t>
            </w:r>
          </w:p>
        </w:tc>
      </w:tr>
      <w:tr w14:paraId="46A2C3FF">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53B7CC56">
            <w:pPr>
              <w:jc w:val="center"/>
              <w:rPr>
                <w:rFonts w:ascii="宋体" w:hAnsi="宋体"/>
                <w:sz w:val="24"/>
                <w:szCs w:val="24"/>
              </w:rPr>
            </w:pPr>
            <w:r>
              <w:rPr>
                <w:rFonts w:hint="eastAsia" w:ascii="宋体" w:hAnsi="宋体"/>
                <w:sz w:val="24"/>
                <w:szCs w:val="24"/>
              </w:rPr>
              <w:t>14</w:t>
            </w:r>
          </w:p>
        </w:tc>
        <w:tc>
          <w:tcPr>
            <w:tcW w:w="3416" w:type="dxa"/>
            <w:tcBorders>
              <w:top w:val="nil"/>
              <w:left w:val="nil"/>
              <w:bottom w:val="single" w:color="auto" w:sz="4" w:space="0"/>
              <w:right w:val="single" w:color="auto" w:sz="4" w:space="0"/>
            </w:tcBorders>
            <w:vAlign w:val="center"/>
          </w:tcPr>
          <w:p w14:paraId="4D26ED03">
            <w:pPr>
              <w:jc w:val="center"/>
              <w:rPr>
                <w:rFonts w:ascii="宋体" w:hAnsi="宋体"/>
                <w:sz w:val="24"/>
                <w:szCs w:val="24"/>
              </w:rPr>
            </w:pPr>
            <w:r>
              <w:rPr>
                <w:rFonts w:hint="eastAsia" w:ascii="宋体" w:hAnsi="宋体"/>
                <w:sz w:val="24"/>
                <w:szCs w:val="24"/>
              </w:rPr>
              <w:t>电热水保温柜台（含分菜盆及盖）</w:t>
            </w:r>
          </w:p>
        </w:tc>
        <w:tc>
          <w:tcPr>
            <w:tcW w:w="2500" w:type="dxa"/>
            <w:tcBorders>
              <w:top w:val="nil"/>
              <w:left w:val="nil"/>
              <w:bottom w:val="single" w:color="auto" w:sz="4" w:space="0"/>
              <w:right w:val="single" w:color="auto" w:sz="4" w:space="0"/>
            </w:tcBorders>
            <w:vAlign w:val="center"/>
          </w:tcPr>
          <w:p w14:paraId="695F69E6">
            <w:pPr>
              <w:jc w:val="center"/>
              <w:rPr>
                <w:rFonts w:ascii="宋体" w:hAnsi="宋体"/>
                <w:sz w:val="24"/>
                <w:szCs w:val="24"/>
              </w:rPr>
            </w:pPr>
            <w:r>
              <w:rPr>
                <w:rFonts w:hint="eastAsia" w:ascii="宋体" w:hAnsi="宋体"/>
                <w:sz w:val="24"/>
                <w:szCs w:val="24"/>
              </w:rPr>
              <w:t>三盘</w:t>
            </w:r>
          </w:p>
        </w:tc>
        <w:tc>
          <w:tcPr>
            <w:tcW w:w="792" w:type="dxa"/>
            <w:tcBorders>
              <w:top w:val="nil"/>
              <w:left w:val="nil"/>
              <w:bottom w:val="single" w:color="auto" w:sz="4" w:space="0"/>
              <w:right w:val="single" w:color="auto" w:sz="4" w:space="0"/>
            </w:tcBorders>
            <w:vAlign w:val="center"/>
          </w:tcPr>
          <w:p w14:paraId="0C6E8648">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072236F3">
            <w:pPr>
              <w:jc w:val="center"/>
              <w:rPr>
                <w:rFonts w:ascii="宋体" w:hAnsi="宋体"/>
                <w:sz w:val="24"/>
                <w:szCs w:val="24"/>
              </w:rPr>
            </w:pPr>
            <w:r>
              <w:rPr>
                <w:rFonts w:hint="eastAsia" w:ascii="宋体" w:hAnsi="宋体"/>
                <w:sz w:val="24"/>
                <w:szCs w:val="24"/>
              </w:rPr>
              <w:t>4</w:t>
            </w:r>
          </w:p>
        </w:tc>
      </w:tr>
      <w:tr w14:paraId="07C00F4A">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6D45DE8F">
            <w:pPr>
              <w:jc w:val="center"/>
              <w:rPr>
                <w:rFonts w:ascii="宋体" w:hAnsi="宋体"/>
                <w:sz w:val="24"/>
                <w:szCs w:val="24"/>
              </w:rPr>
            </w:pPr>
            <w:r>
              <w:rPr>
                <w:rFonts w:hint="eastAsia" w:ascii="宋体" w:hAnsi="宋体"/>
                <w:sz w:val="24"/>
                <w:szCs w:val="24"/>
              </w:rPr>
              <w:t>15</w:t>
            </w:r>
          </w:p>
        </w:tc>
        <w:tc>
          <w:tcPr>
            <w:tcW w:w="3416" w:type="dxa"/>
            <w:tcBorders>
              <w:top w:val="nil"/>
              <w:left w:val="nil"/>
              <w:bottom w:val="single" w:color="auto" w:sz="4" w:space="0"/>
              <w:right w:val="single" w:color="auto" w:sz="4" w:space="0"/>
            </w:tcBorders>
            <w:vAlign w:val="center"/>
          </w:tcPr>
          <w:p w14:paraId="2C77F462">
            <w:pPr>
              <w:jc w:val="center"/>
              <w:rPr>
                <w:rFonts w:ascii="宋体" w:hAnsi="宋体"/>
                <w:sz w:val="24"/>
                <w:szCs w:val="24"/>
              </w:rPr>
            </w:pPr>
            <w:r>
              <w:rPr>
                <w:rFonts w:hint="eastAsia" w:ascii="宋体" w:hAnsi="宋体"/>
                <w:sz w:val="24"/>
                <w:szCs w:val="24"/>
              </w:rPr>
              <w:t>冷暖柜式空调机</w:t>
            </w:r>
          </w:p>
        </w:tc>
        <w:tc>
          <w:tcPr>
            <w:tcW w:w="2500" w:type="dxa"/>
            <w:tcBorders>
              <w:top w:val="nil"/>
              <w:left w:val="nil"/>
              <w:bottom w:val="single" w:color="auto" w:sz="4" w:space="0"/>
              <w:right w:val="single" w:color="auto" w:sz="4" w:space="0"/>
            </w:tcBorders>
            <w:vAlign w:val="center"/>
          </w:tcPr>
          <w:p w14:paraId="10E724C1">
            <w:pPr>
              <w:jc w:val="center"/>
              <w:rPr>
                <w:rFonts w:ascii="宋体" w:hAnsi="宋体"/>
                <w:sz w:val="24"/>
                <w:szCs w:val="24"/>
              </w:rPr>
            </w:pPr>
            <w:r>
              <w:rPr>
                <w:rFonts w:hint="eastAsia" w:ascii="宋体" w:hAnsi="宋体"/>
                <w:sz w:val="24"/>
                <w:szCs w:val="24"/>
              </w:rPr>
              <w:t>5匹</w:t>
            </w:r>
          </w:p>
        </w:tc>
        <w:tc>
          <w:tcPr>
            <w:tcW w:w="792" w:type="dxa"/>
            <w:tcBorders>
              <w:top w:val="nil"/>
              <w:left w:val="nil"/>
              <w:bottom w:val="single" w:color="auto" w:sz="4" w:space="0"/>
              <w:right w:val="single" w:color="auto" w:sz="4" w:space="0"/>
            </w:tcBorders>
            <w:vAlign w:val="center"/>
          </w:tcPr>
          <w:p w14:paraId="0E79A8BA">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6C4AAC47">
            <w:pPr>
              <w:jc w:val="center"/>
              <w:rPr>
                <w:rFonts w:ascii="宋体" w:hAnsi="宋体"/>
                <w:sz w:val="24"/>
                <w:szCs w:val="24"/>
              </w:rPr>
            </w:pPr>
            <w:r>
              <w:rPr>
                <w:rFonts w:hint="eastAsia" w:ascii="宋体" w:hAnsi="宋体"/>
                <w:sz w:val="24"/>
                <w:szCs w:val="24"/>
              </w:rPr>
              <w:t>1</w:t>
            </w:r>
          </w:p>
        </w:tc>
      </w:tr>
      <w:tr w14:paraId="2A95961C">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6E174825">
            <w:pPr>
              <w:jc w:val="center"/>
              <w:rPr>
                <w:rFonts w:ascii="宋体" w:hAnsi="宋体"/>
                <w:sz w:val="24"/>
                <w:szCs w:val="24"/>
              </w:rPr>
            </w:pPr>
            <w:r>
              <w:rPr>
                <w:rFonts w:hint="eastAsia" w:ascii="宋体" w:hAnsi="宋体"/>
                <w:sz w:val="24"/>
                <w:szCs w:val="24"/>
              </w:rPr>
              <w:t>16</w:t>
            </w:r>
          </w:p>
        </w:tc>
        <w:tc>
          <w:tcPr>
            <w:tcW w:w="3416" w:type="dxa"/>
            <w:tcBorders>
              <w:top w:val="nil"/>
              <w:left w:val="nil"/>
              <w:bottom w:val="single" w:color="auto" w:sz="4" w:space="0"/>
              <w:right w:val="single" w:color="auto" w:sz="4" w:space="0"/>
            </w:tcBorders>
            <w:vAlign w:val="center"/>
          </w:tcPr>
          <w:p w14:paraId="0E37B179">
            <w:pPr>
              <w:jc w:val="center"/>
              <w:rPr>
                <w:rFonts w:ascii="宋体" w:hAnsi="宋体"/>
                <w:sz w:val="24"/>
                <w:szCs w:val="24"/>
              </w:rPr>
            </w:pPr>
            <w:r>
              <w:rPr>
                <w:rFonts w:hint="eastAsia" w:ascii="宋体" w:hAnsi="宋体"/>
                <w:sz w:val="24"/>
                <w:szCs w:val="24"/>
              </w:rPr>
              <w:t>天花式空调机</w:t>
            </w:r>
          </w:p>
        </w:tc>
        <w:tc>
          <w:tcPr>
            <w:tcW w:w="2500" w:type="dxa"/>
            <w:tcBorders>
              <w:top w:val="nil"/>
              <w:left w:val="nil"/>
              <w:bottom w:val="single" w:color="auto" w:sz="4" w:space="0"/>
              <w:right w:val="single" w:color="auto" w:sz="4" w:space="0"/>
            </w:tcBorders>
            <w:vAlign w:val="center"/>
          </w:tcPr>
          <w:p w14:paraId="09A03684">
            <w:pPr>
              <w:jc w:val="center"/>
              <w:rPr>
                <w:rFonts w:ascii="宋体" w:hAnsi="宋体"/>
                <w:sz w:val="24"/>
                <w:szCs w:val="24"/>
              </w:rPr>
            </w:pPr>
            <w:r>
              <w:rPr>
                <w:rFonts w:hint="eastAsia" w:ascii="宋体" w:hAnsi="宋体"/>
                <w:sz w:val="24"/>
                <w:szCs w:val="24"/>
              </w:rPr>
              <w:t>3匹</w:t>
            </w:r>
          </w:p>
        </w:tc>
        <w:tc>
          <w:tcPr>
            <w:tcW w:w="792" w:type="dxa"/>
            <w:tcBorders>
              <w:top w:val="nil"/>
              <w:left w:val="nil"/>
              <w:bottom w:val="single" w:color="auto" w:sz="4" w:space="0"/>
              <w:right w:val="single" w:color="auto" w:sz="4" w:space="0"/>
            </w:tcBorders>
            <w:vAlign w:val="center"/>
          </w:tcPr>
          <w:p w14:paraId="62582B56">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6B8363B9">
            <w:pPr>
              <w:jc w:val="center"/>
              <w:rPr>
                <w:rFonts w:ascii="宋体" w:hAnsi="宋体"/>
                <w:sz w:val="24"/>
                <w:szCs w:val="24"/>
              </w:rPr>
            </w:pPr>
            <w:r>
              <w:rPr>
                <w:rFonts w:hint="eastAsia" w:ascii="宋体" w:hAnsi="宋体"/>
                <w:sz w:val="24"/>
                <w:szCs w:val="24"/>
              </w:rPr>
              <w:t>1</w:t>
            </w:r>
          </w:p>
        </w:tc>
      </w:tr>
      <w:tr w14:paraId="04E01C4A">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47AC8B36">
            <w:pPr>
              <w:jc w:val="center"/>
              <w:rPr>
                <w:rFonts w:ascii="宋体" w:hAnsi="宋体"/>
                <w:sz w:val="24"/>
                <w:szCs w:val="24"/>
              </w:rPr>
            </w:pPr>
            <w:r>
              <w:rPr>
                <w:rFonts w:hint="eastAsia" w:ascii="宋体" w:hAnsi="宋体"/>
                <w:sz w:val="24"/>
                <w:szCs w:val="24"/>
              </w:rPr>
              <w:t>17</w:t>
            </w:r>
          </w:p>
        </w:tc>
        <w:tc>
          <w:tcPr>
            <w:tcW w:w="3416" w:type="dxa"/>
            <w:tcBorders>
              <w:top w:val="nil"/>
              <w:left w:val="nil"/>
              <w:bottom w:val="single" w:color="auto" w:sz="4" w:space="0"/>
              <w:right w:val="single" w:color="auto" w:sz="4" w:space="0"/>
            </w:tcBorders>
            <w:vAlign w:val="center"/>
          </w:tcPr>
          <w:p w14:paraId="416564B1">
            <w:pPr>
              <w:jc w:val="center"/>
              <w:rPr>
                <w:rFonts w:ascii="宋体" w:hAnsi="宋体"/>
                <w:sz w:val="24"/>
                <w:szCs w:val="24"/>
              </w:rPr>
            </w:pPr>
            <w:r>
              <w:rPr>
                <w:rFonts w:hint="eastAsia" w:ascii="宋体" w:hAnsi="宋体"/>
                <w:sz w:val="24"/>
                <w:szCs w:val="24"/>
              </w:rPr>
              <w:t>单冷空调机</w:t>
            </w:r>
          </w:p>
        </w:tc>
        <w:tc>
          <w:tcPr>
            <w:tcW w:w="2500" w:type="dxa"/>
            <w:tcBorders>
              <w:top w:val="nil"/>
              <w:left w:val="nil"/>
              <w:bottom w:val="single" w:color="auto" w:sz="4" w:space="0"/>
              <w:right w:val="single" w:color="auto" w:sz="4" w:space="0"/>
            </w:tcBorders>
            <w:vAlign w:val="center"/>
          </w:tcPr>
          <w:p w14:paraId="69D4BE7A">
            <w:pPr>
              <w:jc w:val="center"/>
              <w:rPr>
                <w:rFonts w:ascii="宋体" w:hAnsi="宋体"/>
                <w:sz w:val="24"/>
                <w:szCs w:val="24"/>
              </w:rPr>
            </w:pPr>
            <w:r>
              <w:rPr>
                <w:rFonts w:hint="eastAsia" w:ascii="宋体" w:hAnsi="宋体"/>
                <w:sz w:val="24"/>
                <w:szCs w:val="24"/>
              </w:rPr>
              <w:t>1.5匹</w:t>
            </w:r>
          </w:p>
        </w:tc>
        <w:tc>
          <w:tcPr>
            <w:tcW w:w="792" w:type="dxa"/>
            <w:tcBorders>
              <w:top w:val="nil"/>
              <w:left w:val="nil"/>
              <w:bottom w:val="single" w:color="auto" w:sz="4" w:space="0"/>
              <w:right w:val="single" w:color="auto" w:sz="4" w:space="0"/>
            </w:tcBorders>
            <w:vAlign w:val="center"/>
          </w:tcPr>
          <w:p w14:paraId="219C48E8">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03A5A60E">
            <w:pPr>
              <w:jc w:val="center"/>
              <w:rPr>
                <w:rFonts w:ascii="宋体" w:hAnsi="宋体"/>
                <w:sz w:val="24"/>
                <w:szCs w:val="24"/>
              </w:rPr>
            </w:pPr>
            <w:r>
              <w:rPr>
                <w:rFonts w:hint="eastAsia" w:ascii="宋体" w:hAnsi="宋体"/>
                <w:sz w:val="24"/>
                <w:szCs w:val="24"/>
              </w:rPr>
              <w:t>2</w:t>
            </w:r>
          </w:p>
        </w:tc>
      </w:tr>
      <w:tr w14:paraId="56FDA3AD">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24A9F503">
            <w:pPr>
              <w:jc w:val="center"/>
              <w:rPr>
                <w:rFonts w:ascii="宋体" w:hAnsi="宋体"/>
                <w:sz w:val="24"/>
                <w:szCs w:val="24"/>
              </w:rPr>
            </w:pPr>
            <w:r>
              <w:rPr>
                <w:rFonts w:hint="eastAsia" w:ascii="宋体" w:hAnsi="宋体"/>
                <w:sz w:val="24"/>
                <w:szCs w:val="24"/>
              </w:rPr>
              <w:t>18</w:t>
            </w:r>
          </w:p>
        </w:tc>
        <w:tc>
          <w:tcPr>
            <w:tcW w:w="3416" w:type="dxa"/>
            <w:tcBorders>
              <w:top w:val="nil"/>
              <w:left w:val="nil"/>
              <w:bottom w:val="single" w:color="auto" w:sz="4" w:space="0"/>
              <w:right w:val="single" w:color="auto" w:sz="4" w:space="0"/>
            </w:tcBorders>
            <w:vAlign w:val="center"/>
          </w:tcPr>
          <w:p w14:paraId="27293B6C">
            <w:pPr>
              <w:jc w:val="center"/>
              <w:rPr>
                <w:rFonts w:ascii="宋体" w:hAnsi="宋体"/>
                <w:sz w:val="24"/>
                <w:szCs w:val="24"/>
              </w:rPr>
            </w:pPr>
            <w:r>
              <w:rPr>
                <w:rFonts w:hint="eastAsia" w:ascii="宋体" w:hAnsi="宋体"/>
                <w:sz w:val="24"/>
                <w:szCs w:val="24"/>
              </w:rPr>
              <w:t>风幕机</w:t>
            </w:r>
          </w:p>
        </w:tc>
        <w:tc>
          <w:tcPr>
            <w:tcW w:w="2500" w:type="dxa"/>
            <w:tcBorders>
              <w:top w:val="nil"/>
              <w:left w:val="nil"/>
              <w:bottom w:val="single" w:color="auto" w:sz="4" w:space="0"/>
              <w:right w:val="single" w:color="auto" w:sz="4" w:space="0"/>
            </w:tcBorders>
            <w:vAlign w:val="center"/>
          </w:tcPr>
          <w:p w14:paraId="73D97513">
            <w:pPr>
              <w:jc w:val="center"/>
              <w:rPr>
                <w:rFonts w:ascii="宋体" w:hAnsi="宋体"/>
                <w:sz w:val="24"/>
                <w:szCs w:val="24"/>
              </w:rPr>
            </w:pPr>
            <w:r>
              <w:rPr>
                <w:rFonts w:hint="eastAsia" w:ascii="宋体" w:hAnsi="宋体"/>
                <w:sz w:val="24"/>
                <w:szCs w:val="24"/>
              </w:rPr>
              <w:t>1.2 米</w:t>
            </w:r>
          </w:p>
        </w:tc>
        <w:tc>
          <w:tcPr>
            <w:tcW w:w="792" w:type="dxa"/>
            <w:tcBorders>
              <w:top w:val="nil"/>
              <w:left w:val="nil"/>
              <w:bottom w:val="single" w:color="auto" w:sz="4" w:space="0"/>
              <w:right w:val="single" w:color="auto" w:sz="4" w:space="0"/>
            </w:tcBorders>
            <w:vAlign w:val="center"/>
          </w:tcPr>
          <w:p w14:paraId="786D47BE">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13664F51">
            <w:pPr>
              <w:jc w:val="center"/>
              <w:rPr>
                <w:rFonts w:ascii="宋体" w:hAnsi="宋体"/>
                <w:sz w:val="24"/>
                <w:szCs w:val="24"/>
              </w:rPr>
            </w:pPr>
            <w:r>
              <w:rPr>
                <w:rFonts w:hint="eastAsia" w:ascii="宋体" w:hAnsi="宋体"/>
                <w:sz w:val="24"/>
                <w:szCs w:val="24"/>
              </w:rPr>
              <w:t>3</w:t>
            </w:r>
          </w:p>
        </w:tc>
      </w:tr>
      <w:tr w14:paraId="478664F0">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5B7D081A">
            <w:pPr>
              <w:jc w:val="center"/>
              <w:rPr>
                <w:rFonts w:ascii="宋体" w:hAnsi="宋体"/>
                <w:sz w:val="24"/>
                <w:szCs w:val="24"/>
              </w:rPr>
            </w:pPr>
            <w:r>
              <w:rPr>
                <w:rFonts w:hint="eastAsia" w:ascii="宋体" w:hAnsi="宋体"/>
                <w:sz w:val="24"/>
                <w:szCs w:val="24"/>
              </w:rPr>
              <w:t>19</w:t>
            </w:r>
          </w:p>
        </w:tc>
        <w:tc>
          <w:tcPr>
            <w:tcW w:w="3416" w:type="dxa"/>
            <w:tcBorders>
              <w:top w:val="nil"/>
              <w:left w:val="nil"/>
              <w:bottom w:val="single" w:color="auto" w:sz="4" w:space="0"/>
              <w:right w:val="single" w:color="auto" w:sz="4" w:space="0"/>
            </w:tcBorders>
            <w:vAlign w:val="center"/>
          </w:tcPr>
          <w:p w14:paraId="66ACA8A2">
            <w:pPr>
              <w:jc w:val="center"/>
              <w:rPr>
                <w:rFonts w:ascii="宋体" w:hAnsi="宋体"/>
                <w:sz w:val="24"/>
                <w:szCs w:val="24"/>
              </w:rPr>
            </w:pPr>
            <w:r>
              <w:rPr>
                <w:rFonts w:hint="eastAsia" w:ascii="宋体" w:hAnsi="宋体"/>
                <w:sz w:val="24"/>
                <w:szCs w:val="24"/>
              </w:rPr>
              <w:t>电热式保温送餐车（内含托盆）</w:t>
            </w:r>
          </w:p>
        </w:tc>
        <w:tc>
          <w:tcPr>
            <w:tcW w:w="2500" w:type="dxa"/>
            <w:tcBorders>
              <w:top w:val="nil"/>
              <w:left w:val="nil"/>
              <w:bottom w:val="single" w:color="auto" w:sz="4" w:space="0"/>
              <w:right w:val="single" w:color="auto" w:sz="4" w:space="0"/>
            </w:tcBorders>
            <w:vAlign w:val="center"/>
          </w:tcPr>
          <w:p w14:paraId="08CE2ADE">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684F3C38">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42C62BAD">
            <w:pPr>
              <w:jc w:val="center"/>
              <w:rPr>
                <w:rFonts w:ascii="宋体" w:hAnsi="宋体"/>
                <w:sz w:val="24"/>
                <w:szCs w:val="24"/>
              </w:rPr>
            </w:pPr>
            <w:r>
              <w:rPr>
                <w:rFonts w:hint="eastAsia" w:ascii="宋体" w:hAnsi="宋体"/>
                <w:sz w:val="24"/>
                <w:szCs w:val="24"/>
              </w:rPr>
              <w:t>4</w:t>
            </w:r>
          </w:p>
        </w:tc>
      </w:tr>
      <w:tr w14:paraId="203274E4">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09DB23E8">
            <w:pPr>
              <w:jc w:val="center"/>
              <w:rPr>
                <w:rFonts w:ascii="宋体" w:hAnsi="宋体"/>
                <w:sz w:val="24"/>
                <w:szCs w:val="24"/>
              </w:rPr>
            </w:pPr>
            <w:r>
              <w:rPr>
                <w:rFonts w:hint="eastAsia" w:ascii="宋体" w:hAnsi="宋体"/>
                <w:sz w:val="24"/>
                <w:szCs w:val="24"/>
              </w:rPr>
              <w:t>20</w:t>
            </w:r>
          </w:p>
        </w:tc>
        <w:tc>
          <w:tcPr>
            <w:tcW w:w="3416" w:type="dxa"/>
            <w:tcBorders>
              <w:top w:val="nil"/>
              <w:left w:val="nil"/>
              <w:bottom w:val="single" w:color="auto" w:sz="4" w:space="0"/>
              <w:right w:val="single" w:color="auto" w:sz="4" w:space="0"/>
            </w:tcBorders>
            <w:vAlign w:val="center"/>
          </w:tcPr>
          <w:p w14:paraId="36FD3128">
            <w:pPr>
              <w:jc w:val="center"/>
              <w:rPr>
                <w:rFonts w:ascii="宋体" w:hAnsi="宋体"/>
                <w:sz w:val="24"/>
                <w:szCs w:val="24"/>
              </w:rPr>
            </w:pPr>
            <w:r>
              <w:rPr>
                <w:rFonts w:hint="eastAsia" w:ascii="宋体" w:hAnsi="宋体"/>
                <w:sz w:val="24"/>
                <w:szCs w:val="24"/>
              </w:rPr>
              <w:t>灭蝇器</w:t>
            </w:r>
          </w:p>
        </w:tc>
        <w:tc>
          <w:tcPr>
            <w:tcW w:w="2500" w:type="dxa"/>
            <w:tcBorders>
              <w:top w:val="nil"/>
              <w:left w:val="nil"/>
              <w:bottom w:val="single" w:color="auto" w:sz="4" w:space="0"/>
              <w:right w:val="single" w:color="auto" w:sz="4" w:space="0"/>
            </w:tcBorders>
            <w:vAlign w:val="center"/>
          </w:tcPr>
          <w:p w14:paraId="2A539603">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63AEB9B2">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4116BBE1">
            <w:pPr>
              <w:jc w:val="center"/>
              <w:rPr>
                <w:rFonts w:ascii="宋体" w:hAnsi="宋体"/>
                <w:sz w:val="24"/>
                <w:szCs w:val="24"/>
              </w:rPr>
            </w:pPr>
            <w:r>
              <w:rPr>
                <w:rFonts w:hint="eastAsia" w:ascii="宋体" w:hAnsi="宋体"/>
                <w:sz w:val="24"/>
                <w:szCs w:val="24"/>
              </w:rPr>
              <w:t>1</w:t>
            </w:r>
          </w:p>
        </w:tc>
      </w:tr>
      <w:tr w14:paraId="1578BEC2">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4ABB139D">
            <w:pPr>
              <w:jc w:val="center"/>
              <w:rPr>
                <w:rFonts w:ascii="宋体" w:hAnsi="宋体"/>
                <w:sz w:val="24"/>
                <w:szCs w:val="24"/>
              </w:rPr>
            </w:pPr>
            <w:r>
              <w:rPr>
                <w:rFonts w:hint="eastAsia" w:ascii="宋体" w:hAnsi="宋体"/>
                <w:sz w:val="24"/>
                <w:szCs w:val="24"/>
              </w:rPr>
              <w:t>21</w:t>
            </w:r>
          </w:p>
        </w:tc>
        <w:tc>
          <w:tcPr>
            <w:tcW w:w="3416" w:type="dxa"/>
            <w:tcBorders>
              <w:top w:val="nil"/>
              <w:left w:val="nil"/>
              <w:bottom w:val="single" w:color="auto" w:sz="4" w:space="0"/>
              <w:right w:val="single" w:color="auto" w:sz="4" w:space="0"/>
            </w:tcBorders>
            <w:vAlign w:val="center"/>
          </w:tcPr>
          <w:p w14:paraId="05EC3E23">
            <w:pPr>
              <w:jc w:val="center"/>
              <w:rPr>
                <w:rFonts w:ascii="宋体" w:hAnsi="宋体"/>
                <w:sz w:val="24"/>
                <w:szCs w:val="24"/>
              </w:rPr>
            </w:pPr>
            <w:r>
              <w:rPr>
                <w:rFonts w:hint="eastAsia" w:ascii="宋体" w:hAnsi="宋体"/>
                <w:sz w:val="24"/>
                <w:szCs w:val="24"/>
              </w:rPr>
              <w:t>玻璃钢餐台</w:t>
            </w:r>
          </w:p>
        </w:tc>
        <w:tc>
          <w:tcPr>
            <w:tcW w:w="2500" w:type="dxa"/>
            <w:tcBorders>
              <w:top w:val="nil"/>
              <w:left w:val="nil"/>
              <w:bottom w:val="single" w:color="auto" w:sz="4" w:space="0"/>
              <w:right w:val="single" w:color="auto" w:sz="4" w:space="0"/>
            </w:tcBorders>
            <w:vAlign w:val="center"/>
          </w:tcPr>
          <w:p w14:paraId="53187EDC">
            <w:pPr>
              <w:jc w:val="center"/>
              <w:rPr>
                <w:rFonts w:ascii="宋体" w:hAnsi="宋体"/>
                <w:sz w:val="24"/>
                <w:szCs w:val="24"/>
              </w:rPr>
            </w:pPr>
            <w:r>
              <w:rPr>
                <w:rFonts w:hint="eastAsia" w:ascii="宋体" w:hAnsi="宋体"/>
                <w:sz w:val="24"/>
                <w:szCs w:val="24"/>
              </w:rPr>
              <w:t>8人</w:t>
            </w:r>
          </w:p>
        </w:tc>
        <w:tc>
          <w:tcPr>
            <w:tcW w:w="792" w:type="dxa"/>
            <w:tcBorders>
              <w:top w:val="nil"/>
              <w:left w:val="nil"/>
              <w:bottom w:val="single" w:color="auto" w:sz="4" w:space="0"/>
              <w:right w:val="single" w:color="auto" w:sz="4" w:space="0"/>
            </w:tcBorders>
            <w:vAlign w:val="center"/>
          </w:tcPr>
          <w:p w14:paraId="6DC795F6">
            <w:pPr>
              <w:jc w:val="center"/>
              <w:rPr>
                <w:rFonts w:ascii="宋体" w:hAnsi="宋体"/>
                <w:sz w:val="24"/>
                <w:szCs w:val="24"/>
              </w:rPr>
            </w:pPr>
            <w:r>
              <w:rPr>
                <w:rFonts w:hint="eastAsia" w:ascii="宋体" w:hAnsi="宋体"/>
                <w:sz w:val="24"/>
                <w:szCs w:val="24"/>
              </w:rPr>
              <w:t>张</w:t>
            </w:r>
          </w:p>
        </w:tc>
        <w:tc>
          <w:tcPr>
            <w:tcW w:w="792" w:type="dxa"/>
            <w:tcBorders>
              <w:top w:val="nil"/>
              <w:left w:val="nil"/>
              <w:bottom w:val="single" w:color="auto" w:sz="4" w:space="0"/>
              <w:right w:val="single" w:color="auto" w:sz="4" w:space="0"/>
            </w:tcBorders>
            <w:vAlign w:val="center"/>
          </w:tcPr>
          <w:p w14:paraId="1CD0E89E">
            <w:pPr>
              <w:jc w:val="center"/>
              <w:rPr>
                <w:rFonts w:ascii="宋体" w:hAnsi="宋体"/>
                <w:sz w:val="24"/>
                <w:szCs w:val="24"/>
              </w:rPr>
            </w:pPr>
            <w:r>
              <w:rPr>
                <w:rFonts w:hint="eastAsia" w:ascii="宋体" w:hAnsi="宋体"/>
                <w:sz w:val="24"/>
                <w:szCs w:val="24"/>
              </w:rPr>
              <w:t>8</w:t>
            </w:r>
          </w:p>
        </w:tc>
      </w:tr>
      <w:tr w14:paraId="6DDF9317">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543AC548">
            <w:pPr>
              <w:jc w:val="center"/>
              <w:rPr>
                <w:rFonts w:ascii="宋体" w:hAnsi="宋体"/>
                <w:sz w:val="24"/>
                <w:szCs w:val="24"/>
              </w:rPr>
            </w:pPr>
            <w:r>
              <w:rPr>
                <w:rFonts w:hint="eastAsia" w:ascii="宋体" w:hAnsi="宋体"/>
                <w:sz w:val="24"/>
                <w:szCs w:val="24"/>
              </w:rPr>
              <w:t>22</w:t>
            </w:r>
          </w:p>
        </w:tc>
        <w:tc>
          <w:tcPr>
            <w:tcW w:w="3416" w:type="dxa"/>
            <w:tcBorders>
              <w:top w:val="nil"/>
              <w:left w:val="nil"/>
              <w:bottom w:val="single" w:color="auto" w:sz="4" w:space="0"/>
              <w:right w:val="single" w:color="auto" w:sz="4" w:space="0"/>
            </w:tcBorders>
            <w:vAlign w:val="center"/>
          </w:tcPr>
          <w:p w14:paraId="6DAF4CD2">
            <w:pPr>
              <w:jc w:val="center"/>
              <w:rPr>
                <w:rFonts w:ascii="宋体" w:hAnsi="宋体"/>
                <w:sz w:val="24"/>
                <w:szCs w:val="24"/>
              </w:rPr>
            </w:pPr>
            <w:r>
              <w:rPr>
                <w:rFonts w:hint="eastAsia" w:ascii="宋体" w:hAnsi="宋体"/>
                <w:sz w:val="24"/>
                <w:szCs w:val="24"/>
              </w:rPr>
              <w:t>玻璃钢餐台</w:t>
            </w:r>
          </w:p>
        </w:tc>
        <w:tc>
          <w:tcPr>
            <w:tcW w:w="2500" w:type="dxa"/>
            <w:tcBorders>
              <w:top w:val="nil"/>
              <w:left w:val="nil"/>
              <w:bottom w:val="single" w:color="auto" w:sz="4" w:space="0"/>
              <w:right w:val="single" w:color="auto" w:sz="4" w:space="0"/>
            </w:tcBorders>
            <w:vAlign w:val="center"/>
          </w:tcPr>
          <w:p w14:paraId="7923032E">
            <w:pPr>
              <w:jc w:val="center"/>
              <w:rPr>
                <w:rFonts w:ascii="宋体" w:hAnsi="宋体"/>
                <w:sz w:val="24"/>
                <w:szCs w:val="24"/>
              </w:rPr>
            </w:pPr>
            <w:r>
              <w:rPr>
                <w:rFonts w:hint="eastAsia" w:ascii="宋体" w:hAnsi="宋体"/>
                <w:sz w:val="24"/>
                <w:szCs w:val="24"/>
              </w:rPr>
              <w:t>4人</w:t>
            </w:r>
          </w:p>
        </w:tc>
        <w:tc>
          <w:tcPr>
            <w:tcW w:w="792" w:type="dxa"/>
            <w:tcBorders>
              <w:top w:val="nil"/>
              <w:left w:val="nil"/>
              <w:bottom w:val="single" w:color="auto" w:sz="4" w:space="0"/>
              <w:right w:val="single" w:color="auto" w:sz="4" w:space="0"/>
            </w:tcBorders>
            <w:vAlign w:val="center"/>
          </w:tcPr>
          <w:p w14:paraId="4F3DF552">
            <w:pPr>
              <w:jc w:val="center"/>
              <w:rPr>
                <w:rFonts w:ascii="宋体" w:hAnsi="宋体"/>
                <w:sz w:val="24"/>
                <w:szCs w:val="24"/>
              </w:rPr>
            </w:pPr>
            <w:r>
              <w:rPr>
                <w:rFonts w:hint="eastAsia" w:ascii="宋体" w:hAnsi="宋体"/>
                <w:sz w:val="24"/>
                <w:szCs w:val="24"/>
              </w:rPr>
              <w:t>张</w:t>
            </w:r>
          </w:p>
        </w:tc>
        <w:tc>
          <w:tcPr>
            <w:tcW w:w="792" w:type="dxa"/>
            <w:tcBorders>
              <w:top w:val="nil"/>
              <w:left w:val="nil"/>
              <w:bottom w:val="single" w:color="auto" w:sz="4" w:space="0"/>
              <w:right w:val="single" w:color="auto" w:sz="4" w:space="0"/>
            </w:tcBorders>
            <w:vAlign w:val="center"/>
          </w:tcPr>
          <w:p w14:paraId="16F91D23">
            <w:pPr>
              <w:jc w:val="center"/>
              <w:rPr>
                <w:rFonts w:ascii="宋体" w:hAnsi="宋体"/>
                <w:sz w:val="24"/>
                <w:szCs w:val="24"/>
              </w:rPr>
            </w:pPr>
            <w:r>
              <w:rPr>
                <w:rFonts w:hint="eastAsia" w:ascii="宋体" w:hAnsi="宋体"/>
                <w:sz w:val="24"/>
                <w:szCs w:val="24"/>
              </w:rPr>
              <w:t>8</w:t>
            </w:r>
          </w:p>
        </w:tc>
      </w:tr>
      <w:tr w14:paraId="6CAF28AB">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351ACF38">
            <w:pPr>
              <w:jc w:val="center"/>
              <w:rPr>
                <w:rFonts w:ascii="宋体" w:hAnsi="宋体"/>
                <w:sz w:val="24"/>
                <w:szCs w:val="24"/>
              </w:rPr>
            </w:pPr>
            <w:r>
              <w:rPr>
                <w:rFonts w:hint="eastAsia" w:ascii="宋体" w:hAnsi="宋体"/>
                <w:sz w:val="24"/>
                <w:szCs w:val="24"/>
              </w:rPr>
              <w:t>23</w:t>
            </w:r>
          </w:p>
        </w:tc>
        <w:tc>
          <w:tcPr>
            <w:tcW w:w="3416" w:type="dxa"/>
            <w:tcBorders>
              <w:top w:val="nil"/>
              <w:left w:val="nil"/>
              <w:bottom w:val="single" w:color="auto" w:sz="4" w:space="0"/>
              <w:right w:val="single" w:color="auto" w:sz="4" w:space="0"/>
            </w:tcBorders>
            <w:vAlign w:val="center"/>
          </w:tcPr>
          <w:p w14:paraId="608C668B">
            <w:pPr>
              <w:jc w:val="center"/>
              <w:rPr>
                <w:rFonts w:ascii="宋体" w:hAnsi="宋体"/>
                <w:sz w:val="24"/>
                <w:szCs w:val="24"/>
              </w:rPr>
            </w:pPr>
            <w:r>
              <w:rPr>
                <w:rFonts w:hint="eastAsia" w:ascii="宋体" w:hAnsi="宋体"/>
                <w:sz w:val="24"/>
                <w:szCs w:val="24"/>
              </w:rPr>
              <w:t>电热开水器</w:t>
            </w:r>
          </w:p>
        </w:tc>
        <w:tc>
          <w:tcPr>
            <w:tcW w:w="2500" w:type="dxa"/>
            <w:tcBorders>
              <w:top w:val="nil"/>
              <w:left w:val="nil"/>
              <w:bottom w:val="single" w:color="auto" w:sz="4" w:space="0"/>
              <w:right w:val="single" w:color="auto" w:sz="4" w:space="0"/>
            </w:tcBorders>
            <w:vAlign w:val="center"/>
          </w:tcPr>
          <w:p w14:paraId="0546BC1D">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05AB614E">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1AC0ACBA">
            <w:pPr>
              <w:jc w:val="center"/>
              <w:rPr>
                <w:rFonts w:ascii="宋体" w:hAnsi="宋体"/>
                <w:sz w:val="24"/>
                <w:szCs w:val="24"/>
              </w:rPr>
            </w:pPr>
            <w:r>
              <w:rPr>
                <w:rFonts w:hint="eastAsia" w:ascii="宋体" w:hAnsi="宋体"/>
                <w:sz w:val="24"/>
                <w:szCs w:val="24"/>
              </w:rPr>
              <w:t>1</w:t>
            </w:r>
          </w:p>
        </w:tc>
      </w:tr>
      <w:tr w14:paraId="5419F53E">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16B824CE">
            <w:pPr>
              <w:jc w:val="center"/>
              <w:rPr>
                <w:rFonts w:ascii="宋体" w:hAnsi="宋体"/>
                <w:sz w:val="24"/>
                <w:szCs w:val="24"/>
              </w:rPr>
            </w:pPr>
            <w:r>
              <w:rPr>
                <w:rFonts w:hint="eastAsia" w:ascii="宋体" w:hAnsi="宋体"/>
                <w:sz w:val="24"/>
                <w:szCs w:val="24"/>
              </w:rPr>
              <w:t>24</w:t>
            </w:r>
          </w:p>
        </w:tc>
        <w:tc>
          <w:tcPr>
            <w:tcW w:w="3416" w:type="dxa"/>
            <w:tcBorders>
              <w:top w:val="nil"/>
              <w:left w:val="nil"/>
              <w:bottom w:val="single" w:color="auto" w:sz="4" w:space="0"/>
              <w:right w:val="single" w:color="auto" w:sz="4" w:space="0"/>
            </w:tcBorders>
            <w:vAlign w:val="center"/>
          </w:tcPr>
          <w:p w14:paraId="3168AFE7">
            <w:pPr>
              <w:jc w:val="center"/>
              <w:rPr>
                <w:rFonts w:ascii="宋体" w:hAnsi="宋体"/>
                <w:sz w:val="24"/>
                <w:szCs w:val="24"/>
              </w:rPr>
            </w:pPr>
            <w:r>
              <w:rPr>
                <w:rFonts w:hint="eastAsia" w:ascii="宋体" w:hAnsi="宋体"/>
                <w:sz w:val="24"/>
                <w:szCs w:val="24"/>
              </w:rPr>
              <w:t>不锈钢送餐车</w:t>
            </w:r>
          </w:p>
        </w:tc>
        <w:tc>
          <w:tcPr>
            <w:tcW w:w="2500" w:type="dxa"/>
            <w:tcBorders>
              <w:top w:val="nil"/>
              <w:left w:val="nil"/>
              <w:bottom w:val="single" w:color="auto" w:sz="4" w:space="0"/>
              <w:right w:val="single" w:color="auto" w:sz="4" w:space="0"/>
            </w:tcBorders>
            <w:vAlign w:val="center"/>
          </w:tcPr>
          <w:p w14:paraId="18310C2F">
            <w:pPr>
              <w:jc w:val="center"/>
              <w:rPr>
                <w:rFonts w:ascii="宋体" w:hAnsi="宋体"/>
                <w:sz w:val="24"/>
                <w:szCs w:val="24"/>
              </w:rPr>
            </w:pPr>
            <w:r>
              <w:rPr>
                <w:rFonts w:hint="eastAsia" w:ascii="宋体" w:hAnsi="宋体"/>
                <w:sz w:val="24"/>
                <w:szCs w:val="24"/>
              </w:rPr>
              <w:t>800*600*1200mm</w:t>
            </w:r>
          </w:p>
        </w:tc>
        <w:tc>
          <w:tcPr>
            <w:tcW w:w="792" w:type="dxa"/>
            <w:tcBorders>
              <w:top w:val="nil"/>
              <w:left w:val="nil"/>
              <w:bottom w:val="single" w:color="auto" w:sz="4" w:space="0"/>
              <w:right w:val="single" w:color="auto" w:sz="4" w:space="0"/>
            </w:tcBorders>
            <w:vAlign w:val="center"/>
          </w:tcPr>
          <w:p w14:paraId="2CAD23B1">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093F151F">
            <w:pPr>
              <w:jc w:val="center"/>
              <w:rPr>
                <w:rFonts w:ascii="宋体" w:hAnsi="宋体"/>
                <w:sz w:val="24"/>
                <w:szCs w:val="24"/>
              </w:rPr>
            </w:pPr>
            <w:r>
              <w:rPr>
                <w:rFonts w:hint="eastAsia" w:ascii="宋体" w:hAnsi="宋体"/>
                <w:sz w:val="24"/>
                <w:szCs w:val="24"/>
              </w:rPr>
              <w:t>1</w:t>
            </w:r>
          </w:p>
        </w:tc>
      </w:tr>
      <w:tr w14:paraId="3E0AEEF2">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02E22118">
            <w:pPr>
              <w:jc w:val="center"/>
              <w:rPr>
                <w:rFonts w:ascii="宋体" w:hAnsi="宋体"/>
                <w:sz w:val="24"/>
                <w:szCs w:val="24"/>
              </w:rPr>
            </w:pPr>
            <w:r>
              <w:rPr>
                <w:rFonts w:hint="eastAsia" w:ascii="宋体" w:hAnsi="宋体"/>
                <w:sz w:val="24"/>
                <w:szCs w:val="24"/>
              </w:rPr>
              <w:t>25</w:t>
            </w:r>
          </w:p>
        </w:tc>
        <w:tc>
          <w:tcPr>
            <w:tcW w:w="3416" w:type="dxa"/>
            <w:tcBorders>
              <w:top w:val="nil"/>
              <w:left w:val="nil"/>
              <w:bottom w:val="single" w:color="auto" w:sz="4" w:space="0"/>
              <w:right w:val="single" w:color="auto" w:sz="4" w:space="0"/>
            </w:tcBorders>
            <w:vAlign w:val="center"/>
          </w:tcPr>
          <w:p w14:paraId="381C59D4">
            <w:pPr>
              <w:jc w:val="center"/>
              <w:rPr>
                <w:rFonts w:ascii="宋体" w:hAnsi="宋体"/>
                <w:sz w:val="24"/>
                <w:szCs w:val="24"/>
              </w:rPr>
            </w:pPr>
            <w:r>
              <w:rPr>
                <w:rFonts w:hint="eastAsia" w:ascii="宋体" w:hAnsi="宋体"/>
                <w:sz w:val="24"/>
                <w:szCs w:val="24"/>
              </w:rPr>
              <w:t>不锈钢送餐车</w:t>
            </w:r>
          </w:p>
        </w:tc>
        <w:tc>
          <w:tcPr>
            <w:tcW w:w="2500" w:type="dxa"/>
            <w:tcBorders>
              <w:top w:val="nil"/>
              <w:left w:val="nil"/>
              <w:bottom w:val="single" w:color="auto" w:sz="4" w:space="0"/>
              <w:right w:val="single" w:color="auto" w:sz="4" w:space="0"/>
            </w:tcBorders>
            <w:vAlign w:val="center"/>
          </w:tcPr>
          <w:p w14:paraId="32AEF821">
            <w:pPr>
              <w:jc w:val="center"/>
              <w:rPr>
                <w:rFonts w:ascii="宋体" w:hAnsi="宋体"/>
                <w:sz w:val="24"/>
                <w:szCs w:val="24"/>
              </w:rPr>
            </w:pPr>
            <w:r>
              <w:rPr>
                <w:rFonts w:hint="eastAsia" w:ascii="宋体" w:hAnsi="宋体"/>
                <w:sz w:val="24"/>
                <w:szCs w:val="24"/>
              </w:rPr>
              <w:t>800*600*800mm</w:t>
            </w:r>
          </w:p>
        </w:tc>
        <w:tc>
          <w:tcPr>
            <w:tcW w:w="792" w:type="dxa"/>
            <w:tcBorders>
              <w:top w:val="nil"/>
              <w:left w:val="nil"/>
              <w:bottom w:val="single" w:color="auto" w:sz="4" w:space="0"/>
              <w:right w:val="single" w:color="auto" w:sz="4" w:space="0"/>
            </w:tcBorders>
            <w:vAlign w:val="center"/>
          </w:tcPr>
          <w:p w14:paraId="7D71D9DC">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13BFBEE4">
            <w:pPr>
              <w:jc w:val="center"/>
              <w:rPr>
                <w:rFonts w:ascii="宋体" w:hAnsi="宋体"/>
                <w:sz w:val="24"/>
                <w:szCs w:val="24"/>
              </w:rPr>
            </w:pPr>
            <w:r>
              <w:rPr>
                <w:rFonts w:hint="eastAsia" w:ascii="宋体" w:hAnsi="宋体"/>
                <w:sz w:val="24"/>
                <w:szCs w:val="24"/>
              </w:rPr>
              <w:t>1</w:t>
            </w:r>
          </w:p>
        </w:tc>
      </w:tr>
      <w:tr w14:paraId="1E6B49CC">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447D83A5">
            <w:pPr>
              <w:jc w:val="center"/>
              <w:rPr>
                <w:rFonts w:ascii="宋体" w:hAnsi="宋体"/>
                <w:sz w:val="24"/>
                <w:szCs w:val="24"/>
              </w:rPr>
            </w:pPr>
            <w:r>
              <w:rPr>
                <w:rFonts w:hint="eastAsia" w:ascii="宋体" w:hAnsi="宋体"/>
                <w:sz w:val="24"/>
                <w:szCs w:val="24"/>
              </w:rPr>
              <w:t>26</w:t>
            </w:r>
          </w:p>
        </w:tc>
        <w:tc>
          <w:tcPr>
            <w:tcW w:w="3416" w:type="dxa"/>
            <w:tcBorders>
              <w:top w:val="nil"/>
              <w:left w:val="nil"/>
              <w:bottom w:val="single" w:color="auto" w:sz="4" w:space="0"/>
              <w:right w:val="single" w:color="auto" w:sz="4" w:space="0"/>
            </w:tcBorders>
            <w:vAlign w:val="center"/>
          </w:tcPr>
          <w:p w14:paraId="1E302098">
            <w:pPr>
              <w:jc w:val="center"/>
              <w:rPr>
                <w:rFonts w:ascii="宋体" w:hAnsi="宋体"/>
                <w:sz w:val="24"/>
                <w:szCs w:val="24"/>
              </w:rPr>
            </w:pPr>
            <w:r>
              <w:rPr>
                <w:rFonts w:hint="eastAsia" w:ascii="宋体" w:hAnsi="宋体"/>
                <w:sz w:val="24"/>
                <w:szCs w:val="24"/>
              </w:rPr>
              <w:t>留样冰箱</w:t>
            </w:r>
          </w:p>
        </w:tc>
        <w:tc>
          <w:tcPr>
            <w:tcW w:w="2500" w:type="dxa"/>
            <w:tcBorders>
              <w:top w:val="nil"/>
              <w:left w:val="nil"/>
              <w:bottom w:val="single" w:color="auto" w:sz="4" w:space="0"/>
              <w:right w:val="single" w:color="auto" w:sz="4" w:space="0"/>
            </w:tcBorders>
            <w:vAlign w:val="center"/>
          </w:tcPr>
          <w:p w14:paraId="375F1DEB">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570B8AC6">
            <w:pPr>
              <w:jc w:val="center"/>
              <w:rPr>
                <w:rFonts w:ascii="宋体" w:hAnsi="宋体"/>
                <w:sz w:val="24"/>
                <w:szCs w:val="24"/>
              </w:rPr>
            </w:pPr>
            <w:r>
              <w:rPr>
                <w:rFonts w:hint="eastAsia" w:ascii="宋体" w:hAnsi="宋体"/>
                <w:sz w:val="24"/>
                <w:szCs w:val="24"/>
              </w:rPr>
              <w:t>台</w:t>
            </w:r>
          </w:p>
        </w:tc>
        <w:tc>
          <w:tcPr>
            <w:tcW w:w="792" w:type="dxa"/>
            <w:tcBorders>
              <w:top w:val="nil"/>
              <w:left w:val="nil"/>
              <w:bottom w:val="single" w:color="auto" w:sz="4" w:space="0"/>
              <w:right w:val="single" w:color="auto" w:sz="4" w:space="0"/>
            </w:tcBorders>
            <w:vAlign w:val="center"/>
          </w:tcPr>
          <w:p w14:paraId="70D7B5ED">
            <w:pPr>
              <w:jc w:val="center"/>
              <w:rPr>
                <w:rFonts w:ascii="宋体" w:hAnsi="宋体"/>
                <w:sz w:val="24"/>
                <w:szCs w:val="24"/>
              </w:rPr>
            </w:pPr>
            <w:r>
              <w:rPr>
                <w:rFonts w:hint="eastAsia" w:ascii="宋体" w:hAnsi="宋体"/>
                <w:sz w:val="24"/>
                <w:szCs w:val="24"/>
              </w:rPr>
              <w:t>1</w:t>
            </w:r>
          </w:p>
        </w:tc>
      </w:tr>
      <w:tr w14:paraId="392612D5">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14FAE4F6">
            <w:pPr>
              <w:jc w:val="center"/>
              <w:rPr>
                <w:rFonts w:ascii="宋体" w:hAnsi="宋体"/>
                <w:sz w:val="24"/>
                <w:szCs w:val="24"/>
              </w:rPr>
            </w:pPr>
            <w:r>
              <w:rPr>
                <w:rFonts w:hint="eastAsia" w:ascii="宋体" w:hAnsi="宋体"/>
                <w:sz w:val="24"/>
                <w:szCs w:val="24"/>
              </w:rPr>
              <w:t>27</w:t>
            </w:r>
          </w:p>
        </w:tc>
        <w:tc>
          <w:tcPr>
            <w:tcW w:w="3416" w:type="dxa"/>
            <w:tcBorders>
              <w:top w:val="nil"/>
              <w:left w:val="nil"/>
              <w:bottom w:val="single" w:color="auto" w:sz="4" w:space="0"/>
              <w:right w:val="single" w:color="auto" w:sz="4" w:space="0"/>
            </w:tcBorders>
            <w:vAlign w:val="center"/>
          </w:tcPr>
          <w:p w14:paraId="782E80A3">
            <w:pPr>
              <w:jc w:val="center"/>
              <w:rPr>
                <w:rFonts w:ascii="宋体" w:hAnsi="宋体"/>
                <w:sz w:val="24"/>
                <w:szCs w:val="24"/>
              </w:rPr>
            </w:pPr>
            <w:r>
              <w:rPr>
                <w:rFonts w:hint="eastAsia" w:ascii="宋体" w:hAnsi="宋体"/>
                <w:sz w:val="24"/>
                <w:szCs w:val="24"/>
              </w:rPr>
              <w:t>用具归位上墙架</w:t>
            </w:r>
          </w:p>
        </w:tc>
        <w:tc>
          <w:tcPr>
            <w:tcW w:w="2500" w:type="dxa"/>
            <w:tcBorders>
              <w:top w:val="nil"/>
              <w:left w:val="nil"/>
              <w:bottom w:val="single" w:color="auto" w:sz="4" w:space="0"/>
              <w:right w:val="single" w:color="auto" w:sz="4" w:space="0"/>
            </w:tcBorders>
            <w:vAlign w:val="center"/>
          </w:tcPr>
          <w:p w14:paraId="2B09F42A">
            <w:pPr>
              <w:jc w:val="center"/>
              <w:rPr>
                <w:rFonts w:ascii="宋体" w:hAnsi="宋体"/>
                <w:sz w:val="24"/>
                <w:szCs w:val="24"/>
              </w:rPr>
            </w:pPr>
            <w:r>
              <w:rPr>
                <w:rFonts w:hint="eastAsia" w:ascii="宋体" w:hAnsi="宋体"/>
                <w:sz w:val="24"/>
                <w:szCs w:val="24"/>
              </w:rPr>
              <w:t>毛巾架</w:t>
            </w:r>
          </w:p>
        </w:tc>
        <w:tc>
          <w:tcPr>
            <w:tcW w:w="792" w:type="dxa"/>
            <w:tcBorders>
              <w:top w:val="nil"/>
              <w:left w:val="nil"/>
              <w:bottom w:val="single" w:color="auto" w:sz="4" w:space="0"/>
              <w:right w:val="single" w:color="auto" w:sz="4" w:space="0"/>
            </w:tcBorders>
            <w:vAlign w:val="center"/>
          </w:tcPr>
          <w:p w14:paraId="37E8A7FB">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vAlign w:val="center"/>
          </w:tcPr>
          <w:p w14:paraId="73810EEA">
            <w:pPr>
              <w:jc w:val="center"/>
              <w:rPr>
                <w:rFonts w:ascii="宋体" w:hAnsi="宋体"/>
                <w:sz w:val="24"/>
                <w:szCs w:val="24"/>
              </w:rPr>
            </w:pPr>
            <w:r>
              <w:rPr>
                <w:rFonts w:hint="eastAsia" w:ascii="宋体" w:hAnsi="宋体"/>
                <w:sz w:val="24"/>
                <w:szCs w:val="24"/>
              </w:rPr>
              <w:t>1</w:t>
            </w:r>
          </w:p>
        </w:tc>
      </w:tr>
      <w:tr w14:paraId="29D0D56A">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04AD378B">
            <w:pPr>
              <w:jc w:val="center"/>
              <w:rPr>
                <w:rFonts w:ascii="宋体" w:hAnsi="宋体"/>
                <w:sz w:val="24"/>
                <w:szCs w:val="24"/>
              </w:rPr>
            </w:pPr>
            <w:r>
              <w:rPr>
                <w:rFonts w:hint="eastAsia" w:ascii="宋体" w:hAnsi="宋体"/>
                <w:sz w:val="24"/>
                <w:szCs w:val="24"/>
              </w:rPr>
              <w:t>28</w:t>
            </w:r>
          </w:p>
        </w:tc>
        <w:tc>
          <w:tcPr>
            <w:tcW w:w="3416" w:type="dxa"/>
            <w:tcBorders>
              <w:top w:val="nil"/>
              <w:left w:val="nil"/>
              <w:bottom w:val="single" w:color="auto" w:sz="4" w:space="0"/>
              <w:right w:val="single" w:color="auto" w:sz="4" w:space="0"/>
            </w:tcBorders>
            <w:vAlign w:val="center"/>
          </w:tcPr>
          <w:p w14:paraId="043891E3">
            <w:pPr>
              <w:jc w:val="center"/>
              <w:rPr>
                <w:rFonts w:ascii="宋体" w:hAnsi="宋体"/>
                <w:sz w:val="24"/>
                <w:szCs w:val="24"/>
              </w:rPr>
            </w:pPr>
            <w:r>
              <w:rPr>
                <w:rFonts w:hint="eastAsia" w:ascii="宋体" w:hAnsi="宋体"/>
                <w:sz w:val="24"/>
                <w:szCs w:val="24"/>
              </w:rPr>
              <w:t>进口有机板资料盒</w:t>
            </w:r>
          </w:p>
        </w:tc>
        <w:tc>
          <w:tcPr>
            <w:tcW w:w="2500" w:type="dxa"/>
            <w:tcBorders>
              <w:top w:val="nil"/>
              <w:left w:val="nil"/>
              <w:bottom w:val="single" w:color="auto" w:sz="4" w:space="0"/>
              <w:right w:val="single" w:color="auto" w:sz="4" w:space="0"/>
            </w:tcBorders>
            <w:vAlign w:val="center"/>
          </w:tcPr>
          <w:p w14:paraId="09416266">
            <w:pPr>
              <w:jc w:val="center"/>
              <w:rPr>
                <w:rFonts w:ascii="宋体" w:hAnsi="宋体"/>
                <w:sz w:val="24"/>
                <w:szCs w:val="24"/>
              </w:rPr>
            </w:pPr>
          </w:p>
        </w:tc>
        <w:tc>
          <w:tcPr>
            <w:tcW w:w="792" w:type="dxa"/>
            <w:tcBorders>
              <w:top w:val="nil"/>
              <w:left w:val="nil"/>
              <w:bottom w:val="single" w:color="auto" w:sz="4" w:space="0"/>
              <w:right w:val="single" w:color="auto" w:sz="4" w:space="0"/>
            </w:tcBorders>
            <w:vAlign w:val="center"/>
          </w:tcPr>
          <w:p w14:paraId="2C68879F">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vAlign w:val="center"/>
          </w:tcPr>
          <w:p w14:paraId="4127AAD0">
            <w:pPr>
              <w:jc w:val="center"/>
              <w:rPr>
                <w:rFonts w:ascii="宋体" w:hAnsi="宋体"/>
                <w:sz w:val="24"/>
                <w:szCs w:val="24"/>
              </w:rPr>
            </w:pPr>
            <w:r>
              <w:rPr>
                <w:rFonts w:hint="eastAsia" w:ascii="宋体" w:hAnsi="宋体"/>
                <w:sz w:val="24"/>
                <w:szCs w:val="24"/>
              </w:rPr>
              <w:t>8</w:t>
            </w:r>
          </w:p>
        </w:tc>
      </w:tr>
      <w:tr w14:paraId="77E58E2F">
        <w:tblPrEx>
          <w:tblCellMar>
            <w:top w:w="0" w:type="dxa"/>
            <w:left w:w="108" w:type="dxa"/>
            <w:bottom w:w="0" w:type="dxa"/>
            <w:right w:w="108" w:type="dxa"/>
          </w:tblCellMar>
        </w:tblPrEx>
        <w:trPr>
          <w:trHeight w:val="28" w:hRule="atLeast"/>
        </w:trPr>
        <w:tc>
          <w:tcPr>
            <w:tcW w:w="792" w:type="dxa"/>
            <w:tcBorders>
              <w:top w:val="nil"/>
              <w:left w:val="single" w:color="auto" w:sz="4" w:space="0"/>
              <w:bottom w:val="single" w:color="auto" w:sz="4" w:space="0"/>
              <w:right w:val="single" w:color="auto" w:sz="4" w:space="0"/>
            </w:tcBorders>
            <w:vAlign w:val="center"/>
          </w:tcPr>
          <w:p w14:paraId="4B9813E8">
            <w:pPr>
              <w:jc w:val="center"/>
              <w:rPr>
                <w:rFonts w:ascii="宋体" w:hAnsi="宋体"/>
                <w:sz w:val="24"/>
                <w:szCs w:val="24"/>
              </w:rPr>
            </w:pPr>
            <w:r>
              <w:rPr>
                <w:rFonts w:hint="eastAsia" w:ascii="宋体" w:hAnsi="宋体"/>
                <w:sz w:val="24"/>
                <w:szCs w:val="24"/>
              </w:rPr>
              <w:t>29</w:t>
            </w:r>
          </w:p>
        </w:tc>
        <w:tc>
          <w:tcPr>
            <w:tcW w:w="3416" w:type="dxa"/>
            <w:tcBorders>
              <w:top w:val="nil"/>
              <w:left w:val="nil"/>
              <w:bottom w:val="single" w:color="auto" w:sz="4" w:space="0"/>
              <w:right w:val="single" w:color="auto" w:sz="4" w:space="0"/>
            </w:tcBorders>
            <w:vAlign w:val="center"/>
          </w:tcPr>
          <w:p w14:paraId="2440814D">
            <w:pPr>
              <w:jc w:val="center"/>
              <w:rPr>
                <w:rFonts w:ascii="宋体" w:hAnsi="宋体"/>
                <w:sz w:val="24"/>
                <w:szCs w:val="24"/>
              </w:rPr>
            </w:pPr>
            <w:r>
              <w:rPr>
                <w:rFonts w:hint="eastAsia" w:ascii="宋体" w:hAnsi="宋体"/>
                <w:sz w:val="24"/>
                <w:szCs w:val="24"/>
              </w:rPr>
              <w:t>保洁柜</w:t>
            </w:r>
          </w:p>
        </w:tc>
        <w:tc>
          <w:tcPr>
            <w:tcW w:w="2500" w:type="dxa"/>
            <w:tcBorders>
              <w:top w:val="nil"/>
              <w:left w:val="nil"/>
              <w:bottom w:val="single" w:color="auto" w:sz="4" w:space="0"/>
              <w:right w:val="single" w:color="auto" w:sz="4" w:space="0"/>
            </w:tcBorders>
            <w:noWrap/>
            <w:vAlign w:val="center"/>
          </w:tcPr>
          <w:p w14:paraId="59AD2E87">
            <w:pPr>
              <w:jc w:val="center"/>
              <w:rPr>
                <w:rFonts w:ascii="宋体" w:hAnsi="宋体"/>
                <w:sz w:val="24"/>
                <w:szCs w:val="24"/>
              </w:rPr>
            </w:pPr>
          </w:p>
        </w:tc>
        <w:tc>
          <w:tcPr>
            <w:tcW w:w="792" w:type="dxa"/>
            <w:tcBorders>
              <w:top w:val="nil"/>
              <w:left w:val="nil"/>
              <w:bottom w:val="single" w:color="auto" w:sz="4" w:space="0"/>
              <w:right w:val="single" w:color="auto" w:sz="4" w:space="0"/>
            </w:tcBorders>
            <w:noWrap/>
            <w:vAlign w:val="center"/>
          </w:tcPr>
          <w:p w14:paraId="63DEDCCA">
            <w:pPr>
              <w:jc w:val="center"/>
              <w:rPr>
                <w:rFonts w:ascii="宋体" w:hAnsi="宋体"/>
                <w:sz w:val="24"/>
                <w:szCs w:val="24"/>
              </w:rPr>
            </w:pPr>
            <w:r>
              <w:rPr>
                <w:rFonts w:hint="eastAsia" w:ascii="宋体" w:hAnsi="宋体"/>
                <w:sz w:val="24"/>
                <w:szCs w:val="24"/>
              </w:rPr>
              <w:t>个</w:t>
            </w:r>
          </w:p>
        </w:tc>
        <w:tc>
          <w:tcPr>
            <w:tcW w:w="792" w:type="dxa"/>
            <w:tcBorders>
              <w:top w:val="nil"/>
              <w:left w:val="nil"/>
              <w:bottom w:val="single" w:color="auto" w:sz="4" w:space="0"/>
              <w:right w:val="single" w:color="auto" w:sz="4" w:space="0"/>
            </w:tcBorders>
            <w:noWrap/>
            <w:vAlign w:val="center"/>
          </w:tcPr>
          <w:p w14:paraId="77C912DD">
            <w:pPr>
              <w:jc w:val="center"/>
              <w:rPr>
                <w:rFonts w:ascii="宋体" w:hAnsi="宋体"/>
                <w:sz w:val="24"/>
                <w:szCs w:val="24"/>
              </w:rPr>
            </w:pPr>
            <w:r>
              <w:rPr>
                <w:rFonts w:hint="eastAsia" w:ascii="宋体" w:hAnsi="宋体"/>
                <w:sz w:val="24"/>
                <w:szCs w:val="24"/>
              </w:rPr>
              <w:t>1</w:t>
            </w:r>
          </w:p>
        </w:tc>
      </w:tr>
    </w:tbl>
    <w:p w14:paraId="2350E138">
      <w:pPr>
        <w:rPr>
          <w:rFonts w:hint="eastAsia" w:ascii="宋体" w:hAnsi="宋体"/>
          <w:b/>
          <w:szCs w:val="21"/>
        </w:rPr>
      </w:pPr>
      <w:r>
        <w:rPr>
          <w:rFonts w:hint="eastAsia" w:ascii="宋体" w:hAnsi="宋体"/>
          <w:b/>
          <w:szCs w:val="21"/>
        </w:rPr>
        <w:br w:type="page"/>
      </w:r>
    </w:p>
    <w:p w14:paraId="639696A5">
      <w:pPr>
        <w:rPr>
          <w:rFonts w:asciiTheme="minorHAnsi" w:hAnsiTheme="minorHAnsi" w:eastAsiaTheme="minorEastAsia" w:cstheme="minorBidi"/>
          <w:szCs w:val="22"/>
        </w:rPr>
      </w:pPr>
      <w:r>
        <w:rPr>
          <w:rFonts w:hint="eastAsia" w:ascii="宋体" w:hAnsi="宋体" w:eastAsia="宋体" w:cs="宋体"/>
          <w:b/>
          <w:sz w:val="24"/>
          <w:szCs w:val="24"/>
        </w:rPr>
        <w:t xml:space="preserve">附件3食堂服务满意度调查表 </w:t>
      </w:r>
      <w:r>
        <w:fldChar w:fldCharType="begin"/>
      </w:r>
      <w:r>
        <w:instrText xml:space="preserve"> </w:instrText>
      </w:r>
      <w:r>
        <w:rPr>
          <w:rFonts w:hint="eastAsia"/>
        </w:rPr>
        <w:instrText xml:space="preserve">LINK Excel.Sheet.12 "D:\\饭堂管理\\招标资料\\2026饭堂招标\\饭堂日常工作质量考核表.xlsx" "满意度调查表!R1C1:R13C7" \a \f 4 \h</w:instrText>
      </w:r>
      <w:r>
        <w:instrText xml:space="preserve">  \* MERGEFORMAT </w:instrText>
      </w:r>
      <w:r>
        <w:fldChar w:fldCharType="separate"/>
      </w:r>
    </w:p>
    <w:tbl>
      <w:tblPr>
        <w:tblStyle w:val="45"/>
        <w:tblW w:w="9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1118"/>
        <w:gridCol w:w="4105"/>
        <w:gridCol w:w="680"/>
        <w:gridCol w:w="680"/>
        <w:gridCol w:w="680"/>
        <w:gridCol w:w="680"/>
        <w:gridCol w:w="680"/>
        <w:gridCol w:w="680"/>
      </w:tblGrid>
      <w:tr w14:paraId="06A0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668B">
            <w:pPr>
              <w:ind w:firstLine="420" w:firstLineChars="200"/>
              <w:rPr>
                <w:rFonts w:hint="eastAsia" w:ascii="宋体" w:hAnsi="宋体" w:eastAsia="宋体" w:cs="宋体"/>
                <w:i w:val="0"/>
                <w:iCs w:val="0"/>
                <w:color w:val="000000"/>
                <w:sz w:val="22"/>
                <w:szCs w:val="22"/>
                <w:u w:val="none"/>
              </w:rPr>
            </w:pPr>
            <w:r>
              <w:rPr>
                <w:rFonts w:ascii="宋体" w:hAnsi="宋体"/>
                <w:szCs w:val="21"/>
              </w:rPr>
              <w:fldChar w:fldCharType="end"/>
            </w:r>
            <w:r>
              <w:rPr>
                <w:rFonts w:hint="eastAsia" w:ascii="宋体" w:hAnsi="宋体"/>
                <w:szCs w:val="21"/>
              </w:rPr>
              <w:t xml:space="preserve">    </w:t>
            </w:r>
            <w:r>
              <w:rPr>
                <w:rFonts w:hint="eastAsia" w:ascii="宋体" w:hAnsi="宋体" w:eastAsia="宋体" w:cs="宋体"/>
                <w:i w:val="0"/>
                <w:iCs w:val="0"/>
                <w:color w:val="000000"/>
                <w:kern w:val="0"/>
                <w:sz w:val="22"/>
                <w:szCs w:val="22"/>
                <w:u w:val="none"/>
                <w:lang w:val="en-US" w:eastAsia="zh-CN" w:bidi="ar"/>
              </w:rPr>
              <w:t>序号</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A6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41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4F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评价项目</w:t>
            </w:r>
          </w:p>
        </w:tc>
        <w:tc>
          <w:tcPr>
            <w:tcW w:w="34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C33E">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评价结果</w:t>
            </w:r>
          </w:p>
        </w:tc>
        <w:tc>
          <w:tcPr>
            <w:tcW w:w="680" w:type="dxa"/>
            <w:vMerge w:val="restart"/>
            <w:tcBorders>
              <w:top w:val="single" w:color="000000" w:sz="4" w:space="0"/>
              <w:left w:val="single" w:color="000000" w:sz="4" w:space="0"/>
              <w:right w:val="single" w:color="000000" w:sz="4" w:space="0"/>
            </w:tcBorders>
            <w:shd w:val="clear" w:color="auto" w:fill="auto"/>
            <w:noWrap/>
            <w:vAlign w:val="center"/>
          </w:tcPr>
          <w:p w14:paraId="324A58DB">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28F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67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5F57">
            <w:pPr>
              <w:jc w:val="center"/>
              <w:rPr>
                <w:rFonts w:hint="eastAsia" w:ascii="宋体" w:hAnsi="宋体" w:eastAsia="宋体" w:cs="宋体"/>
                <w:i w:val="0"/>
                <w:iCs w:val="0"/>
                <w:color w:val="000000"/>
                <w:sz w:val="22"/>
                <w:szCs w:val="22"/>
                <w:u w:val="none"/>
              </w:rPr>
            </w:pPr>
          </w:p>
        </w:tc>
        <w:tc>
          <w:tcPr>
            <w:tcW w:w="41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E63B">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339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非常满意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30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DD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590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szCs w:val="21"/>
              </w:rPr>
              <w:t>较差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B4B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szCs w:val="21"/>
              </w:rPr>
              <w:t>差</w:t>
            </w:r>
          </w:p>
        </w:tc>
        <w:tc>
          <w:tcPr>
            <w:tcW w:w="680" w:type="dxa"/>
            <w:vMerge w:val="continue"/>
            <w:tcBorders>
              <w:left w:val="single" w:color="000000" w:sz="4" w:space="0"/>
              <w:bottom w:val="single" w:color="000000" w:sz="4" w:space="0"/>
              <w:right w:val="single" w:color="000000" w:sz="4" w:space="0"/>
            </w:tcBorders>
            <w:shd w:val="clear" w:color="auto" w:fill="auto"/>
            <w:noWrap/>
            <w:vAlign w:val="center"/>
          </w:tcPr>
          <w:p w14:paraId="4B26A197">
            <w:pPr>
              <w:keepNext w:val="0"/>
              <w:keepLines w:val="0"/>
              <w:widowControl/>
              <w:suppressLineNumbers w:val="0"/>
              <w:jc w:val="center"/>
              <w:textAlignment w:val="bottom"/>
              <w:rPr>
                <w:rFonts w:hint="eastAsia" w:ascii="宋体" w:hAnsi="宋体"/>
                <w:szCs w:val="21"/>
              </w:rPr>
            </w:pPr>
          </w:p>
        </w:tc>
      </w:tr>
      <w:tr w14:paraId="33AE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BB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CA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餐品质量</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261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您对食堂饭菜的新鲜度是否满意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B751">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00D">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350B">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F715">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9832">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AC0F">
            <w:pPr>
              <w:jc w:val="center"/>
              <w:rPr>
                <w:rFonts w:hint="eastAsia" w:ascii="宋体" w:hAnsi="宋体" w:eastAsia="宋体" w:cs="宋体"/>
                <w:i w:val="0"/>
                <w:iCs w:val="0"/>
                <w:color w:val="000000"/>
                <w:sz w:val="22"/>
                <w:szCs w:val="22"/>
                <w:u w:val="none"/>
              </w:rPr>
            </w:pPr>
          </w:p>
        </w:tc>
      </w:tr>
      <w:tr w14:paraId="210F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4161">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1E8D">
            <w:pPr>
              <w:jc w:val="center"/>
              <w:rPr>
                <w:rFonts w:hint="eastAsia" w:ascii="宋体" w:hAnsi="宋体" w:eastAsia="宋体" w:cs="宋体"/>
                <w:i w:val="0"/>
                <w:iCs w:val="0"/>
                <w:color w:val="000000"/>
                <w:sz w:val="22"/>
                <w:szCs w:val="22"/>
                <w:u w:val="none"/>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FCC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您对食堂饭菜的营养搭配是否满意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CA64">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0649">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D49B">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9200">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6334">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FC43">
            <w:pPr>
              <w:jc w:val="center"/>
              <w:rPr>
                <w:rFonts w:hint="eastAsia" w:ascii="宋体" w:hAnsi="宋体" w:eastAsia="宋体" w:cs="宋体"/>
                <w:i w:val="0"/>
                <w:iCs w:val="0"/>
                <w:color w:val="000000"/>
                <w:sz w:val="22"/>
                <w:szCs w:val="22"/>
                <w:u w:val="none"/>
              </w:rPr>
            </w:pPr>
          </w:p>
        </w:tc>
      </w:tr>
      <w:tr w14:paraId="7EAF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907A">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F60F">
            <w:pPr>
              <w:jc w:val="center"/>
              <w:rPr>
                <w:rFonts w:hint="eastAsia" w:ascii="宋体" w:hAnsi="宋体" w:eastAsia="宋体" w:cs="宋体"/>
                <w:i w:val="0"/>
                <w:iCs w:val="0"/>
                <w:color w:val="000000"/>
                <w:sz w:val="22"/>
                <w:szCs w:val="22"/>
                <w:u w:val="none"/>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082A">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您对食堂饭菜的味道、口感是否满意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37A7">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7D0E">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EF7B">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E89C">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C0BD">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3471">
            <w:pPr>
              <w:jc w:val="center"/>
              <w:rPr>
                <w:rFonts w:hint="eastAsia" w:ascii="宋体" w:hAnsi="宋体" w:eastAsia="宋体" w:cs="宋体"/>
                <w:i w:val="0"/>
                <w:iCs w:val="0"/>
                <w:color w:val="000000"/>
                <w:sz w:val="22"/>
                <w:szCs w:val="22"/>
                <w:u w:val="none"/>
              </w:rPr>
            </w:pPr>
          </w:p>
        </w:tc>
      </w:tr>
      <w:tr w14:paraId="272A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3A7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DC68">
            <w:pPr>
              <w:jc w:val="center"/>
              <w:rPr>
                <w:rFonts w:hint="eastAsia" w:ascii="宋体" w:hAnsi="宋体" w:eastAsia="宋体" w:cs="宋体"/>
                <w:i w:val="0"/>
                <w:iCs w:val="0"/>
                <w:color w:val="000000"/>
                <w:sz w:val="22"/>
                <w:szCs w:val="22"/>
                <w:u w:val="none"/>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5D30">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您对食堂饭菜的每餐份量是否满意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B06F">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5006">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8483">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E114">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2739">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ADD2">
            <w:pPr>
              <w:jc w:val="center"/>
              <w:rPr>
                <w:rFonts w:hint="eastAsia" w:ascii="宋体" w:hAnsi="宋体" w:eastAsia="宋体" w:cs="宋体"/>
                <w:i w:val="0"/>
                <w:iCs w:val="0"/>
                <w:color w:val="000000"/>
                <w:sz w:val="22"/>
                <w:szCs w:val="22"/>
                <w:u w:val="none"/>
              </w:rPr>
            </w:pPr>
          </w:p>
        </w:tc>
      </w:tr>
      <w:tr w14:paraId="60B6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AB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5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种类与搭配</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280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您对食堂饭菜的种类、样式（周期性调换程度）是否满意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C37C">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1215">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896F">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9096">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7772">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EDA5">
            <w:pPr>
              <w:jc w:val="center"/>
              <w:rPr>
                <w:rFonts w:hint="eastAsia" w:ascii="宋体" w:hAnsi="宋体" w:eastAsia="宋体" w:cs="宋体"/>
                <w:i w:val="0"/>
                <w:iCs w:val="0"/>
                <w:color w:val="000000"/>
                <w:sz w:val="22"/>
                <w:szCs w:val="22"/>
                <w:u w:val="none"/>
              </w:rPr>
            </w:pPr>
          </w:p>
        </w:tc>
      </w:tr>
      <w:tr w14:paraId="108D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56F6">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976E">
            <w:pPr>
              <w:jc w:val="center"/>
              <w:rPr>
                <w:rFonts w:hint="eastAsia" w:ascii="宋体" w:hAnsi="宋体" w:eastAsia="宋体" w:cs="宋体"/>
                <w:i w:val="0"/>
                <w:iCs w:val="0"/>
                <w:color w:val="000000"/>
                <w:sz w:val="22"/>
                <w:szCs w:val="22"/>
                <w:u w:val="none"/>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A3B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您对提供的治疗性膳食（糖尿病餐、流质餐、月子餐等）是否满意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0F4E">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6D39">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0894">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30D2">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57ED">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8590">
            <w:pPr>
              <w:jc w:val="center"/>
              <w:rPr>
                <w:rFonts w:hint="eastAsia" w:ascii="宋体" w:hAnsi="宋体" w:eastAsia="宋体" w:cs="宋体"/>
                <w:i w:val="0"/>
                <w:iCs w:val="0"/>
                <w:color w:val="000000"/>
                <w:sz w:val="22"/>
                <w:szCs w:val="22"/>
                <w:u w:val="none"/>
              </w:rPr>
            </w:pPr>
          </w:p>
        </w:tc>
      </w:tr>
      <w:tr w14:paraId="5D84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3D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83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服务与配送</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901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您对食堂订餐的配送速度是否满意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8C55">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E1BD">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E38B">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1397">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FE96">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B9B0">
            <w:pPr>
              <w:jc w:val="center"/>
              <w:rPr>
                <w:rFonts w:hint="eastAsia" w:ascii="宋体" w:hAnsi="宋体" w:eastAsia="宋体" w:cs="宋体"/>
                <w:i w:val="0"/>
                <w:iCs w:val="0"/>
                <w:color w:val="000000"/>
                <w:sz w:val="22"/>
                <w:szCs w:val="22"/>
                <w:u w:val="none"/>
              </w:rPr>
            </w:pPr>
          </w:p>
        </w:tc>
      </w:tr>
      <w:tr w14:paraId="0094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661B">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68A4">
            <w:pPr>
              <w:jc w:val="center"/>
              <w:rPr>
                <w:rFonts w:hint="eastAsia" w:ascii="宋体" w:hAnsi="宋体" w:eastAsia="宋体" w:cs="宋体"/>
                <w:i w:val="0"/>
                <w:iCs w:val="0"/>
                <w:color w:val="000000"/>
                <w:sz w:val="22"/>
                <w:szCs w:val="22"/>
                <w:u w:val="none"/>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CA22">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您对食堂工作人员的服务态度是否满意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44BE">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9248">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FA54">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1A88">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05AF">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4CEA">
            <w:pPr>
              <w:jc w:val="center"/>
              <w:rPr>
                <w:rFonts w:hint="eastAsia" w:ascii="宋体" w:hAnsi="宋体" w:eastAsia="宋体" w:cs="宋体"/>
                <w:i w:val="0"/>
                <w:iCs w:val="0"/>
                <w:color w:val="000000"/>
                <w:sz w:val="22"/>
                <w:szCs w:val="22"/>
                <w:u w:val="none"/>
              </w:rPr>
            </w:pPr>
          </w:p>
        </w:tc>
      </w:tr>
      <w:tr w14:paraId="5D21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C3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23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卫生与环境</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747F">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您对食堂现在的就餐环境是否满意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23B9">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E2B5">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37EC">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F03E">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B9A4">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7BC3">
            <w:pPr>
              <w:jc w:val="center"/>
              <w:rPr>
                <w:rFonts w:hint="eastAsia" w:ascii="宋体" w:hAnsi="宋体" w:eastAsia="宋体" w:cs="宋体"/>
                <w:i w:val="0"/>
                <w:iCs w:val="0"/>
                <w:color w:val="000000"/>
                <w:sz w:val="22"/>
                <w:szCs w:val="22"/>
                <w:u w:val="none"/>
              </w:rPr>
            </w:pPr>
          </w:p>
        </w:tc>
      </w:tr>
      <w:tr w14:paraId="6F72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CE37">
            <w:pP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C019">
            <w:pPr>
              <w:jc w:val="center"/>
              <w:rPr>
                <w:rFonts w:hint="eastAsia" w:ascii="宋体" w:hAnsi="宋体" w:eastAsia="宋体" w:cs="宋体"/>
                <w:i w:val="0"/>
                <w:iCs w:val="0"/>
                <w:color w:val="000000"/>
                <w:sz w:val="22"/>
                <w:szCs w:val="22"/>
                <w:u w:val="none"/>
              </w:rPr>
            </w:pP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1A3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您对食堂总体的食品卫生状况是否满意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28C9">
            <w:pP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D46B">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E7A">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A9A6">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75C4">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2BCF">
            <w:pPr>
              <w:jc w:val="center"/>
              <w:rPr>
                <w:rFonts w:hint="eastAsia" w:ascii="宋体" w:hAnsi="宋体" w:eastAsia="宋体" w:cs="宋体"/>
                <w:i w:val="0"/>
                <w:iCs w:val="0"/>
                <w:color w:val="000000"/>
                <w:sz w:val="22"/>
                <w:szCs w:val="22"/>
                <w:u w:val="none"/>
              </w:rPr>
            </w:pPr>
          </w:p>
        </w:tc>
      </w:tr>
    </w:tbl>
    <w:p w14:paraId="385226D3">
      <w:pPr>
        <w:ind w:firstLine="420" w:firstLineChars="200"/>
        <w:rPr>
          <w:rFonts w:ascii="宋体" w:hAnsi="宋体"/>
          <w:b/>
          <w:bCs/>
          <w:szCs w:val="21"/>
        </w:rPr>
      </w:pPr>
      <w:r>
        <w:rPr>
          <w:rFonts w:hint="eastAsia" w:ascii="宋体" w:hAnsi="宋体"/>
          <w:szCs w:val="21"/>
        </w:rPr>
        <w:t xml:space="preserve">                                                                 日期：</w:t>
      </w:r>
    </w:p>
    <w:p w14:paraId="42A83C00">
      <w:pPr>
        <w:ind w:firstLine="422" w:firstLineChars="200"/>
        <w:rPr>
          <w:rFonts w:ascii="宋体" w:hAnsi="宋体"/>
          <w:b/>
          <w:bCs/>
          <w:szCs w:val="21"/>
        </w:rPr>
      </w:pPr>
      <w:r>
        <w:rPr>
          <w:rFonts w:hint="eastAsia" w:ascii="宋体" w:hAnsi="宋体"/>
          <w:b/>
          <w:bCs/>
          <w:szCs w:val="21"/>
        </w:rPr>
        <w:t>注：每月不定期发放评价表，结果在对应栏中打√。</w:t>
      </w:r>
    </w:p>
    <w:p w14:paraId="4B12B38D">
      <w:pPr>
        <w:ind w:firstLine="422" w:firstLineChars="200"/>
        <w:rPr>
          <w:rFonts w:ascii="宋体" w:hAnsi="宋体"/>
          <w:b/>
          <w:bCs/>
          <w:szCs w:val="21"/>
        </w:rPr>
      </w:pPr>
      <w:r>
        <w:rPr>
          <w:rFonts w:hint="eastAsia" w:ascii="宋体" w:hAnsi="宋体"/>
          <w:b/>
          <w:bCs/>
          <w:szCs w:val="21"/>
        </w:rPr>
        <w:t>非常满意10分，满意9分，一</w:t>
      </w:r>
      <w:r>
        <w:rPr>
          <w:rFonts w:ascii="宋体" w:hAnsi="宋体"/>
          <w:b/>
          <w:bCs/>
          <w:szCs w:val="21"/>
        </w:rPr>
        <w:t>般</w:t>
      </w:r>
      <w:r>
        <w:rPr>
          <w:rFonts w:hint="eastAsia" w:ascii="宋体" w:hAnsi="宋体"/>
          <w:b/>
          <w:bCs/>
          <w:szCs w:val="21"/>
        </w:rPr>
        <w:t>7分，</w:t>
      </w:r>
      <w:r>
        <w:rPr>
          <w:rFonts w:ascii="宋体" w:hAnsi="宋体"/>
          <w:b/>
          <w:bCs/>
          <w:szCs w:val="21"/>
        </w:rPr>
        <w:t>较差</w:t>
      </w:r>
      <w:r>
        <w:rPr>
          <w:rFonts w:hint="eastAsia" w:ascii="宋体" w:hAnsi="宋体"/>
          <w:b/>
          <w:bCs/>
          <w:szCs w:val="21"/>
        </w:rPr>
        <w:t>6分。</w:t>
      </w:r>
    </w:p>
    <w:p w14:paraId="5107D3A6">
      <w:pPr>
        <w:rPr>
          <w:rFonts w:hint="eastAsia" w:ascii="宋体" w:hAnsi="宋体"/>
          <w:b/>
          <w:szCs w:val="21"/>
        </w:rPr>
      </w:pPr>
      <w:r>
        <w:rPr>
          <w:rFonts w:hint="eastAsia" w:ascii="宋体" w:hAnsi="宋体"/>
          <w:b/>
          <w:szCs w:val="21"/>
        </w:rPr>
        <w:br w:type="page"/>
      </w:r>
    </w:p>
    <w:p w14:paraId="4EA72FAC">
      <w:pPr>
        <w:rPr>
          <w:rFonts w:hint="eastAsia" w:ascii="宋体" w:hAnsi="宋体" w:eastAsia="宋体" w:cs="宋体"/>
          <w:b/>
          <w:sz w:val="24"/>
          <w:szCs w:val="24"/>
        </w:rPr>
      </w:pPr>
      <w:r>
        <w:rPr>
          <w:rFonts w:hint="eastAsia" w:ascii="宋体" w:hAnsi="宋体" w:eastAsia="宋体" w:cs="宋体"/>
          <w:b/>
          <w:sz w:val="24"/>
          <w:szCs w:val="24"/>
        </w:rPr>
        <w:t>附件4提供运营管理台帐</w:t>
      </w:r>
    </w:p>
    <w:tbl>
      <w:tblPr>
        <w:tblStyle w:val="45"/>
        <w:tblW w:w="8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756"/>
      </w:tblGrid>
      <w:tr w14:paraId="1FA5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7EDCC5E7">
            <w:pPr>
              <w:spacing w:line="240" w:lineRule="auto"/>
              <w:jc w:val="center"/>
              <w:rPr>
                <w:rFonts w:ascii="宋体" w:hAnsi="宋体"/>
                <w:sz w:val="24"/>
                <w:szCs w:val="24"/>
              </w:rPr>
            </w:pPr>
            <w:r>
              <w:rPr>
                <w:rFonts w:hint="eastAsia" w:ascii="宋体" w:hAnsi="宋体"/>
                <w:sz w:val="24"/>
                <w:szCs w:val="24"/>
              </w:rPr>
              <w:t>序号</w:t>
            </w:r>
          </w:p>
        </w:tc>
        <w:tc>
          <w:tcPr>
            <w:tcW w:w="7756" w:type="dxa"/>
            <w:vAlign w:val="center"/>
          </w:tcPr>
          <w:p w14:paraId="76A128C0">
            <w:pPr>
              <w:spacing w:line="240" w:lineRule="auto"/>
              <w:jc w:val="center"/>
              <w:rPr>
                <w:rFonts w:ascii="宋体" w:hAnsi="宋体"/>
                <w:sz w:val="24"/>
                <w:szCs w:val="24"/>
              </w:rPr>
            </w:pPr>
            <w:r>
              <w:rPr>
                <w:rFonts w:hint="eastAsia" w:ascii="宋体" w:hAnsi="宋体"/>
                <w:sz w:val="24"/>
                <w:szCs w:val="24"/>
              </w:rPr>
              <w:t>项目内容</w:t>
            </w:r>
          </w:p>
        </w:tc>
      </w:tr>
      <w:tr w14:paraId="70B8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1FF20653">
            <w:pPr>
              <w:spacing w:line="240" w:lineRule="auto"/>
              <w:jc w:val="center"/>
              <w:rPr>
                <w:rFonts w:ascii="宋体" w:hAnsi="宋体"/>
                <w:sz w:val="24"/>
                <w:szCs w:val="24"/>
              </w:rPr>
            </w:pPr>
            <w:r>
              <w:rPr>
                <w:rFonts w:hint="eastAsia" w:ascii="宋体" w:hAnsi="宋体"/>
                <w:sz w:val="24"/>
                <w:szCs w:val="24"/>
              </w:rPr>
              <w:t>1</w:t>
            </w:r>
          </w:p>
        </w:tc>
        <w:tc>
          <w:tcPr>
            <w:tcW w:w="7756" w:type="dxa"/>
            <w:vAlign w:val="center"/>
          </w:tcPr>
          <w:p w14:paraId="22E971A0">
            <w:pPr>
              <w:spacing w:line="240" w:lineRule="auto"/>
              <w:jc w:val="center"/>
              <w:rPr>
                <w:rFonts w:ascii="宋体" w:hAnsi="宋体"/>
                <w:sz w:val="24"/>
                <w:szCs w:val="24"/>
              </w:rPr>
            </w:pPr>
            <w:r>
              <w:rPr>
                <w:rFonts w:hint="eastAsia" w:ascii="宋体" w:hAnsi="宋体"/>
                <w:sz w:val="24"/>
                <w:szCs w:val="24"/>
                <w:lang w:eastAsia="zh-CN"/>
              </w:rPr>
              <w:t>承包人</w:t>
            </w:r>
            <w:r>
              <w:rPr>
                <w:rFonts w:hint="eastAsia" w:ascii="宋体" w:hAnsi="宋体"/>
                <w:sz w:val="24"/>
                <w:szCs w:val="24"/>
              </w:rPr>
              <w:t>资质台账：如《营业执照》、《食品卫生许可证》、《产品质量检验报告》、《出厂检验报告》</w:t>
            </w:r>
          </w:p>
        </w:tc>
      </w:tr>
      <w:tr w14:paraId="2B8E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7BDB2098">
            <w:pPr>
              <w:spacing w:line="240" w:lineRule="auto"/>
              <w:jc w:val="center"/>
              <w:rPr>
                <w:rFonts w:ascii="宋体" w:hAnsi="宋体"/>
                <w:sz w:val="24"/>
                <w:szCs w:val="24"/>
              </w:rPr>
            </w:pPr>
            <w:r>
              <w:rPr>
                <w:rFonts w:hint="eastAsia" w:ascii="宋体" w:hAnsi="宋体"/>
                <w:sz w:val="24"/>
                <w:szCs w:val="24"/>
              </w:rPr>
              <w:t>2</w:t>
            </w:r>
          </w:p>
        </w:tc>
        <w:tc>
          <w:tcPr>
            <w:tcW w:w="7756" w:type="dxa"/>
            <w:vAlign w:val="center"/>
          </w:tcPr>
          <w:p w14:paraId="207E6254">
            <w:pPr>
              <w:spacing w:line="240" w:lineRule="auto"/>
              <w:jc w:val="center"/>
              <w:rPr>
                <w:rFonts w:ascii="宋体" w:hAnsi="宋体"/>
                <w:sz w:val="24"/>
                <w:szCs w:val="24"/>
              </w:rPr>
            </w:pPr>
            <w:r>
              <w:rPr>
                <w:rFonts w:hint="eastAsia" w:ascii="宋体" w:hAnsi="宋体"/>
                <w:sz w:val="24"/>
                <w:szCs w:val="24"/>
              </w:rPr>
              <w:t>员工健康证件及人员详细资料及职责明细表</w:t>
            </w:r>
          </w:p>
        </w:tc>
      </w:tr>
      <w:tr w14:paraId="0736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26513BFA">
            <w:pPr>
              <w:spacing w:line="240" w:lineRule="auto"/>
              <w:jc w:val="center"/>
              <w:rPr>
                <w:rFonts w:ascii="宋体" w:hAnsi="宋体"/>
                <w:sz w:val="24"/>
                <w:szCs w:val="24"/>
              </w:rPr>
            </w:pPr>
            <w:r>
              <w:rPr>
                <w:rFonts w:hint="eastAsia" w:ascii="宋体" w:hAnsi="宋体"/>
                <w:sz w:val="24"/>
                <w:szCs w:val="24"/>
              </w:rPr>
              <w:t>3</w:t>
            </w:r>
          </w:p>
        </w:tc>
        <w:tc>
          <w:tcPr>
            <w:tcW w:w="7756" w:type="dxa"/>
            <w:vAlign w:val="center"/>
          </w:tcPr>
          <w:p w14:paraId="1576BCD1">
            <w:pPr>
              <w:spacing w:line="240" w:lineRule="auto"/>
              <w:jc w:val="center"/>
              <w:rPr>
                <w:rFonts w:ascii="宋体" w:hAnsi="宋体"/>
                <w:sz w:val="24"/>
                <w:szCs w:val="24"/>
              </w:rPr>
            </w:pPr>
            <w:r>
              <w:rPr>
                <w:rFonts w:hint="eastAsia" w:ascii="宋体" w:hAnsi="宋体"/>
                <w:sz w:val="24"/>
                <w:szCs w:val="24"/>
              </w:rPr>
              <w:t>食品安全管理制度，有食品原料采购、仓储、加工的卫生管理相关制度和规范</w:t>
            </w:r>
          </w:p>
        </w:tc>
      </w:tr>
      <w:tr w14:paraId="1323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493415B8">
            <w:pPr>
              <w:spacing w:line="240" w:lineRule="auto"/>
              <w:jc w:val="center"/>
              <w:rPr>
                <w:rFonts w:ascii="宋体" w:hAnsi="宋体"/>
                <w:sz w:val="24"/>
                <w:szCs w:val="24"/>
              </w:rPr>
            </w:pPr>
            <w:r>
              <w:rPr>
                <w:rFonts w:hint="eastAsia" w:ascii="宋体" w:hAnsi="宋体"/>
                <w:sz w:val="24"/>
                <w:szCs w:val="24"/>
              </w:rPr>
              <w:t>4</w:t>
            </w:r>
          </w:p>
        </w:tc>
        <w:tc>
          <w:tcPr>
            <w:tcW w:w="7756" w:type="dxa"/>
            <w:vAlign w:val="center"/>
          </w:tcPr>
          <w:p w14:paraId="6E321A31">
            <w:pPr>
              <w:spacing w:line="240" w:lineRule="auto"/>
              <w:jc w:val="center"/>
              <w:rPr>
                <w:rFonts w:ascii="宋体" w:hAnsi="宋体"/>
                <w:sz w:val="24"/>
                <w:szCs w:val="24"/>
              </w:rPr>
            </w:pPr>
            <w:r>
              <w:rPr>
                <w:rFonts w:hint="eastAsia" w:ascii="宋体" w:hAnsi="宋体"/>
                <w:sz w:val="24"/>
                <w:szCs w:val="24"/>
              </w:rPr>
              <w:t>食品留样制度</w:t>
            </w:r>
          </w:p>
        </w:tc>
      </w:tr>
      <w:tr w14:paraId="7145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5FBB9217">
            <w:pPr>
              <w:spacing w:line="240" w:lineRule="auto"/>
              <w:jc w:val="center"/>
              <w:rPr>
                <w:rFonts w:ascii="宋体" w:hAnsi="宋体"/>
                <w:sz w:val="24"/>
                <w:szCs w:val="24"/>
              </w:rPr>
            </w:pPr>
            <w:r>
              <w:rPr>
                <w:rFonts w:hint="eastAsia" w:ascii="宋体" w:hAnsi="宋体"/>
                <w:sz w:val="24"/>
                <w:szCs w:val="24"/>
              </w:rPr>
              <w:t>5</w:t>
            </w:r>
          </w:p>
        </w:tc>
        <w:tc>
          <w:tcPr>
            <w:tcW w:w="7756" w:type="dxa"/>
            <w:vAlign w:val="center"/>
          </w:tcPr>
          <w:p w14:paraId="39E069C0">
            <w:pPr>
              <w:spacing w:line="240" w:lineRule="auto"/>
              <w:jc w:val="center"/>
              <w:rPr>
                <w:rFonts w:ascii="宋体" w:hAnsi="宋体"/>
                <w:sz w:val="24"/>
                <w:szCs w:val="24"/>
              </w:rPr>
            </w:pPr>
            <w:r>
              <w:rPr>
                <w:rFonts w:hint="eastAsia" w:ascii="宋体" w:hAnsi="宋体"/>
                <w:sz w:val="24"/>
                <w:szCs w:val="24"/>
              </w:rPr>
              <w:t>员工岗位职责及员工管理制度（含奖惩制度）</w:t>
            </w:r>
          </w:p>
        </w:tc>
      </w:tr>
      <w:tr w14:paraId="746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1DB31999">
            <w:pPr>
              <w:spacing w:line="240" w:lineRule="auto"/>
              <w:jc w:val="center"/>
              <w:rPr>
                <w:rFonts w:ascii="宋体" w:hAnsi="宋体"/>
                <w:sz w:val="24"/>
                <w:szCs w:val="24"/>
              </w:rPr>
            </w:pPr>
            <w:r>
              <w:rPr>
                <w:rFonts w:hint="eastAsia" w:ascii="宋体" w:hAnsi="宋体"/>
                <w:sz w:val="24"/>
                <w:szCs w:val="24"/>
              </w:rPr>
              <w:t>6</w:t>
            </w:r>
          </w:p>
        </w:tc>
        <w:tc>
          <w:tcPr>
            <w:tcW w:w="7756" w:type="dxa"/>
            <w:vAlign w:val="center"/>
          </w:tcPr>
          <w:p w14:paraId="7AE9BFA5">
            <w:pPr>
              <w:spacing w:line="240" w:lineRule="auto"/>
              <w:jc w:val="center"/>
              <w:rPr>
                <w:rFonts w:ascii="宋体" w:hAnsi="宋体"/>
                <w:sz w:val="24"/>
                <w:szCs w:val="24"/>
              </w:rPr>
            </w:pPr>
            <w:r>
              <w:rPr>
                <w:rFonts w:hint="eastAsia" w:ascii="宋体" w:hAnsi="宋体"/>
                <w:sz w:val="24"/>
                <w:szCs w:val="24"/>
              </w:rPr>
              <w:t>突发食品安全事件应急预案</w:t>
            </w:r>
          </w:p>
        </w:tc>
      </w:tr>
      <w:tr w14:paraId="5FBD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262383CF">
            <w:pPr>
              <w:spacing w:line="240" w:lineRule="auto"/>
              <w:jc w:val="center"/>
              <w:rPr>
                <w:rFonts w:ascii="宋体" w:hAnsi="宋体"/>
                <w:sz w:val="24"/>
                <w:szCs w:val="24"/>
              </w:rPr>
            </w:pPr>
            <w:r>
              <w:rPr>
                <w:rFonts w:hint="eastAsia" w:ascii="宋体" w:hAnsi="宋体"/>
                <w:sz w:val="24"/>
                <w:szCs w:val="24"/>
              </w:rPr>
              <w:t>7</w:t>
            </w:r>
          </w:p>
        </w:tc>
        <w:tc>
          <w:tcPr>
            <w:tcW w:w="7756" w:type="dxa"/>
            <w:vAlign w:val="center"/>
          </w:tcPr>
          <w:p w14:paraId="3B845BAA">
            <w:pPr>
              <w:spacing w:line="240" w:lineRule="auto"/>
              <w:jc w:val="center"/>
              <w:rPr>
                <w:rFonts w:ascii="宋体" w:hAnsi="宋体"/>
                <w:sz w:val="24"/>
                <w:szCs w:val="24"/>
              </w:rPr>
            </w:pPr>
            <w:r>
              <w:rPr>
                <w:rFonts w:hint="eastAsia" w:ascii="宋体" w:hAnsi="宋体"/>
                <w:sz w:val="24"/>
                <w:szCs w:val="24"/>
              </w:rPr>
              <w:t>突发食品安全事件应急演练记录（每年不少于一次）</w:t>
            </w:r>
          </w:p>
        </w:tc>
      </w:tr>
      <w:tr w14:paraId="1C0E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7E9F0335">
            <w:pPr>
              <w:spacing w:line="240" w:lineRule="auto"/>
              <w:jc w:val="center"/>
              <w:rPr>
                <w:rFonts w:ascii="宋体" w:hAnsi="宋体"/>
                <w:sz w:val="24"/>
                <w:szCs w:val="24"/>
              </w:rPr>
            </w:pPr>
            <w:r>
              <w:rPr>
                <w:rFonts w:hint="eastAsia" w:ascii="宋体" w:hAnsi="宋体"/>
                <w:sz w:val="24"/>
                <w:szCs w:val="24"/>
              </w:rPr>
              <w:t>8</w:t>
            </w:r>
          </w:p>
        </w:tc>
        <w:tc>
          <w:tcPr>
            <w:tcW w:w="7756" w:type="dxa"/>
            <w:vAlign w:val="center"/>
          </w:tcPr>
          <w:p w14:paraId="354B126C">
            <w:pPr>
              <w:spacing w:line="240" w:lineRule="auto"/>
              <w:jc w:val="center"/>
              <w:rPr>
                <w:rFonts w:ascii="宋体" w:hAnsi="宋体"/>
                <w:sz w:val="24"/>
                <w:szCs w:val="24"/>
              </w:rPr>
            </w:pPr>
            <w:r>
              <w:rPr>
                <w:rFonts w:hint="eastAsia" w:ascii="宋体" w:hAnsi="宋体"/>
                <w:sz w:val="24"/>
                <w:szCs w:val="24"/>
              </w:rPr>
              <w:t>供应商生产、运输及机构内分送场所的设施与卫生条件符合国家食品卫生法规要求（提供证明文件）</w:t>
            </w:r>
          </w:p>
        </w:tc>
      </w:tr>
      <w:tr w14:paraId="05AD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75DC9531">
            <w:pPr>
              <w:spacing w:line="240" w:lineRule="auto"/>
              <w:jc w:val="center"/>
              <w:rPr>
                <w:rFonts w:ascii="宋体" w:hAnsi="宋体"/>
                <w:sz w:val="24"/>
                <w:szCs w:val="24"/>
              </w:rPr>
            </w:pPr>
            <w:r>
              <w:rPr>
                <w:rFonts w:hint="eastAsia" w:ascii="宋体" w:hAnsi="宋体"/>
                <w:sz w:val="24"/>
                <w:szCs w:val="24"/>
              </w:rPr>
              <w:t>9</w:t>
            </w:r>
          </w:p>
        </w:tc>
        <w:tc>
          <w:tcPr>
            <w:tcW w:w="7756" w:type="dxa"/>
            <w:vAlign w:val="center"/>
          </w:tcPr>
          <w:p w14:paraId="2A5478DB">
            <w:pPr>
              <w:spacing w:line="240" w:lineRule="auto"/>
              <w:jc w:val="center"/>
              <w:rPr>
                <w:rFonts w:ascii="宋体" w:hAnsi="宋体"/>
                <w:sz w:val="24"/>
                <w:szCs w:val="24"/>
              </w:rPr>
            </w:pPr>
            <w:r>
              <w:rPr>
                <w:rFonts w:hint="eastAsia" w:ascii="宋体" w:hAnsi="宋体"/>
                <w:sz w:val="24"/>
                <w:szCs w:val="24"/>
              </w:rPr>
              <w:t>食品进货渠道及提供当地食品卫生监督部门抽样检测报告（食品原料索证登记册）</w:t>
            </w:r>
          </w:p>
        </w:tc>
      </w:tr>
      <w:tr w14:paraId="5AA5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5FB257BF">
            <w:pPr>
              <w:spacing w:line="240" w:lineRule="auto"/>
              <w:jc w:val="center"/>
              <w:rPr>
                <w:rFonts w:ascii="宋体" w:hAnsi="宋体"/>
                <w:sz w:val="24"/>
                <w:szCs w:val="24"/>
              </w:rPr>
            </w:pPr>
            <w:r>
              <w:rPr>
                <w:rFonts w:hint="eastAsia" w:ascii="宋体" w:hAnsi="宋体"/>
                <w:sz w:val="24"/>
                <w:szCs w:val="24"/>
              </w:rPr>
              <w:t>10</w:t>
            </w:r>
          </w:p>
        </w:tc>
        <w:tc>
          <w:tcPr>
            <w:tcW w:w="7756" w:type="dxa"/>
            <w:vAlign w:val="center"/>
          </w:tcPr>
          <w:p w14:paraId="57DD2A1B">
            <w:pPr>
              <w:spacing w:line="240" w:lineRule="auto"/>
              <w:jc w:val="center"/>
              <w:rPr>
                <w:rFonts w:ascii="宋体" w:hAnsi="宋体"/>
                <w:sz w:val="24"/>
                <w:szCs w:val="24"/>
              </w:rPr>
            </w:pPr>
            <w:r>
              <w:rPr>
                <w:rFonts w:hint="eastAsia" w:ascii="宋体" w:hAnsi="宋体"/>
                <w:sz w:val="24"/>
                <w:szCs w:val="24"/>
              </w:rPr>
              <w:t>新鲜鱼、肉、禽、蛋、蔬菜等菜品货物票证</w:t>
            </w:r>
          </w:p>
        </w:tc>
      </w:tr>
      <w:tr w14:paraId="72AA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0BEF087D">
            <w:pPr>
              <w:spacing w:line="240" w:lineRule="auto"/>
              <w:jc w:val="center"/>
              <w:rPr>
                <w:rFonts w:ascii="宋体" w:hAnsi="宋体"/>
                <w:sz w:val="24"/>
                <w:szCs w:val="24"/>
              </w:rPr>
            </w:pPr>
            <w:r>
              <w:rPr>
                <w:rFonts w:hint="eastAsia" w:ascii="宋体" w:hAnsi="宋体"/>
                <w:sz w:val="24"/>
                <w:szCs w:val="24"/>
              </w:rPr>
              <w:t>11</w:t>
            </w:r>
          </w:p>
        </w:tc>
        <w:tc>
          <w:tcPr>
            <w:tcW w:w="7756" w:type="dxa"/>
            <w:vAlign w:val="center"/>
          </w:tcPr>
          <w:p w14:paraId="6C256BF0">
            <w:pPr>
              <w:spacing w:line="240" w:lineRule="auto"/>
              <w:jc w:val="center"/>
              <w:rPr>
                <w:rFonts w:ascii="宋体" w:hAnsi="宋体"/>
                <w:sz w:val="24"/>
                <w:szCs w:val="24"/>
              </w:rPr>
            </w:pPr>
            <w:r>
              <w:rPr>
                <w:rFonts w:hint="eastAsia" w:ascii="宋体" w:hAnsi="宋体"/>
                <w:sz w:val="24"/>
                <w:szCs w:val="24"/>
              </w:rPr>
              <w:t>卫生环境清洁（日、周、月）记录表</w:t>
            </w:r>
          </w:p>
        </w:tc>
      </w:tr>
      <w:tr w14:paraId="3B7B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1DF29775">
            <w:pPr>
              <w:spacing w:line="240" w:lineRule="auto"/>
              <w:jc w:val="center"/>
              <w:rPr>
                <w:rFonts w:ascii="宋体" w:hAnsi="宋体"/>
                <w:sz w:val="24"/>
                <w:szCs w:val="24"/>
              </w:rPr>
            </w:pPr>
            <w:r>
              <w:rPr>
                <w:rFonts w:hint="eastAsia" w:ascii="宋体" w:hAnsi="宋体"/>
                <w:sz w:val="24"/>
                <w:szCs w:val="24"/>
              </w:rPr>
              <w:t>12</w:t>
            </w:r>
          </w:p>
        </w:tc>
        <w:tc>
          <w:tcPr>
            <w:tcW w:w="7756" w:type="dxa"/>
            <w:vAlign w:val="center"/>
          </w:tcPr>
          <w:p w14:paraId="7EA92EF4">
            <w:pPr>
              <w:spacing w:line="240" w:lineRule="auto"/>
              <w:jc w:val="center"/>
              <w:rPr>
                <w:rFonts w:ascii="宋体" w:hAnsi="宋体"/>
                <w:sz w:val="24"/>
                <w:szCs w:val="24"/>
              </w:rPr>
            </w:pPr>
            <w:r>
              <w:rPr>
                <w:rFonts w:hint="eastAsia" w:ascii="宋体" w:hAnsi="宋体"/>
                <w:sz w:val="24"/>
                <w:szCs w:val="24"/>
              </w:rPr>
              <w:t>除四害记录表</w:t>
            </w:r>
          </w:p>
        </w:tc>
      </w:tr>
      <w:tr w14:paraId="1B19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02D8441D">
            <w:pPr>
              <w:spacing w:line="240" w:lineRule="auto"/>
              <w:jc w:val="center"/>
              <w:rPr>
                <w:rFonts w:ascii="宋体" w:hAnsi="宋体"/>
                <w:sz w:val="24"/>
                <w:szCs w:val="24"/>
              </w:rPr>
            </w:pPr>
            <w:r>
              <w:rPr>
                <w:rFonts w:hint="eastAsia" w:ascii="宋体" w:hAnsi="宋体"/>
                <w:sz w:val="24"/>
                <w:szCs w:val="24"/>
              </w:rPr>
              <w:t>13</w:t>
            </w:r>
          </w:p>
        </w:tc>
        <w:tc>
          <w:tcPr>
            <w:tcW w:w="7756" w:type="dxa"/>
            <w:vAlign w:val="center"/>
          </w:tcPr>
          <w:p w14:paraId="3DB9C721">
            <w:pPr>
              <w:spacing w:line="240" w:lineRule="auto"/>
              <w:jc w:val="center"/>
              <w:rPr>
                <w:rFonts w:ascii="宋体" w:hAnsi="宋体"/>
                <w:sz w:val="24"/>
                <w:szCs w:val="24"/>
              </w:rPr>
            </w:pPr>
            <w:r>
              <w:rPr>
                <w:rFonts w:hint="eastAsia" w:ascii="宋体" w:hAnsi="宋体"/>
                <w:sz w:val="24"/>
                <w:szCs w:val="24"/>
              </w:rPr>
              <w:t>餐具消毒记录</w:t>
            </w:r>
          </w:p>
        </w:tc>
      </w:tr>
      <w:tr w14:paraId="3F3C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2CCCE8D9">
            <w:pPr>
              <w:spacing w:line="240" w:lineRule="auto"/>
              <w:jc w:val="center"/>
              <w:rPr>
                <w:rFonts w:ascii="宋体" w:hAnsi="宋体"/>
                <w:sz w:val="24"/>
                <w:szCs w:val="24"/>
              </w:rPr>
            </w:pPr>
            <w:r>
              <w:rPr>
                <w:rFonts w:hint="eastAsia" w:ascii="宋体" w:hAnsi="宋体"/>
                <w:sz w:val="24"/>
                <w:szCs w:val="24"/>
              </w:rPr>
              <w:t>14</w:t>
            </w:r>
          </w:p>
        </w:tc>
        <w:tc>
          <w:tcPr>
            <w:tcW w:w="7756" w:type="dxa"/>
            <w:vAlign w:val="center"/>
          </w:tcPr>
          <w:p w14:paraId="4C0D8F38">
            <w:pPr>
              <w:spacing w:line="240" w:lineRule="auto"/>
              <w:jc w:val="center"/>
              <w:rPr>
                <w:rFonts w:ascii="宋体" w:hAnsi="宋体"/>
                <w:sz w:val="24"/>
                <w:szCs w:val="24"/>
              </w:rPr>
            </w:pPr>
            <w:r>
              <w:rPr>
                <w:rFonts w:hint="eastAsia" w:ascii="宋体" w:hAnsi="宋体"/>
                <w:sz w:val="24"/>
                <w:szCs w:val="24"/>
              </w:rPr>
              <w:t>紫外线消毒记录表</w:t>
            </w:r>
          </w:p>
        </w:tc>
      </w:tr>
      <w:tr w14:paraId="6661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02D5EE26">
            <w:pPr>
              <w:spacing w:line="240" w:lineRule="auto"/>
              <w:jc w:val="center"/>
              <w:rPr>
                <w:rFonts w:ascii="宋体" w:hAnsi="宋体"/>
                <w:sz w:val="24"/>
                <w:szCs w:val="24"/>
              </w:rPr>
            </w:pPr>
            <w:r>
              <w:rPr>
                <w:rFonts w:hint="eastAsia" w:ascii="宋体" w:hAnsi="宋体"/>
                <w:sz w:val="24"/>
                <w:szCs w:val="24"/>
              </w:rPr>
              <w:t>15</w:t>
            </w:r>
          </w:p>
        </w:tc>
        <w:tc>
          <w:tcPr>
            <w:tcW w:w="7756" w:type="dxa"/>
            <w:vAlign w:val="center"/>
          </w:tcPr>
          <w:p w14:paraId="641DCD7E">
            <w:pPr>
              <w:spacing w:line="240" w:lineRule="auto"/>
              <w:jc w:val="center"/>
              <w:rPr>
                <w:rFonts w:ascii="宋体" w:hAnsi="宋体"/>
                <w:sz w:val="24"/>
                <w:szCs w:val="24"/>
              </w:rPr>
            </w:pPr>
            <w:r>
              <w:rPr>
                <w:rFonts w:hint="eastAsia" w:ascii="宋体" w:hAnsi="宋体"/>
                <w:sz w:val="24"/>
                <w:szCs w:val="24"/>
              </w:rPr>
              <w:t>冰箱和冷藏柜的温度检查记录</w:t>
            </w:r>
          </w:p>
        </w:tc>
      </w:tr>
      <w:tr w14:paraId="27C4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3C45DB87">
            <w:pPr>
              <w:spacing w:line="240" w:lineRule="auto"/>
              <w:jc w:val="center"/>
              <w:rPr>
                <w:rFonts w:ascii="宋体" w:hAnsi="宋体"/>
                <w:sz w:val="24"/>
                <w:szCs w:val="24"/>
              </w:rPr>
            </w:pPr>
            <w:r>
              <w:rPr>
                <w:rFonts w:hint="eastAsia" w:ascii="宋体" w:hAnsi="宋体"/>
                <w:sz w:val="24"/>
                <w:szCs w:val="24"/>
              </w:rPr>
              <w:t>16</w:t>
            </w:r>
          </w:p>
        </w:tc>
        <w:tc>
          <w:tcPr>
            <w:tcW w:w="7756" w:type="dxa"/>
            <w:vAlign w:val="center"/>
          </w:tcPr>
          <w:p w14:paraId="5F0396FE">
            <w:pPr>
              <w:spacing w:line="240" w:lineRule="auto"/>
              <w:jc w:val="center"/>
              <w:rPr>
                <w:rFonts w:ascii="宋体" w:hAnsi="宋体"/>
                <w:sz w:val="24"/>
                <w:szCs w:val="24"/>
              </w:rPr>
            </w:pPr>
            <w:r>
              <w:rPr>
                <w:rFonts w:hint="eastAsia" w:ascii="宋体" w:hAnsi="宋体"/>
                <w:sz w:val="24"/>
                <w:szCs w:val="24"/>
              </w:rPr>
              <w:t>餐厨垃圾收运记录</w:t>
            </w:r>
          </w:p>
        </w:tc>
      </w:tr>
      <w:tr w14:paraId="526C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37FCEE20">
            <w:pPr>
              <w:spacing w:line="240" w:lineRule="auto"/>
              <w:jc w:val="center"/>
              <w:rPr>
                <w:rFonts w:ascii="宋体" w:hAnsi="宋体"/>
                <w:sz w:val="24"/>
                <w:szCs w:val="24"/>
              </w:rPr>
            </w:pPr>
            <w:r>
              <w:rPr>
                <w:rFonts w:hint="eastAsia" w:ascii="宋体" w:hAnsi="宋体"/>
                <w:sz w:val="24"/>
                <w:szCs w:val="24"/>
              </w:rPr>
              <w:t>17</w:t>
            </w:r>
          </w:p>
        </w:tc>
        <w:tc>
          <w:tcPr>
            <w:tcW w:w="7756" w:type="dxa"/>
            <w:vAlign w:val="center"/>
          </w:tcPr>
          <w:p w14:paraId="7D481C23">
            <w:pPr>
              <w:spacing w:line="240" w:lineRule="auto"/>
              <w:jc w:val="center"/>
              <w:rPr>
                <w:rFonts w:ascii="宋体" w:hAnsi="宋体"/>
                <w:sz w:val="24"/>
                <w:szCs w:val="24"/>
              </w:rPr>
            </w:pPr>
            <w:r>
              <w:rPr>
                <w:rFonts w:hint="eastAsia" w:ascii="宋体" w:hAnsi="宋体"/>
                <w:sz w:val="24"/>
                <w:szCs w:val="24"/>
              </w:rPr>
              <w:t>消防责任分工及消防器材检查记录表</w:t>
            </w:r>
          </w:p>
        </w:tc>
      </w:tr>
      <w:tr w14:paraId="678D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20FBB167">
            <w:pPr>
              <w:spacing w:line="240" w:lineRule="auto"/>
              <w:jc w:val="center"/>
              <w:rPr>
                <w:rFonts w:ascii="宋体" w:hAnsi="宋体"/>
                <w:sz w:val="24"/>
                <w:szCs w:val="24"/>
              </w:rPr>
            </w:pPr>
            <w:r>
              <w:rPr>
                <w:rFonts w:hint="eastAsia" w:ascii="宋体" w:hAnsi="宋体"/>
                <w:sz w:val="24"/>
                <w:szCs w:val="24"/>
              </w:rPr>
              <w:t>18</w:t>
            </w:r>
          </w:p>
        </w:tc>
        <w:tc>
          <w:tcPr>
            <w:tcW w:w="7756" w:type="dxa"/>
            <w:vAlign w:val="center"/>
          </w:tcPr>
          <w:p w14:paraId="72D16E9E">
            <w:pPr>
              <w:spacing w:line="240" w:lineRule="auto"/>
              <w:jc w:val="center"/>
              <w:rPr>
                <w:rFonts w:ascii="宋体" w:hAnsi="宋体"/>
                <w:sz w:val="24"/>
                <w:szCs w:val="24"/>
              </w:rPr>
            </w:pPr>
            <w:r>
              <w:rPr>
                <w:rFonts w:hint="eastAsia" w:ascii="宋体" w:hAnsi="宋体"/>
                <w:sz w:val="24"/>
                <w:szCs w:val="24"/>
              </w:rPr>
              <w:t>会议、培训记录</w:t>
            </w:r>
          </w:p>
        </w:tc>
      </w:tr>
      <w:tr w14:paraId="060D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31" w:type="dxa"/>
            <w:vAlign w:val="center"/>
          </w:tcPr>
          <w:p w14:paraId="3E0F709C">
            <w:pPr>
              <w:spacing w:line="240" w:lineRule="auto"/>
              <w:jc w:val="center"/>
              <w:rPr>
                <w:rFonts w:ascii="宋体" w:hAnsi="宋体"/>
                <w:sz w:val="24"/>
                <w:szCs w:val="24"/>
              </w:rPr>
            </w:pPr>
            <w:r>
              <w:rPr>
                <w:rFonts w:hint="eastAsia" w:ascii="宋体" w:hAnsi="宋体"/>
                <w:sz w:val="24"/>
                <w:szCs w:val="24"/>
              </w:rPr>
              <w:t>19</w:t>
            </w:r>
          </w:p>
        </w:tc>
        <w:tc>
          <w:tcPr>
            <w:tcW w:w="7756" w:type="dxa"/>
            <w:vAlign w:val="center"/>
          </w:tcPr>
          <w:p w14:paraId="715FDF7E">
            <w:pPr>
              <w:spacing w:line="240" w:lineRule="auto"/>
              <w:jc w:val="center"/>
              <w:rPr>
                <w:rFonts w:ascii="宋体" w:hAnsi="宋体"/>
                <w:sz w:val="24"/>
                <w:szCs w:val="24"/>
              </w:rPr>
            </w:pPr>
            <w:r>
              <w:rPr>
                <w:rFonts w:hint="eastAsia" w:ascii="宋体" w:hAnsi="宋体"/>
                <w:sz w:val="24"/>
                <w:szCs w:val="24"/>
              </w:rPr>
              <w:t>对上级及院方反馈问题，整改落实措施、效果的总结</w:t>
            </w:r>
          </w:p>
        </w:tc>
      </w:tr>
    </w:tbl>
    <w:p w14:paraId="44E4E6BC">
      <w:pPr>
        <w:rPr>
          <w:rFonts w:hint="eastAsia" w:ascii="宋体" w:hAnsi="宋体"/>
          <w:b/>
          <w:bCs/>
          <w:szCs w:val="21"/>
        </w:rPr>
      </w:pPr>
      <w:r>
        <w:rPr>
          <w:rFonts w:hint="eastAsia" w:ascii="宋体" w:hAnsi="宋体"/>
          <w:b/>
          <w:bCs/>
          <w:szCs w:val="21"/>
        </w:rPr>
        <w:br w:type="page"/>
      </w:r>
    </w:p>
    <w:p w14:paraId="5E9496E0">
      <w:pPr>
        <w:rPr>
          <w:rFonts w:hint="eastAsia" w:ascii="宋体" w:hAnsi="宋体" w:eastAsia="宋体" w:cs="宋体"/>
          <w:b/>
          <w:sz w:val="24"/>
          <w:szCs w:val="24"/>
        </w:rPr>
      </w:pPr>
      <w:r>
        <w:rPr>
          <w:rFonts w:hint="eastAsia" w:ascii="宋体" w:hAnsi="宋体" w:eastAsia="宋体" w:cs="宋体"/>
          <w:b/>
          <w:sz w:val="24"/>
          <w:szCs w:val="24"/>
        </w:rPr>
        <w:t>附件5 食堂日常工作质量考核表</w:t>
      </w:r>
    </w:p>
    <w:tbl>
      <w:tblPr>
        <w:tblStyle w:val="45"/>
        <w:tblW w:w="8637" w:type="dxa"/>
        <w:jc w:val="center"/>
        <w:tblLayout w:type="fixed"/>
        <w:tblCellMar>
          <w:top w:w="0" w:type="dxa"/>
          <w:left w:w="108" w:type="dxa"/>
          <w:bottom w:w="0" w:type="dxa"/>
          <w:right w:w="108" w:type="dxa"/>
        </w:tblCellMar>
      </w:tblPr>
      <w:tblGrid>
        <w:gridCol w:w="664"/>
        <w:gridCol w:w="3100"/>
        <w:gridCol w:w="647"/>
        <w:gridCol w:w="2417"/>
        <w:gridCol w:w="624"/>
        <w:gridCol w:w="1185"/>
      </w:tblGrid>
      <w:tr w14:paraId="40C8374C">
        <w:tblPrEx>
          <w:tblCellMar>
            <w:top w:w="0" w:type="dxa"/>
            <w:left w:w="108" w:type="dxa"/>
            <w:bottom w:w="0" w:type="dxa"/>
            <w:right w:w="108" w:type="dxa"/>
          </w:tblCellMar>
        </w:tblPrEx>
        <w:trPr>
          <w:trHeight w:val="405" w:hRule="atLeast"/>
          <w:jc w:val="center"/>
        </w:trPr>
        <w:tc>
          <w:tcPr>
            <w:tcW w:w="8637" w:type="dxa"/>
            <w:gridSpan w:val="6"/>
            <w:tcBorders>
              <w:top w:val="nil"/>
              <w:left w:val="nil"/>
              <w:bottom w:val="nil"/>
              <w:right w:val="nil"/>
            </w:tcBorders>
          </w:tcPr>
          <w:p w14:paraId="056CFA3A">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食堂日常工作质量考核表</w:t>
            </w:r>
          </w:p>
        </w:tc>
      </w:tr>
      <w:tr w14:paraId="613D9D76">
        <w:tblPrEx>
          <w:tblCellMar>
            <w:top w:w="0" w:type="dxa"/>
            <w:left w:w="108" w:type="dxa"/>
            <w:bottom w:w="0" w:type="dxa"/>
            <w:right w:w="108" w:type="dxa"/>
          </w:tblCellMar>
        </w:tblPrEx>
        <w:trPr>
          <w:trHeight w:val="270" w:hRule="atLeast"/>
          <w:jc w:val="center"/>
        </w:trPr>
        <w:tc>
          <w:tcPr>
            <w:tcW w:w="8637" w:type="dxa"/>
            <w:gridSpan w:val="6"/>
            <w:tcBorders>
              <w:top w:val="nil"/>
              <w:left w:val="nil"/>
              <w:bottom w:val="nil"/>
              <w:right w:val="nil"/>
            </w:tcBorders>
            <w:vAlign w:val="center"/>
          </w:tcPr>
          <w:p w14:paraId="51EBE1AD">
            <w:pPr>
              <w:widowControl/>
              <w:jc w:val="righ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日期：</w:t>
            </w:r>
          </w:p>
        </w:tc>
      </w:tr>
      <w:tr w14:paraId="342619B8">
        <w:tblPrEx>
          <w:tblCellMar>
            <w:top w:w="0" w:type="dxa"/>
            <w:left w:w="108" w:type="dxa"/>
            <w:bottom w:w="0" w:type="dxa"/>
            <w:right w:w="108" w:type="dxa"/>
          </w:tblCellMar>
        </w:tblPrEx>
        <w:trPr>
          <w:trHeight w:val="27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13CE9C20">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项目</w:t>
            </w:r>
          </w:p>
        </w:tc>
        <w:tc>
          <w:tcPr>
            <w:tcW w:w="3100" w:type="dxa"/>
            <w:tcBorders>
              <w:top w:val="single" w:color="000000" w:sz="4" w:space="0"/>
              <w:left w:val="single" w:color="000000" w:sz="4" w:space="0"/>
              <w:bottom w:val="single" w:color="000000" w:sz="4" w:space="0"/>
              <w:right w:val="single" w:color="000000" w:sz="4" w:space="0"/>
            </w:tcBorders>
            <w:vAlign w:val="center"/>
          </w:tcPr>
          <w:p w14:paraId="78482C72">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质量标准</w:t>
            </w:r>
          </w:p>
        </w:tc>
        <w:tc>
          <w:tcPr>
            <w:tcW w:w="647" w:type="dxa"/>
            <w:tcBorders>
              <w:top w:val="single" w:color="000000" w:sz="4" w:space="0"/>
              <w:left w:val="single" w:color="000000" w:sz="4" w:space="0"/>
              <w:bottom w:val="single" w:color="000000" w:sz="4" w:space="0"/>
              <w:right w:val="single" w:color="000000" w:sz="4" w:space="0"/>
            </w:tcBorders>
            <w:vAlign w:val="center"/>
          </w:tcPr>
          <w:p w14:paraId="03DE13CB">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分值</w:t>
            </w:r>
          </w:p>
        </w:tc>
        <w:tc>
          <w:tcPr>
            <w:tcW w:w="2417" w:type="dxa"/>
            <w:tcBorders>
              <w:top w:val="single" w:color="000000" w:sz="4" w:space="0"/>
              <w:left w:val="single" w:color="000000" w:sz="4" w:space="0"/>
              <w:bottom w:val="single" w:color="000000" w:sz="4" w:space="0"/>
              <w:right w:val="single" w:color="000000" w:sz="4" w:space="0"/>
            </w:tcBorders>
          </w:tcPr>
          <w:p w14:paraId="0CD38F4B">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扣分细则</w:t>
            </w:r>
          </w:p>
          <w:p w14:paraId="52ED4BF3">
            <w:pPr>
              <w:widowControl/>
              <w:jc w:val="center"/>
              <w:textAlignment w:val="center"/>
              <w:rPr>
                <w:rFonts w:hint="eastAsia" w:ascii="宋体" w:hAnsi="宋体" w:eastAsia="宋体" w:cs="宋体"/>
                <w:b/>
                <w:bCs/>
                <w:kern w:val="0"/>
                <w:sz w:val="21"/>
                <w:szCs w:val="21"/>
                <w:lang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9AA0851">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得分</w:t>
            </w:r>
          </w:p>
        </w:tc>
        <w:tc>
          <w:tcPr>
            <w:tcW w:w="1185" w:type="dxa"/>
            <w:tcBorders>
              <w:top w:val="single" w:color="000000" w:sz="4" w:space="0"/>
              <w:left w:val="single" w:color="000000" w:sz="4" w:space="0"/>
              <w:bottom w:val="single" w:color="000000" w:sz="4" w:space="0"/>
              <w:right w:val="single" w:color="000000" w:sz="4" w:space="0"/>
            </w:tcBorders>
            <w:vAlign w:val="center"/>
          </w:tcPr>
          <w:p w14:paraId="0B0E06C3">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存在问题</w:t>
            </w:r>
          </w:p>
        </w:tc>
      </w:tr>
      <w:tr w14:paraId="185C7FED">
        <w:tblPrEx>
          <w:tblCellMar>
            <w:top w:w="0" w:type="dxa"/>
            <w:left w:w="108" w:type="dxa"/>
            <w:bottom w:w="0" w:type="dxa"/>
            <w:right w:w="108" w:type="dxa"/>
          </w:tblCellMar>
        </w:tblPrEx>
        <w:trPr>
          <w:trHeight w:val="27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34B56822">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餐具洁净</w:t>
            </w:r>
          </w:p>
        </w:tc>
        <w:tc>
          <w:tcPr>
            <w:tcW w:w="3100" w:type="dxa"/>
            <w:tcBorders>
              <w:top w:val="single" w:color="000000" w:sz="4" w:space="0"/>
              <w:left w:val="single" w:color="000000" w:sz="4" w:space="0"/>
              <w:bottom w:val="single" w:color="000000" w:sz="4" w:space="0"/>
              <w:right w:val="single" w:color="000000" w:sz="4" w:space="0"/>
            </w:tcBorders>
            <w:vAlign w:val="center"/>
          </w:tcPr>
          <w:p w14:paraId="2E68B459">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洁净，无油渍、污渍，摆放整齐</w:t>
            </w:r>
          </w:p>
        </w:tc>
        <w:tc>
          <w:tcPr>
            <w:tcW w:w="647" w:type="dxa"/>
            <w:tcBorders>
              <w:top w:val="single" w:color="000000" w:sz="4" w:space="0"/>
              <w:left w:val="single" w:color="000000" w:sz="4" w:space="0"/>
              <w:bottom w:val="single" w:color="000000" w:sz="4" w:space="0"/>
              <w:right w:val="single" w:color="000000" w:sz="4" w:space="0"/>
            </w:tcBorders>
            <w:vAlign w:val="center"/>
          </w:tcPr>
          <w:p w14:paraId="01DB8590">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2417" w:type="dxa"/>
            <w:tcBorders>
              <w:top w:val="single" w:color="000000" w:sz="4" w:space="0"/>
              <w:left w:val="single" w:color="000000" w:sz="4" w:space="0"/>
              <w:bottom w:val="single" w:color="000000" w:sz="4" w:space="0"/>
              <w:right w:val="single" w:color="000000" w:sz="4" w:space="0"/>
            </w:tcBorders>
            <w:vAlign w:val="center"/>
          </w:tcPr>
          <w:p w14:paraId="0F41F61D">
            <w:pPr>
              <w:jc w:val="center"/>
              <w:rPr>
                <w:rFonts w:hint="eastAsia" w:ascii="宋体" w:hAnsi="宋体" w:eastAsia="宋体" w:cs="宋体"/>
                <w:sz w:val="21"/>
                <w:szCs w:val="21"/>
              </w:rPr>
            </w:pPr>
            <w:r>
              <w:rPr>
                <w:rFonts w:hint="eastAsia" w:ascii="宋体" w:hAnsi="宋体" w:eastAsia="宋体" w:cs="宋体"/>
                <w:sz w:val="21"/>
                <w:szCs w:val="21"/>
              </w:rPr>
              <w:t>发现1处餐具不洁扣2分，最多扣6分；摆放杂乱扣2分,最多扣4分</w:t>
            </w:r>
          </w:p>
        </w:tc>
        <w:tc>
          <w:tcPr>
            <w:tcW w:w="624" w:type="dxa"/>
            <w:tcBorders>
              <w:top w:val="single" w:color="000000" w:sz="4" w:space="0"/>
              <w:left w:val="single" w:color="000000" w:sz="4" w:space="0"/>
              <w:bottom w:val="single" w:color="000000" w:sz="4" w:space="0"/>
              <w:right w:val="single" w:color="000000" w:sz="4" w:space="0"/>
            </w:tcBorders>
            <w:vAlign w:val="center"/>
          </w:tcPr>
          <w:p w14:paraId="5D9FA6E0">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50D1B6BE">
            <w:pPr>
              <w:jc w:val="center"/>
              <w:rPr>
                <w:rFonts w:hint="eastAsia" w:ascii="宋体" w:hAnsi="宋体" w:eastAsia="宋体" w:cs="宋体"/>
                <w:sz w:val="21"/>
                <w:szCs w:val="21"/>
              </w:rPr>
            </w:pPr>
          </w:p>
        </w:tc>
      </w:tr>
      <w:tr w14:paraId="0AA98861">
        <w:tblPrEx>
          <w:tblCellMar>
            <w:top w:w="0" w:type="dxa"/>
            <w:left w:w="108" w:type="dxa"/>
            <w:bottom w:w="0" w:type="dxa"/>
            <w:right w:w="108" w:type="dxa"/>
          </w:tblCellMar>
        </w:tblPrEx>
        <w:trPr>
          <w:trHeight w:val="27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2FA465F7">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50E8776A">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及时补充洁净餐具</w:t>
            </w:r>
          </w:p>
        </w:tc>
        <w:tc>
          <w:tcPr>
            <w:tcW w:w="647" w:type="dxa"/>
            <w:tcBorders>
              <w:top w:val="single" w:color="000000" w:sz="4" w:space="0"/>
              <w:left w:val="single" w:color="000000" w:sz="4" w:space="0"/>
              <w:bottom w:val="single" w:color="000000" w:sz="4" w:space="0"/>
              <w:right w:val="single" w:color="000000" w:sz="4" w:space="0"/>
            </w:tcBorders>
            <w:vAlign w:val="center"/>
          </w:tcPr>
          <w:p w14:paraId="013A10AD">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vAlign w:val="center"/>
          </w:tcPr>
          <w:p w14:paraId="323D666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发现餐具短缺影响使用扣2分，未及时补充超过30分钟扣3分</w:t>
            </w:r>
          </w:p>
        </w:tc>
        <w:tc>
          <w:tcPr>
            <w:tcW w:w="624" w:type="dxa"/>
            <w:tcBorders>
              <w:top w:val="single" w:color="000000" w:sz="4" w:space="0"/>
              <w:left w:val="single" w:color="000000" w:sz="4" w:space="0"/>
              <w:bottom w:val="single" w:color="000000" w:sz="4" w:space="0"/>
              <w:right w:val="single" w:color="000000" w:sz="4" w:space="0"/>
            </w:tcBorders>
            <w:vAlign w:val="center"/>
          </w:tcPr>
          <w:p w14:paraId="2B9E774B">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bottom"/>
          </w:tcPr>
          <w:p w14:paraId="795345CB">
            <w:pPr>
              <w:jc w:val="left"/>
              <w:rPr>
                <w:rFonts w:hint="eastAsia" w:ascii="宋体" w:hAnsi="宋体" w:eastAsia="宋体" w:cs="宋体"/>
                <w:sz w:val="21"/>
                <w:szCs w:val="21"/>
              </w:rPr>
            </w:pPr>
          </w:p>
        </w:tc>
      </w:tr>
      <w:tr w14:paraId="5E7AAEE0">
        <w:tblPrEx>
          <w:tblCellMar>
            <w:top w:w="0" w:type="dxa"/>
            <w:left w:w="108" w:type="dxa"/>
            <w:bottom w:w="0" w:type="dxa"/>
            <w:right w:w="108" w:type="dxa"/>
          </w:tblCellMar>
        </w:tblPrEx>
        <w:trPr>
          <w:trHeight w:val="359"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24E1A444">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环境卫生</w:t>
            </w:r>
          </w:p>
        </w:tc>
        <w:tc>
          <w:tcPr>
            <w:tcW w:w="3100" w:type="dxa"/>
            <w:vMerge w:val="restart"/>
            <w:tcBorders>
              <w:top w:val="single" w:color="000000" w:sz="4" w:space="0"/>
              <w:left w:val="single" w:color="000000" w:sz="4" w:space="0"/>
              <w:bottom w:val="single" w:color="000000" w:sz="4" w:space="0"/>
              <w:right w:val="single" w:color="000000" w:sz="4" w:space="0"/>
            </w:tcBorders>
            <w:vAlign w:val="center"/>
          </w:tcPr>
          <w:p w14:paraId="7F6792ED">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地面干净清洁</w:t>
            </w:r>
          </w:p>
        </w:tc>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437C803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vAlign w:val="center"/>
          </w:tcPr>
          <w:p w14:paraId="30B7F85A">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发现一处明显污渍、积水扣1分，最多扣2分</w:t>
            </w:r>
          </w:p>
        </w:tc>
        <w:tc>
          <w:tcPr>
            <w:tcW w:w="624" w:type="dxa"/>
            <w:vMerge w:val="restart"/>
            <w:tcBorders>
              <w:top w:val="single" w:color="000000" w:sz="4" w:space="0"/>
              <w:left w:val="single" w:color="000000" w:sz="4" w:space="0"/>
              <w:bottom w:val="single" w:color="000000" w:sz="4" w:space="0"/>
              <w:right w:val="single" w:color="000000" w:sz="4" w:space="0"/>
            </w:tcBorders>
            <w:vAlign w:val="center"/>
          </w:tcPr>
          <w:p w14:paraId="1A4F8A09">
            <w:pPr>
              <w:jc w:val="center"/>
              <w:rPr>
                <w:rFonts w:hint="eastAsia" w:ascii="宋体" w:hAnsi="宋体" w:eastAsia="宋体" w:cs="宋体"/>
                <w:sz w:val="21"/>
                <w:szCs w:val="21"/>
              </w:rPr>
            </w:pP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14:paraId="786F3CC1">
            <w:pPr>
              <w:jc w:val="center"/>
              <w:rPr>
                <w:rFonts w:hint="eastAsia" w:ascii="宋体" w:hAnsi="宋体" w:eastAsia="宋体" w:cs="宋体"/>
                <w:sz w:val="21"/>
                <w:szCs w:val="21"/>
              </w:rPr>
            </w:pPr>
          </w:p>
        </w:tc>
      </w:tr>
      <w:tr w14:paraId="0C1BF17F">
        <w:tblPrEx>
          <w:tblCellMar>
            <w:top w:w="0" w:type="dxa"/>
            <w:left w:w="108" w:type="dxa"/>
            <w:bottom w:w="0" w:type="dxa"/>
            <w:right w:w="108" w:type="dxa"/>
          </w:tblCellMar>
        </w:tblPrEx>
        <w:trPr>
          <w:trHeight w:val="359"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23939D78">
            <w:pPr>
              <w:jc w:val="center"/>
              <w:rPr>
                <w:rFonts w:hint="eastAsia" w:ascii="宋体" w:hAnsi="宋体" w:eastAsia="宋体" w:cs="宋体"/>
                <w:b/>
                <w:bCs/>
                <w:sz w:val="21"/>
                <w:szCs w:val="21"/>
              </w:rPr>
            </w:pPr>
          </w:p>
        </w:tc>
        <w:tc>
          <w:tcPr>
            <w:tcW w:w="3100" w:type="dxa"/>
            <w:vMerge w:val="continue"/>
            <w:tcBorders>
              <w:top w:val="single" w:color="000000" w:sz="4" w:space="0"/>
              <w:left w:val="single" w:color="000000" w:sz="4" w:space="0"/>
              <w:bottom w:val="single" w:color="000000" w:sz="4" w:space="0"/>
              <w:right w:val="single" w:color="000000" w:sz="4" w:space="0"/>
            </w:tcBorders>
            <w:vAlign w:val="center"/>
          </w:tcPr>
          <w:p w14:paraId="710CD31E">
            <w:pPr>
              <w:jc w:val="left"/>
              <w:rPr>
                <w:rFonts w:hint="eastAsia" w:ascii="宋体" w:hAnsi="宋体" w:eastAsia="宋体" w:cs="宋体"/>
                <w:sz w:val="21"/>
                <w:szCs w:val="21"/>
              </w:rPr>
            </w:pPr>
          </w:p>
        </w:tc>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140C0D87">
            <w:pPr>
              <w:jc w:val="center"/>
              <w:rPr>
                <w:rFonts w:hint="eastAsia" w:ascii="宋体" w:hAnsi="宋体" w:eastAsia="宋体" w:cs="宋体"/>
                <w:sz w:val="21"/>
                <w:szCs w:val="21"/>
              </w:rPr>
            </w:pPr>
          </w:p>
        </w:tc>
        <w:tc>
          <w:tcPr>
            <w:tcW w:w="2417" w:type="dxa"/>
            <w:tcBorders>
              <w:top w:val="single" w:color="000000" w:sz="4" w:space="0"/>
              <w:left w:val="single" w:color="000000" w:sz="4" w:space="0"/>
              <w:bottom w:val="single" w:color="000000" w:sz="4" w:space="0"/>
              <w:right w:val="single" w:color="000000" w:sz="4" w:space="0"/>
            </w:tcBorders>
            <w:vAlign w:val="center"/>
          </w:tcPr>
          <w:p w14:paraId="7534642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发现每张餐桌不洁扣1分，最多扣3分</w:t>
            </w:r>
          </w:p>
        </w:tc>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D6FAF9D">
            <w:pPr>
              <w:jc w:val="center"/>
              <w:rPr>
                <w:rFonts w:hint="eastAsia" w:ascii="宋体" w:hAnsi="宋体" w:eastAsia="宋体" w:cs="宋体"/>
                <w:sz w:val="21"/>
                <w:szCs w:val="21"/>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30B0DD06">
            <w:pPr>
              <w:jc w:val="center"/>
              <w:rPr>
                <w:rFonts w:hint="eastAsia" w:ascii="宋体" w:hAnsi="宋体" w:eastAsia="宋体" w:cs="宋体"/>
                <w:sz w:val="21"/>
                <w:szCs w:val="21"/>
              </w:rPr>
            </w:pPr>
          </w:p>
        </w:tc>
      </w:tr>
      <w:tr w14:paraId="5609493C">
        <w:tblPrEx>
          <w:tblCellMar>
            <w:top w:w="0" w:type="dxa"/>
            <w:left w:w="108" w:type="dxa"/>
            <w:bottom w:w="0" w:type="dxa"/>
            <w:right w:w="108" w:type="dxa"/>
          </w:tblCellMar>
        </w:tblPrEx>
        <w:trPr>
          <w:trHeight w:val="27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270C3F19">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1BDD7122">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餐桌、餐椅整洁，无食物残留</w:t>
            </w:r>
          </w:p>
        </w:tc>
        <w:tc>
          <w:tcPr>
            <w:tcW w:w="647" w:type="dxa"/>
            <w:tcBorders>
              <w:top w:val="single" w:color="000000" w:sz="4" w:space="0"/>
              <w:left w:val="single" w:color="000000" w:sz="4" w:space="0"/>
              <w:bottom w:val="single" w:color="000000" w:sz="4" w:space="0"/>
              <w:right w:val="single" w:color="000000" w:sz="4" w:space="0"/>
            </w:tcBorders>
            <w:vAlign w:val="center"/>
          </w:tcPr>
          <w:p w14:paraId="1949F10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nil"/>
              <w:left w:val="nil"/>
              <w:bottom w:val="nil"/>
              <w:right w:val="nil"/>
            </w:tcBorders>
          </w:tcPr>
          <w:p w14:paraId="6B7E4BE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发现不洁净一次扣1分</w:t>
            </w:r>
          </w:p>
        </w:tc>
        <w:tc>
          <w:tcPr>
            <w:tcW w:w="624" w:type="dxa"/>
            <w:tcBorders>
              <w:top w:val="nil"/>
              <w:left w:val="nil"/>
              <w:bottom w:val="nil"/>
              <w:right w:val="nil"/>
            </w:tcBorders>
            <w:vAlign w:val="center"/>
          </w:tcPr>
          <w:p w14:paraId="44B084EA">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42E7EA03">
            <w:pPr>
              <w:jc w:val="center"/>
              <w:rPr>
                <w:rFonts w:hint="eastAsia" w:ascii="宋体" w:hAnsi="宋体" w:eastAsia="宋体" w:cs="宋体"/>
                <w:sz w:val="21"/>
                <w:szCs w:val="21"/>
              </w:rPr>
            </w:pPr>
          </w:p>
        </w:tc>
      </w:tr>
      <w:tr w14:paraId="425A11C0">
        <w:tblPrEx>
          <w:tblCellMar>
            <w:top w:w="0" w:type="dxa"/>
            <w:left w:w="108" w:type="dxa"/>
            <w:bottom w:w="0" w:type="dxa"/>
            <w:right w:w="108" w:type="dxa"/>
          </w:tblCellMar>
        </w:tblPrEx>
        <w:trPr>
          <w:trHeight w:val="27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3D4B5BF6">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0F13CC0E">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垃圾和废弃物及时清理、无异味</w:t>
            </w:r>
          </w:p>
        </w:tc>
        <w:tc>
          <w:tcPr>
            <w:tcW w:w="647" w:type="dxa"/>
            <w:tcBorders>
              <w:top w:val="single" w:color="000000" w:sz="4" w:space="0"/>
              <w:left w:val="single" w:color="000000" w:sz="4" w:space="0"/>
              <w:bottom w:val="single" w:color="000000" w:sz="4" w:space="0"/>
              <w:right w:val="single" w:color="000000" w:sz="4" w:space="0"/>
            </w:tcBorders>
            <w:vAlign w:val="center"/>
          </w:tcPr>
          <w:p w14:paraId="0587E6D8">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283F5EA5">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发现垃圾未及时清理一次扣2分；有明显异味一次扣3分</w:t>
            </w:r>
          </w:p>
        </w:tc>
        <w:tc>
          <w:tcPr>
            <w:tcW w:w="624" w:type="dxa"/>
            <w:tcBorders>
              <w:top w:val="single" w:color="000000" w:sz="4" w:space="0"/>
              <w:left w:val="single" w:color="000000" w:sz="4" w:space="0"/>
              <w:bottom w:val="single" w:color="000000" w:sz="4" w:space="0"/>
              <w:right w:val="single" w:color="000000" w:sz="4" w:space="0"/>
            </w:tcBorders>
            <w:vAlign w:val="center"/>
          </w:tcPr>
          <w:p w14:paraId="49AF90F5">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6F58F273">
            <w:pPr>
              <w:jc w:val="center"/>
              <w:rPr>
                <w:rFonts w:hint="eastAsia" w:ascii="宋体" w:hAnsi="宋体" w:eastAsia="宋体" w:cs="宋体"/>
                <w:sz w:val="21"/>
                <w:szCs w:val="21"/>
              </w:rPr>
            </w:pPr>
          </w:p>
        </w:tc>
      </w:tr>
      <w:tr w14:paraId="0BADB0DB">
        <w:tblPrEx>
          <w:tblCellMar>
            <w:top w:w="0" w:type="dxa"/>
            <w:left w:w="108" w:type="dxa"/>
            <w:bottom w:w="0" w:type="dxa"/>
            <w:right w:w="108" w:type="dxa"/>
          </w:tblCellMar>
        </w:tblPrEx>
        <w:trPr>
          <w:trHeight w:val="27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1467C2DA">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食品质量</w:t>
            </w:r>
          </w:p>
        </w:tc>
        <w:tc>
          <w:tcPr>
            <w:tcW w:w="3100" w:type="dxa"/>
            <w:tcBorders>
              <w:top w:val="single" w:color="000000" w:sz="4" w:space="0"/>
              <w:left w:val="single" w:color="000000" w:sz="4" w:space="0"/>
              <w:bottom w:val="single" w:color="000000" w:sz="4" w:space="0"/>
              <w:right w:val="single" w:color="000000" w:sz="4" w:space="0"/>
            </w:tcBorders>
            <w:vAlign w:val="center"/>
          </w:tcPr>
          <w:p w14:paraId="6BAADF56">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进货查验记录清晰、内容齐全</w:t>
            </w:r>
          </w:p>
        </w:tc>
        <w:tc>
          <w:tcPr>
            <w:tcW w:w="647" w:type="dxa"/>
            <w:tcBorders>
              <w:top w:val="single" w:color="000000" w:sz="4" w:space="0"/>
              <w:left w:val="single" w:color="000000" w:sz="4" w:space="0"/>
              <w:bottom w:val="single" w:color="000000" w:sz="4" w:space="0"/>
              <w:right w:val="single" w:color="000000" w:sz="4" w:space="0"/>
            </w:tcBorders>
            <w:vAlign w:val="center"/>
          </w:tcPr>
          <w:p w14:paraId="1546E4A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0CA8036A">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发现记录缺失或不清一次扣1分</w:t>
            </w:r>
          </w:p>
        </w:tc>
        <w:tc>
          <w:tcPr>
            <w:tcW w:w="624" w:type="dxa"/>
            <w:tcBorders>
              <w:top w:val="single" w:color="000000" w:sz="4" w:space="0"/>
              <w:left w:val="single" w:color="000000" w:sz="4" w:space="0"/>
              <w:bottom w:val="single" w:color="000000" w:sz="4" w:space="0"/>
              <w:right w:val="single" w:color="000000" w:sz="4" w:space="0"/>
            </w:tcBorders>
            <w:vAlign w:val="center"/>
          </w:tcPr>
          <w:p w14:paraId="5BBE7843">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51898E1">
            <w:pPr>
              <w:jc w:val="center"/>
              <w:rPr>
                <w:rFonts w:hint="eastAsia" w:ascii="宋体" w:hAnsi="宋体" w:eastAsia="宋体" w:cs="宋体"/>
                <w:sz w:val="21"/>
                <w:szCs w:val="21"/>
              </w:rPr>
            </w:pPr>
          </w:p>
        </w:tc>
      </w:tr>
      <w:tr w14:paraId="61451882">
        <w:tblPrEx>
          <w:tblCellMar>
            <w:top w:w="0" w:type="dxa"/>
            <w:left w:w="108" w:type="dxa"/>
            <w:bottom w:w="0" w:type="dxa"/>
            <w:right w:w="108" w:type="dxa"/>
          </w:tblCellMar>
        </w:tblPrEx>
        <w:trPr>
          <w:trHeight w:val="51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21666F1E">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71C19628">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食品进货索票索证，有食品检验合格证明等资料</w:t>
            </w:r>
          </w:p>
        </w:tc>
        <w:tc>
          <w:tcPr>
            <w:tcW w:w="647" w:type="dxa"/>
            <w:tcBorders>
              <w:top w:val="single" w:color="000000" w:sz="4" w:space="0"/>
              <w:left w:val="single" w:color="000000" w:sz="4" w:space="0"/>
              <w:bottom w:val="single" w:color="000000" w:sz="4" w:space="0"/>
              <w:right w:val="single" w:color="000000" w:sz="4" w:space="0"/>
            </w:tcBorders>
            <w:vAlign w:val="center"/>
          </w:tcPr>
          <w:p w14:paraId="2AAA689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2417" w:type="dxa"/>
            <w:tcBorders>
              <w:top w:val="single" w:color="000000" w:sz="4" w:space="0"/>
              <w:left w:val="single" w:color="000000" w:sz="4" w:space="0"/>
              <w:bottom w:val="single" w:color="000000" w:sz="4" w:space="0"/>
              <w:right w:val="single" w:color="000000" w:sz="4" w:space="0"/>
            </w:tcBorders>
          </w:tcPr>
          <w:p w14:paraId="6997B3EF">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发现缺少证明一次扣5分</w:t>
            </w:r>
          </w:p>
        </w:tc>
        <w:tc>
          <w:tcPr>
            <w:tcW w:w="624" w:type="dxa"/>
            <w:tcBorders>
              <w:top w:val="single" w:color="000000" w:sz="4" w:space="0"/>
              <w:left w:val="single" w:color="000000" w:sz="4" w:space="0"/>
              <w:bottom w:val="single" w:color="000000" w:sz="4" w:space="0"/>
              <w:right w:val="single" w:color="000000" w:sz="4" w:space="0"/>
            </w:tcBorders>
            <w:vAlign w:val="center"/>
          </w:tcPr>
          <w:p w14:paraId="667ACCE8">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1013C3A4">
            <w:pPr>
              <w:jc w:val="center"/>
              <w:rPr>
                <w:rFonts w:hint="eastAsia" w:ascii="宋体" w:hAnsi="宋体" w:eastAsia="宋体" w:cs="宋体"/>
                <w:sz w:val="21"/>
                <w:szCs w:val="21"/>
              </w:rPr>
            </w:pPr>
          </w:p>
        </w:tc>
      </w:tr>
      <w:tr w14:paraId="0544CC30">
        <w:tblPrEx>
          <w:tblCellMar>
            <w:top w:w="0" w:type="dxa"/>
            <w:left w:w="108" w:type="dxa"/>
            <w:bottom w:w="0" w:type="dxa"/>
            <w:right w:w="108" w:type="dxa"/>
          </w:tblCellMar>
        </w:tblPrEx>
        <w:trPr>
          <w:trHeight w:val="765"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32CA1A54">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0E60DFF6">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食品贮存分类、分架、隔墙、离地存放，不与其他物品混放，仓库有档鼠板</w:t>
            </w:r>
          </w:p>
        </w:tc>
        <w:tc>
          <w:tcPr>
            <w:tcW w:w="647" w:type="dxa"/>
            <w:tcBorders>
              <w:top w:val="single" w:color="000000" w:sz="4" w:space="0"/>
              <w:left w:val="single" w:color="000000" w:sz="4" w:space="0"/>
              <w:bottom w:val="single" w:color="000000" w:sz="4" w:space="0"/>
              <w:right w:val="single" w:color="000000" w:sz="4" w:space="0"/>
            </w:tcBorders>
            <w:vAlign w:val="center"/>
          </w:tcPr>
          <w:p w14:paraId="357C92DF">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2AB9E844">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发现不符合一次扣1分</w:t>
            </w:r>
          </w:p>
        </w:tc>
        <w:tc>
          <w:tcPr>
            <w:tcW w:w="624" w:type="dxa"/>
            <w:tcBorders>
              <w:top w:val="single" w:color="000000" w:sz="4" w:space="0"/>
              <w:left w:val="single" w:color="000000" w:sz="4" w:space="0"/>
              <w:bottom w:val="single" w:color="000000" w:sz="4" w:space="0"/>
              <w:right w:val="single" w:color="000000" w:sz="4" w:space="0"/>
            </w:tcBorders>
            <w:vAlign w:val="center"/>
          </w:tcPr>
          <w:p w14:paraId="071B38D3">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A5FB8E4">
            <w:pPr>
              <w:jc w:val="center"/>
              <w:rPr>
                <w:rFonts w:hint="eastAsia" w:ascii="宋体" w:hAnsi="宋体" w:eastAsia="宋体" w:cs="宋体"/>
                <w:sz w:val="21"/>
                <w:szCs w:val="21"/>
              </w:rPr>
            </w:pPr>
          </w:p>
        </w:tc>
      </w:tr>
      <w:tr w14:paraId="45D962F7">
        <w:tblPrEx>
          <w:tblCellMar>
            <w:top w:w="0" w:type="dxa"/>
            <w:left w:w="108" w:type="dxa"/>
            <w:bottom w:w="0" w:type="dxa"/>
            <w:right w:w="108" w:type="dxa"/>
          </w:tblCellMar>
        </w:tblPrEx>
        <w:trPr>
          <w:trHeight w:val="51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3B59FA3F">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05E20E32">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生熟食品分开存放，容器有明显区分标识</w:t>
            </w:r>
          </w:p>
        </w:tc>
        <w:tc>
          <w:tcPr>
            <w:tcW w:w="647" w:type="dxa"/>
            <w:tcBorders>
              <w:top w:val="single" w:color="000000" w:sz="4" w:space="0"/>
              <w:left w:val="single" w:color="000000" w:sz="4" w:space="0"/>
              <w:bottom w:val="single" w:color="000000" w:sz="4" w:space="0"/>
              <w:right w:val="single" w:color="000000" w:sz="4" w:space="0"/>
            </w:tcBorders>
            <w:vAlign w:val="center"/>
          </w:tcPr>
          <w:p w14:paraId="4C473655">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3FB78D23">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发现未分开存放扣3分，发现标识不清扣2分</w:t>
            </w:r>
          </w:p>
        </w:tc>
        <w:tc>
          <w:tcPr>
            <w:tcW w:w="624" w:type="dxa"/>
            <w:tcBorders>
              <w:top w:val="single" w:color="000000" w:sz="4" w:space="0"/>
              <w:left w:val="single" w:color="000000" w:sz="4" w:space="0"/>
              <w:bottom w:val="single" w:color="000000" w:sz="4" w:space="0"/>
              <w:right w:val="single" w:color="000000" w:sz="4" w:space="0"/>
            </w:tcBorders>
            <w:vAlign w:val="center"/>
          </w:tcPr>
          <w:p w14:paraId="62FC2E1F">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7F8253E5">
            <w:pPr>
              <w:rPr>
                <w:rFonts w:hint="eastAsia" w:ascii="宋体" w:hAnsi="宋体" w:eastAsia="宋体" w:cs="宋体"/>
                <w:sz w:val="21"/>
                <w:szCs w:val="21"/>
              </w:rPr>
            </w:pPr>
          </w:p>
        </w:tc>
      </w:tr>
      <w:tr w14:paraId="7F9270E9">
        <w:tblPrEx>
          <w:tblCellMar>
            <w:top w:w="0" w:type="dxa"/>
            <w:left w:w="108" w:type="dxa"/>
            <w:bottom w:w="0" w:type="dxa"/>
            <w:right w:w="108" w:type="dxa"/>
          </w:tblCellMar>
        </w:tblPrEx>
        <w:trPr>
          <w:trHeight w:val="102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3FB6716D">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552A3851">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食品添加剂存放于专用橱柜等设施，并标识 “食品添加剂”字样，有专人保管，使用精确的计量工具称量并建立使用台帐</w:t>
            </w:r>
          </w:p>
        </w:tc>
        <w:tc>
          <w:tcPr>
            <w:tcW w:w="647" w:type="dxa"/>
            <w:tcBorders>
              <w:top w:val="single" w:color="000000" w:sz="4" w:space="0"/>
              <w:left w:val="single" w:color="000000" w:sz="4" w:space="0"/>
              <w:bottom w:val="single" w:color="000000" w:sz="4" w:space="0"/>
              <w:right w:val="single" w:color="000000" w:sz="4" w:space="0"/>
            </w:tcBorders>
            <w:vAlign w:val="center"/>
          </w:tcPr>
          <w:p w14:paraId="4FBF4D79">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7098AE13">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发现不符合，一次扣1分</w:t>
            </w:r>
          </w:p>
          <w:p w14:paraId="5DC642E5">
            <w:pPr>
              <w:jc w:val="cente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90BF0D2">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5A22AEA2">
            <w:pPr>
              <w:jc w:val="center"/>
              <w:rPr>
                <w:rFonts w:hint="eastAsia" w:ascii="宋体" w:hAnsi="宋体" w:eastAsia="宋体" w:cs="宋体"/>
                <w:sz w:val="21"/>
                <w:szCs w:val="21"/>
              </w:rPr>
            </w:pPr>
          </w:p>
        </w:tc>
      </w:tr>
      <w:tr w14:paraId="406DD986">
        <w:tblPrEx>
          <w:tblCellMar>
            <w:top w:w="0" w:type="dxa"/>
            <w:left w:w="108" w:type="dxa"/>
            <w:bottom w:w="0" w:type="dxa"/>
            <w:right w:w="108" w:type="dxa"/>
          </w:tblCellMar>
        </w:tblPrEx>
        <w:trPr>
          <w:trHeight w:val="51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3002A8B6">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安全生产</w:t>
            </w:r>
          </w:p>
        </w:tc>
        <w:tc>
          <w:tcPr>
            <w:tcW w:w="3100" w:type="dxa"/>
            <w:tcBorders>
              <w:top w:val="single" w:color="000000" w:sz="4" w:space="0"/>
              <w:left w:val="single" w:color="000000" w:sz="4" w:space="0"/>
              <w:bottom w:val="single" w:color="000000" w:sz="4" w:space="0"/>
              <w:right w:val="single" w:color="000000" w:sz="4" w:space="0"/>
            </w:tcBorders>
            <w:vAlign w:val="center"/>
          </w:tcPr>
          <w:p w14:paraId="710F1093">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留样冰箱为专用设备，留样冰箱内严禁存放与留样食品无关的其他食品</w:t>
            </w:r>
          </w:p>
        </w:tc>
        <w:tc>
          <w:tcPr>
            <w:tcW w:w="647" w:type="dxa"/>
            <w:tcBorders>
              <w:top w:val="single" w:color="000000" w:sz="4" w:space="0"/>
              <w:left w:val="single" w:color="000000" w:sz="4" w:space="0"/>
              <w:bottom w:val="single" w:color="000000" w:sz="4" w:space="0"/>
              <w:right w:val="single" w:color="000000" w:sz="4" w:space="0"/>
            </w:tcBorders>
            <w:vAlign w:val="center"/>
          </w:tcPr>
          <w:p w14:paraId="69FBDC0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662EF0F4">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发现无专柜扣3分，发现无关食品扣2分</w:t>
            </w:r>
          </w:p>
          <w:p w14:paraId="3A15E8A5">
            <w:pPr>
              <w:jc w:val="cente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E34BF7F">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48A36BDD">
            <w:pPr>
              <w:jc w:val="center"/>
              <w:rPr>
                <w:rFonts w:hint="eastAsia" w:ascii="宋体" w:hAnsi="宋体" w:eastAsia="宋体" w:cs="宋体"/>
                <w:sz w:val="21"/>
                <w:szCs w:val="21"/>
              </w:rPr>
            </w:pPr>
          </w:p>
        </w:tc>
      </w:tr>
      <w:tr w14:paraId="5B8F0F50">
        <w:tblPrEx>
          <w:tblCellMar>
            <w:top w:w="0" w:type="dxa"/>
            <w:left w:w="108" w:type="dxa"/>
            <w:bottom w:w="0" w:type="dxa"/>
            <w:right w:w="108" w:type="dxa"/>
          </w:tblCellMar>
        </w:tblPrEx>
        <w:trPr>
          <w:trHeight w:val="765"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513EB428">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6D92517F">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留样食品按秩序存放在恒温冰箱内保存,每餐做好留样记录，并有相关人员签名</w:t>
            </w:r>
          </w:p>
        </w:tc>
        <w:tc>
          <w:tcPr>
            <w:tcW w:w="647" w:type="dxa"/>
            <w:tcBorders>
              <w:top w:val="single" w:color="000000" w:sz="4" w:space="0"/>
              <w:left w:val="single" w:color="000000" w:sz="4" w:space="0"/>
              <w:bottom w:val="single" w:color="000000" w:sz="4" w:space="0"/>
              <w:right w:val="single" w:color="000000" w:sz="4" w:space="0"/>
            </w:tcBorders>
            <w:vAlign w:val="center"/>
          </w:tcPr>
          <w:p w14:paraId="214D75B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635911F4">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发现记录不全扣3分，摆放凌乱扣2分</w:t>
            </w:r>
          </w:p>
          <w:p w14:paraId="6C888908">
            <w:pPr>
              <w:jc w:val="cente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3A9BBA2">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118FFAA4">
            <w:pPr>
              <w:jc w:val="center"/>
              <w:rPr>
                <w:rFonts w:hint="eastAsia" w:ascii="宋体" w:hAnsi="宋体" w:eastAsia="宋体" w:cs="宋体"/>
                <w:sz w:val="21"/>
                <w:szCs w:val="21"/>
              </w:rPr>
            </w:pPr>
          </w:p>
        </w:tc>
      </w:tr>
      <w:tr w14:paraId="0CE44689">
        <w:tblPrEx>
          <w:tblCellMar>
            <w:top w:w="0" w:type="dxa"/>
            <w:left w:w="108" w:type="dxa"/>
            <w:bottom w:w="0" w:type="dxa"/>
            <w:right w:w="108" w:type="dxa"/>
          </w:tblCellMar>
        </w:tblPrEx>
        <w:trPr>
          <w:trHeight w:val="27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1A4B5093">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565EC914">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落实安全生产责任工作</w:t>
            </w:r>
          </w:p>
        </w:tc>
        <w:tc>
          <w:tcPr>
            <w:tcW w:w="647" w:type="dxa"/>
            <w:tcBorders>
              <w:top w:val="single" w:color="000000" w:sz="4" w:space="0"/>
              <w:left w:val="single" w:color="000000" w:sz="4" w:space="0"/>
              <w:bottom w:val="single" w:color="000000" w:sz="4" w:space="0"/>
              <w:right w:val="single" w:color="000000" w:sz="4" w:space="0"/>
            </w:tcBorders>
            <w:vAlign w:val="center"/>
          </w:tcPr>
          <w:p w14:paraId="0D54EE84">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2417" w:type="dxa"/>
            <w:tcBorders>
              <w:top w:val="single" w:color="000000" w:sz="4" w:space="0"/>
              <w:left w:val="single" w:color="000000" w:sz="4" w:space="0"/>
              <w:bottom w:val="single" w:color="000000" w:sz="4" w:space="0"/>
              <w:right w:val="single" w:color="000000" w:sz="4" w:space="0"/>
            </w:tcBorders>
          </w:tcPr>
          <w:p w14:paraId="42FF402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发现存在生产安全隐患接到通知后未限时整改，一次扣5分</w:t>
            </w:r>
          </w:p>
        </w:tc>
        <w:tc>
          <w:tcPr>
            <w:tcW w:w="624" w:type="dxa"/>
            <w:tcBorders>
              <w:top w:val="single" w:color="000000" w:sz="4" w:space="0"/>
              <w:left w:val="single" w:color="000000" w:sz="4" w:space="0"/>
              <w:bottom w:val="single" w:color="000000" w:sz="4" w:space="0"/>
              <w:right w:val="single" w:color="000000" w:sz="4" w:space="0"/>
            </w:tcBorders>
            <w:vAlign w:val="center"/>
          </w:tcPr>
          <w:p w14:paraId="0E4F0729">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08D27522">
            <w:pPr>
              <w:jc w:val="center"/>
              <w:rPr>
                <w:rFonts w:hint="eastAsia" w:ascii="宋体" w:hAnsi="宋体" w:eastAsia="宋体" w:cs="宋体"/>
                <w:sz w:val="21"/>
                <w:szCs w:val="21"/>
              </w:rPr>
            </w:pPr>
          </w:p>
        </w:tc>
      </w:tr>
      <w:tr w14:paraId="63DFBBF9">
        <w:tblPrEx>
          <w:tblCellMar>
            <w:top w:w="0" w:type="dxa"/>
            <w:left w:w="108" w:type="dxa"/>
            <w:bottom w:w="0" w:type="dxa"/>
            <w:right w:w="108" w:type="dxa"/>
          </w:tblCellMar>
        </w:tblPrEx>
        <w:trPr>
          <w:trHeight w:val="51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vAlign w:val="center"/>
          </w:tcPr>
          <w:p w14:paraId="2C72BD8D">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人员管理</w:t>
            </w:r>
          </w:p>
        </w:tc>
        <w:tc>
          <w:tcPr>
            <w:tcW w:w="3100" w:type="dxa"/>
            <w:tcBorders>
              <w:top w:val="single" w:color="000000" w:sz="4" w:space="0"/>
              <w:left w:val="single" w:color="000000" w:sz="4" w:space="0"/>
              <w:bottom w:val="single" w:color="000000" w:sz="4" w:space="0"/>
              <w:right w:val="single" w:color="000000" w:sz="4" w:space="0"/>
            </w:tcBorders>
            <w:vAlign w:val="center"/>
          </w:tcPr>
          <w:p w14:paraId="48DEA483">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操作人员规范佩戴口罩，操作前洗手、消毒</w:t>
            </w:r>
          </w:p>
        </w:tc>
        <w:tc>
          <w:tcPr>
            <w:tcW w:w="647" w:type="dxa"/>
            <w:tcBorders>
              <w:top w:val="single" w:color="000000" w:sz="4" w:space="0"/>
              <w:left w:val="single" w:color="000000" w:sz="4" w:space="0"/>
              <w:bottom w:val="single" w:color="000000" w:sz="4" w:space="0"/>
              <w:right w:val="single" w:color="000000" w:sz="4" w:space="0"/>
            </w:tcBorders>
            <w:vAlign w:val="center"/>
          </w:tcPr>
          <w:p w14:paraId="205A0AB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2417" w:type="dxa"/>
            <w:tcBorders>
              <w:top w:val="single" w:color="000000" w:sz="4" w:space="0"/>
              <w:left w:val="single" w:color="000000" w:sz="4" w:space="0"/>
              <w:bottom w:val="single" w:color="000000" w:sz="4" w:space="0"/>
              <w:right w:val="single" w:color="000000" w:sz="4" w:space="0"/>
            </w:tcBorders>
          </w:tcPr>
          <w:p w14:paraId="087A464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发现未佩戴口罩每人次扣1分，最多扣5分；未洗手消毒每人次扣1分，最多扣5分</w:t>
            </w:r>
          </w:p>
        </w:tc>
        <w:tc>
          <w:tcPr>
            <w:tcW w:w="624" w:type="dxa"/>
            <w:tcBorders>
              <w:top w:val="single" w:color="000000" w:sz="4" w:space="0"/>
              <w:left w:val="single" w:color="000000" w:sz="4" w:space="0"/>
              <w:bottom w:val="single" w:color="000000" w:sz="4" w:space="0"/>
              <w:right w:val="single" w:color="000000" w:sz="4" w:space="0"/>
            </w:tcBorders>
            <w:vAlign w:val="center"/>
          </w:tcPr>
          <w:p w14:paraId="3959A8C8">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FACD121">
            <w:pPr>
              <w:jc w:val="left"/>
              <w:rPr>
                <w:rFonts w:hint="eastAsia" w:ascii="宋体" w:hAnsi="宋体" w:eastAsia="宋体" w:cs="宋体"/>
                <w:sz w:val="21"/>
                <w:szCs w:val="21"/>
              </w:rPr>
            </w:pPr>
          </w:p>
        </w:tc>
      </w:tr>
      <w:tr w14:paraId="5A63DB6F">
        <w:tblPrEx>
          <w:tblCellMar>
            <w:top w:w="0" w:type="dxa"/>
            <w:left w:w="108" w:type="dxa"/>
            <w:bottom w:w="0" w:type="dxa"/>
            <w:right w:w="108" w:type="dxa"/>
          </w:tblCellMar>
        </w:tblPrEx>
        <w:trPr>
          <w:trHeight w:val="51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vAlign w:val="center"/>
          </w:tcPr>
          <w:p w14:paraId="193B2942">
            <w:pPr>
              <w:jc w:val="center"/>
              <w:rPr>
                <w:rFonts w:hint="eastAsia" w:ascii="宋体" w:hAnsi="宋体" w:eastAsia="宋体" w:cs="宋体"/>
                <w:b/>
                <w:bCs/>
                <w:sz w:val="21"/>
                <w:szCs w:val="21"/>
              </w:rPr>
            </w:pPr>
          </w:p>
        </w:tc>
        <w:tc>
          <w:tcPr>
            <w:tcW w:w="3100" w:type="dxa"/>
            <w:tcBorders>
              <w:top w:val="single" w:color="000000" w:sz="4" w:space="0"/>
              <w:left w:val="single" w:color="000000" w:sz="4" w:space="0"/>
              <w:bottom w:val="single" w:color="000000" w:sz="4" w:space="0"/>
              <w:right w:val="single" w:color="000000" w:sz="4" w:space="0"/>
            </w:tcBorders>
            <w:vAlign w:val="center"/>
          </w:tcPr>
          <w:p w14:paraId="0DAA8EBD">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从业人员能保持个人卫生清洁，不留长指甲或涂指甲油</w:t>
            </w:r>
          </w:p>
        </w:tc>
        <w:tc>
          <w:tcPr>
            <w:tcW w:w="647" w:type="dxa"/>
            <w:tcBorders>
              <w:top w:val="single" w:color="000000" w:sz="4" w:space="0"/>
              <w:left w:val="single" w:color="000000" w:sz="4" w:space="0"/>
              <w:bottom w:val="single" w:color="000000" w:sz="4" w:space="0"/>
              <w:right w:val="single" w:color="000000" w:sz="4" w:space="0"/>
            </w:tcBorders>
            <w:vAlign w:val="center"/>
          </w:tcPr>
          <w:p w14:paraId="6332A041">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3C7EE07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发现不符合，每项扣1分</w:t>
            </w:r>
          </w:p>
        </w:tc>
        <w:tc>
          <w:tcPr>
            <w:tcW w:w="624" w:type="dxa"/>
            <w:tcBorders>
              <w:top w:val="single" w:color="000000" w:sz="4" w:space="0"/>
              <w:left w:val="single" w:color="000000" w:sz="4" w:space="0"/>
              <w:bottom w:val="single" w:color="000000" w:sz="4" w:space="0"/>
              <w:right w:val="single" w:color="000000" w:sz="4" w:space="0"/>
            </w:tcBorders>
            <w:vAlign w:val="center"/>
          </w:tcPr>
          <w:p w14:paraId="283AD547">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7414BB57">
            <w:pPr>
              <w:rPr>
                <w:rFonts w:hint="eastAsia" w:ascii="宋体" w:hAnsi="宋体" w:eastAsia="宋体" w:cs="宋体"/>
                <w:sz w:val="21"/>
                <w:szCs w:val="21"/>
              </w:rPr>
            </w:pPr>
          </w:p>
        </w:tc>
      </w:tr>
      <w:tr w14:paraId="302FF4B6">
        <w:tblPrEx>
          <w:tblCellMar>
            <w:top w:w="0" w:type="dxa"/>
            <w:left w:w="108" w:type="dxa"/>
            <w:bottom w:w="0" w:type="dxa"/>
            <w:right w:w="108" w:type="dxa"/>
          </w:tblCellMar>
        </w:tblPrEx>
        <w:trPr>
          <w:trHeight w:val="51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43E621A4">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环保节能</w:t>
            </w:r>
          </w:p>
        </w:tc>
        <w:tc>
          <w:tcPr>
            <w:tcW w:w="3100" w:type="dxa"/>
            <w:tcBorders>
              <w:top w:val="single" w:color="000000" w:sz="4" w:space="0"/>
              <w:left w:val="single" w:color="000000" w:sz="4" w:space="0"/>
              <w:bottom w:val="single" w:color="000000" w:sz="4" w:space="0"/>
              <w:right w:val="single" w:color="000000" w:sz="4" w:space="0"/>
            </w:tcBorders>
            <w:vAlign w:val="center"/>
          </w:tcPr>
          <w:p w14:paraId="6EA57521">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使用节能设备、减少一次性餐具使用的措施落实情况</w:t>
            </w:r>
          </w:p>
        </w:tc>
        <w:tc>
          <w:tcPr>
            <w:tcW w:w="647" w:type="dxa"/>
            <w:tcBorders>
              <w:top w:val="single" w:color="000000" w:sz="4" w:space="0"/>
              <w:left w:val="single" w:color="000000" w:sz="4" w:space="0"/>
              <w:bottom w:val="single" w:color="000000" w:sz="4" w:space="0"/>
              <w:right w:val="single" w:color="000000" w:sz="4" w:space="0"/>
            </w:tcBorders>
            <w:vAlign w:val="center"/>
          </w:tcPr>
          <w:p w14:paraId="5C8B6A0C">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2417" w:type="dxa"/>
            <w:tcBorders>
              <w:top w:val="single" w:color="000000" w:sz="4" w:space="0"/>
              <w:left w:val="single" w:color="000000" w:sz="4" w:space="0"/>
              <w:bottom w:val="single" w:color="000000" w:sz="4" w:space="0"/>
              <w:right w:val="single" w:color="000000" w:sz="4" w:space="0"/>
            </w:tcBorders>
          </w:tcPr>
          <w:p w14:paraId="7645C963">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发现未落实节能措施扣2分；一次性餐具使用不规范，一次扣1分，最多扣3分</w:t>
            </w:r>
          </w:p>
        </w:tc>
        <w:tc>
          <w:tcPr>
            <w:tcW w:w="624" w:type="dxa"/>
            <w:tcBorders>
              <w:top w:val="single" w:color="000000" w:sz="4" w:space="0"/>
              <w:left w:val="single" w:color="000000" w:sz="4" w:space="0"/>
              <w:bottom w:val="single" w:color="000000" w:sz="4" w:space="0"/>
              <w:right w:val="single" w:color="000000" w:sz="4" w:space="0"/>
            </w:tcBorders>
            <w:vAlign w:val="center"/>
          </w:tcPr>
          <w:p w14:paraId="6B704053">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4C60948E">
            <w:pPr>
              <w:jc w:val="center"/>
              <w:rPr>
                <w:rFonts w:hint="eastAsia" w:ascii="宋体" w:hAnsi="宋体" w:eastAsia="宋体" w:cs="宋体"/>
                <w:sz w:val="21"/>
                <w:szCs w:val="21"/>
              </w:rPr>
            </w:pPr>
          </w:p>
        </w:tc>
      </w:tr>
      <w:tr w14:paraId="74C2B7D3">
        <w:tblPrEx>
          <w:tblCellMar>
            <w:top w:w="0" w:type="dxa"/>
            <w:left w:w="108" w:type="dxa"/>
            <w:bottom w:w="0" w:type="dxa"/>
            <w:right w:w="108" w:type="dxa"/>
          </w:tblCellMar>
        </w:tblPrEx>
        <w:trPr>
          <w:trHeight w:val="270" w:hRule="atLeast"/>
          <w:jc w:val="center"/>
        </w:trPr>
        <w:tc>
          <w:tcPr>
            <w:tcW w:w="3764" w:type="dxa"/>
            <w:gridSpan w:val="2"/>
            <w:tcBorders>
              <w:top w:val="single" w:color="000000" w:sz="4" w:space="0"/>
              <w:left w:val="single" w:color="000000" w:sz="4" w:space="0"/>
              <w:bottom w:val="single" w:color="000000" w:sz="4" w:space="0"/>
              <w:right w:val="single" w:color="000000" w:sz="4" w:space="0"/>
            </w:tcBorders>
            <w:vAlign w:val="center"/>
          </w:tcPr>
          <w:p w14:paraId="3ACBBDE3">
            <w:pPr>
              <w:widowControl/>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合计</w:t>
            </w:r>
          </w:p>
        </w:tc>
        <w:tc>
          <w:tcPr>
            <w:tcW w:w="647" w:type="dxa"/>
            <w:tcBorders>
              <w:top w:val="single" w:color="000000" w:sz="4" w:space="0"/>
              <w:left w:val="single" w:color="000000" w:sz="4" w:space="0"/>
              <w:bottom w:val="single" w:color="000000" w:sz="4" w:space="0"/>
              <w:right w:val="single" w:color="000000" w:sz="4" w:space="0"/>
            </w:tcBorders>
            <w:vAlign w:val="center"/>
          </w:tcPr>
          <w:p w14:paraId="35408A27">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w:t>
            </w:r>
          </w:p>
        </w:tc>
        <w:tc>
          <w:tcPr>
            <w:tcW w:w="2417" w:type="dxa"/>
            <w:tcBorders>
              <w:top w:val="single" w:color="000000" w:sz="4" w:space="0"/>
              <w:left w:val="single" w:color="000000" w:sz="4" w:space="0"/>
              <w:bottom w:val="single" w:color="000000" w:sz="4" w:space="0"/>
              <w:right w:val="single" w:color="000000" w:sz="4" w:space="0"/>
            </w:tcBorders>
          </w:tcPr>
          <w:p w14:paraId="6B9A5B07">
            <w:pPr>
              <w:jc w:val="center"/>
              <w:rPr>
                <w:rFonts w:hint="eastAsia" w:ascii="宋体" w:hAnsi="宋体" w:eastAsia="宋体" w:cs="宋体"/>
                <w:sz w:val="21"/>
                <w:szCs w:val="21"/>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800C819">
            <w:pPr>
              <w:jc w:val="center"/>
              <w:rPr>
                <w:rFonts w:hint="eastAsia" w:ascii="宋体" w:hAnsi="宋体" w:eastAsia="宋体" w:cs="宋体"/>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210916F7">
            <w:pPr>
              <w:jc w:val="center"/>
              <w:rPr>
                <w:rFonts w:hint="eastAsia" w:ascii="宋体" w:hAnsi="宋体" w:eastAsia="宋体" w:cs="宋体"/>
                <w:sz w:val="21"/>
                <w:szCs w:val="21"/>
              </w:rPr>
            </w:pPr>
          </w:p>
        </w:tc>
      </w:tr>
      <w:tr w14:paraId="05AD04AE">
        <w:tblPrEx>
          <w:tblCellMar>
            <w:top w:w="0" w:type="dxa"/>
            <w:left w:w="108" w:type="dxa"/>
            <w:bottom w:w="0" w:type="dxa"/>
            <w:right w:w="108" w:type="dxa"/>
          </w:tblCellMar>
        </w:tblPrEx>
        <w:trPr>
          <w:trHeight w:val="27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6D131F66">
            <w:pPr>
              <w:widowControl/>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其他问题记录</w:t>
            </w:r>
          </w:p>
        </w:tc>
        <w:tc>
          <w:tcPr>
            <w:tcW w:w="7973" w:type="dxa"/>
            <w:gridSpan w:val="5"/>
            <w:tcBorders>
              <w:top w:val="single" w:color="000000" w:sz="4" w:space="0"/>
              <w:left w:val="single" w:color="000000" w:sz="4" w:space="0"/>
              <w:bottom w:val="single" w:color="000000" w:sz="4" w:space="0"/>
              <w:right w:val="single" w:color="000000" w:sz="4" w:space="0"/>
            </w:tcBorders>
          </w:tcPr>
          <w:p w14:paraId="11A86EBD">
            <w:pPr>
              <w:widowControl/>
              <w:jc w:val="left"/>
              <w:textAlignment w:val="top"/>
              <w:rPr>
                <w:rFonts w:hint="eastAsia" w:ascii="宋体" w:hAnsi="宋体" w:eastAsia="宋体" w:cs="宋体"/>
                <w:sz w:val="21"/>
                <w:szCs w:val="21"/>
              </w:rPr>
            </w:pPr>
          </w:p>
        </w:tc>
      </w:tr>
      <w:tr w14:paraId="045E3767">
        <w:tblPrEx>
          <w:tblCellMar>
            <w:top w:w="0" w:type="dxa"/>
            <w:left w:w="108" w:type="dxa"/>
            <w:bottom w:w="0" w:type="dxa"/>
            <w:right w:w="108" w:type="dxa"/>
          </w:tblCellMar>
        </w:tblPrEx>
        <w:trPr>
          <w:trHeight w:val="270" w:hRule="atLeast"/>
          <w:jc w:val="center"/>
        </w:trPr>
        <w:tc>
          <w:tcPr>
            <w:tcW w:w="4411" w:type="dxa"/>
            <w:gridSpan w:val="3"/>
            <w:tcBorders>
              <w:top w:val="single" w:color="000000" w:sz="4" w:space="0"/>
              <w:left w:val="single" w:color="000000" w:sz="4" w:space="0"/>
              <w:bottom w:val="single" w:color="000000" w:sz="4" w:space="0"/>
              <w:right w:val="single" w:color="000000" w:sz="4" w:space="0"/>
            </w:tcBorders>
            <w:vAlign w:val="center"/>
          </w:tcPr>
          <w:p w14:paraId="6C81D660">
            <w:pPr>
              <w:widowControl/>
              <w:jc w:val="left"/>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食堂负责人：</w:t>
            </w:r>
          </w:p>
        </w:tc>
        <w:tc>
          <w:tcPr>
            <w:tcW w:w="4226" w:type="dxa"/>
            <w:gridSpan w:val="3"/>
            <w:tcBorders>
              <w:top w:val="single" w:color="000000" w:sz="4" w:space="0"/>
              <w:left w:val="single" w:color="000000" w:sz="4" w:space="0"/>
              <w:bottom w:val="single" w:color="000000" w:sz="4" w:space="0"/>
              <w:right w:val="single" w:color="000000" w:sz="4" w:space="0"/>
            </w:tcBorders>
            <w:vAlign w:val="center"/>
          </w:tcPr>
          <w:p w14:paraId="694482E3">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检查员：</w:t>
            </w:r>
          </w:p>
        </w:tc>
      </w:tr>
      <w:tr w14:paraId="27FEE0BE">
        <w:tblPrEx>
          <w:tblCellMar>
            <w:top w:w="0" w:type="dxa"/>
            <w:left w:w="108" w:type="dxa"/>
            <w:bottom w:w="0" w:type="dxa"/>
            <w:right w:w="108" w:type="dxa"/>
          </w:tblCellMar>
        </w:tblPrEx>
        <w:trPr>
          <w:trHeight w:val="630" w:hRule="atLeast"/>
          <w:jc w:val="center"/>
        </w:trPr>
        <w:tc>
          <w:tcPr>
            <w:tcW w:w="8637" w:type="dxa"/>
            <w:gridSpan w:val="6"/>
            <w:tcBorders>
              <w:top w:val="nil"/>
              <w:left w:val="nil"/>
              <w:bottom w:val="nil"/>
              <w:right w:val="nil"/>
            </w:tcBorders>
          </w:tcPr>
          <w:p w14:paraId="2D802457">
            <w:pPr>
              <w:widowControl/>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评分标准：以实地检查为准，不符合标准的进行扣分，并记录问题。检查员检查评分并记录整改情况后归档。</w:t>
            </w:r>
          </w:p>
        </w:tc>
      </w:tr>
      <w:tr w14:paraId="4C6AAA83">
        <w:tblPrEx>
          <w:tblCellMar>
            <w:top w:w="0" w:type="dxa"/>
            <w:left w:w="108" w:type="dxa"/>
            <w:bottom w:w="0" w:type="dxa"/>
            <w:right w:w="108" w:type="dxa"/>
          </w:tblCellMar>
        </w:tblPrEx>
        <w:trPr>
          <w:trHeight w:val="810" w:hRule="atLeast"/>
          <w:jc w:val="center"/>
        </w:trPr>
        <w:tc>
          <w:tcPr>
            <w:tcW w:w="8637" w:type="dxa"/>
            <w:gridSpan w:val="6"/>
            <w:tcBorders>
              <w:top w:val="nil"/>
              <w:left w:val="nil"/>
              <w:bottom w:val="nil"/>
              <w:right w:val="nil"/>
            </w:tcBorders>
          </w:tcPr>
          <w:p w14:paraId="48023552">
            <w:pPr>
              <w:adjustRightInd w:val="0"/>
              <w:snapToGrid w:val="0"/>
              <w:jc w:val="left"/>
              <w:rPr>
                <w:rFonts w:hint="eastAsia" w:ascii="宋体" w:hAnsi="宋体" w:eastAsia="宋体" w:cs="宋体"/>
                <w:sz w:val="21"/>
                <w:szCs w:val="21"/>
              </w:rPr>
            </w:pPr>
            <w:r>
              <w:rPr>
                <w:rFonts w:hint="eastAsia" w:ascii="宋体" w:hAnsi="宋体" w:eastAsia="宋体" w:cs="宋体"/>
                <w:kern w:val="0"/>
                <w:sz w:val="21"/>
                <w:szCs w:val="21"/>
                <w:lang w:bidi="ar"/>
              </w:rPr>
              <w:t>扣罚说明：</w:t>
            </w:r>
            <w:r>
              <w:rPr>
                <w:rFonts w:hint="eastAsia" w:ascii="宋体" w:hAnsi="宋体" w:eastAsia="宋体" w:cs="宋体"/>
                <w:sz w:val="21"/>
                <w:szCs w:val="21"/>
              </w:rPr>
              <w:t>采购人根据两院区饭堂的月度考核情况对两个院区单独开展月度管理考核，根据两个院区考核结果，分别给予扣罚方案，按照附件3《食堂服务满意度调查表》（得分占比50%）与附件5《</w:t>
            </w:r>
            <w:r>
              <w:rPr>
                <w:rFonts w:hint="eastAsia" w:ascii="宋体" w:hAnsi="宋体" w:eastAsia="宋体" w:cs="宋体"/>
                <w:sz w:val="21"/>
                <w:szCs w:val="21"/>
                <w:lang w:bidi="ar"/>
              </w:rPr>
              <w:t>食堂日常工作质量考核表》</w:t>
            </w:r>
            <w:r>
              <w:rPr>
                <w:rFonts w:hint="eastAsia" w:ascii="宋体" w:hAnsi="宋体" w:eastAsia="宋体" w:cs="宋体"/>
                <w:sz w:val="21"/>
                <w:szCs w:val="21"/>
              </w:rPr>
              <w:t>（得分占比50%）</w:t>
            </w:r>
            <w:r>
              <w:rPr>
                <w:rFonts w:hint="eastAsia" w:ascii="宋体" w:hAnsi="宋体" w:eastAsia="宋体" w:cs="宋体"/>
                <w:sz w:val="21"/>
                <w:szCs w:val="21"/>
                <w:lang w:bidi="ar"/>
              </w:rPr>
              <w:t>，</w:t>
            </w:r>
            <w:r>
              <w:rPr>
                <w:rFonts w:hint="eastAsia" w:ascii="宋体" w:hAnsi="宋体" w:eastAsia="宋体" w:cs="宋体"/>
                <w:sz w:val="21"/>
                <w:szCs w:val="21"/>
              </w:rPr>
              <w:t>月度考核得分达85分或以上的不作扣罚；得分在80-84分的，扣罚当月50%的管理费；得分在75-79分的，扣罚当月80%的管理费；低于75分则按合同金额两倍支付管理费，并要求</w:t>
            </w:r>
            <w:r>
              <w:rPr>
                <w:rFonts w:hint="eastAsia" w:ascii="宋体" w:hAnsi="宋体" w:eastAsia="宋体" w:cs="宋体"/>
                <w:sz w:val="21"/>
                <w:szCs w:val="21"/>
                <w:lang w:eastAsia="zh-CN"/>
              </w:rPr>
              <w:t>承包人</w:t>
            </w:r>
            <w:r>
              <w:rPr>
                <w:rFonts w:hint="eastAsia" w:ascii="宋体" w:hAnsi="宋体" w:eastAsia="宋体" w:cs="宋体"/>
                <w:sz w:val="21"/>
                <w:szCs w:val="21"/>
              </w:rPr>
              <w:t>限期整改。</w:t>
            </w:r>
          </w:p>
          <w:p w14:paraId="7800A945">
            <w:pPr>
              <w:widowControl/>
              <w:jc w:val="left"/>
              <w:textAlignment w:val="center"/>
              <w:rPr>
                <w:rFonts w:hint="eastAsia" w:ascii="宋体" w:hAnsi="宋体" w:eastAsia="宋体" w:cs="宋体"/>
                <w:sz w:val="21"/>
                <w:szCs w:val="21"/>
              </w:rPr>
            </w:pPr>
          </w:p>
        </w:tc>
      </w:tr>
    </w:tbl>
    <w:p w14:paraId="5BF207B4">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汉仪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C0BE0"/>
    <w:multiLevelType w:val="multilevel"/>
    <w:tmpl w:val="313C0BE0"/>
    <w:lvl w:ilvl="0" w:tentative="0">
      <w:start w:val="1"/>
      <w:numFmt w:val="chineseCounting"/>
      <w:suff w:val="nothing"/>
      <w:lvlText w:val="%1、"/>
      <w:lvlJc w:val="left"/>
      <w:pPr>
        <w:tabs>
          <w:tab w:val="left" w:pos="0"/>
        </w:tabs>
        <w:ind w:left="-844" w:firstLine="420"/>
      </w:pPr>
      <w:rPr>
        <w:rFonts w:hint="eastAsia" w:ascii="Times New Roman" w:hAnsi="Times New Roman" w:cs="Times New Roman"/>
        <w:sz w:val="28"/>
        <w:szCs w:val="28"/>
      </w:rPr>
    </w:lvl>
    <w:lvl w:ilvl="1" w:tentative="0">
      <w:start w:val="1"/>
      <w:numFmt w:val="decimal"/>
      <w:lvlText w:val="%2."/>
      <w:lvlJc w:val="left"/>
      <w:pPr>
        <w:tabs>
          <w:tab w:val="left" w:pos="1440"/>
        </w:tabs>
        <w:ind w:left="174" w:hanging="360"/>
      </w:pPr>
      <w:rPr>
        <w:rFonts w:hint="default" w:ascii="Times New Roman" w:hAnsi="Times New Roman" w:cs="Times New Roman"/>
      </w:rPr>
    </w:lvl>
    <w:lvl w:ilvl="2" w:tentative="0">
      <w:start w:val="1"/>
      <w:numFmt w:val="decimal"/>
      <w:lvlText w:val="%3."/>
      <w:lvlJc w:val="left"/>
      <w:pPr>
        <w:tabs>
          <w:tab w:val="left" w:pos="2160"/>
        </w:tabs>
        <w:ind w:left="894" w:hanging="360"/>
      </w:pPr>
      <w:rPr>
        <w:rFonts w:hint="default" w:ascii="Times New Roman" w:hAnsi="Times New Roman" w:cs="Times New Roman"/>
      </w:rPr>
    </w:lvl>
    <w:lvl w:ilvl="3" w:tentative="0">
      <w:start w:val="1"/>
      <w:numFmt w:val="decimal"/>
      <w:lvlText w:val="%4."/>
      <w:lvlJc w:val="left"/>
      <w:pPr>
        <w:tabs>
          <w:tab w:val="left" w:pos="2880"/>
        </w:tabs>
        <w:ind w:left="1614" w:hanging="360"/>
      </w:pPr>
      <w:rPr>
        <w:rFonts w:hint="default" w:ascii="Times New Roman" w:hAnsi="Times New Roman" w:cs="Times New Roman"/>
      </w:rPr>
    </w:lvl>
    <w:lvl w:ilvl="4" w:tentative="0">
      <w:start w:val="1"/>
      <w:numFmt w:val="decimal"/>
      <w:lvlText w:val="%5."/>
      <w:lvlJc w:val="left"/>
      <w:pPr>
        <w:tabs>
          <w:tab w:val="left" w:pos="3600"/>
        </w:tabs>
        <w:ind w:left="2334" w:hanging="360"/>
      </w:pPr>
      <w:rPr>
        <w:rFonts w:hint="default" w:ascii="Times New Roman" w:hAnsi="Times New Roman" w:cs="Times New Roman"/>
      </w:rPr>
    </w:lvl>
    <w:lvl w:ilvl="5" w:tentative="0">
      <w:start w:val="1"/>
      <w:numFmt w:val="decimal"/>
      <w:lvlText w:val="%6."/>
      <w:lvlJc w:val="left"/>
      <w:pPr>
        <w:tabs>
          <w:tab w:val="left" w:pos="4320"/>
        </w:tabs>
        <w:ind w:left="3054" w:hanging="360"/>
      </w:pPr>
      <w:rPr>
        <w:rFonts w:hint="default" w:ascii="Times New Roman" w:hAnsi="Times New Roman" w:cs="Times New Roman"/>
      </w:rPr>
    </w:lvl>
    <w:lvl w:ilvl="6" w:tentative="0">
      <w:start w:val="1"/>
      <w:numFmt w:val="decimal"/>
      <w:lvlText w:val="%7."/>
      <w:lvlJc w:val="left"/>
      <w:pPr>
        <w:tabs>
          <w:tab w:val="left" w:pos="5040"/>
        </w:tabs>
        <w:ind w:left="3774" w:hanging="360"/>
      </w:pPr>
      <w:rPr>
        <w:rFonts w:hint="default" w:ascii="Times New Roman" w:hAnsi="Times New Roman" w:cs="Times New Roman"/>
      </w:rPr>
    </w:lvl>
    <w:lvl w:ilvl="7" w:tentative="0">
      <w:start w:val="1"/>
      <w:numFmt w:val="decimal"/>
      <w:lvlText w:val="%8."/>
      <w:lvlJc w:val="left"/>
      <w:pPr>
        <w:tabs>
          <w:tab w:val="left" w:pos="5760"/>
        </w:tabs>
        <w:ind w:left="4494" w:hanging="360"/>
      </w:pPr>
      <w:rPr>
        <w:rFonts w:hint="default" w:ascii="Times New Roman" w:hAnsi="Times New Roman" w:cs="Times New Roman"/>
      </w:rPr>
    </w:lvl>
    <w:lvl w:ilvl="8" w:tentative="0">
      <w:start w:val="1"/>
      <w:numFmt w:val="decimal"/>
      <w:lvlText w:val="%9."/>
      <w:lvlJc w:val="left"/>
      <w:pPr>
        <w:tabs>
          <w:tab w:val="left" w:pos="6480"/>
        </w:tabs>
        <w:ind w:left="5214" w:hanging="360"/>
      </w:pPr>
      <w:rPr>
        <w:rFonts w:hint="default" w:ascii="Times New Roman" w:hAnsi="Times New Roman" w:cs="Times New Roman"/>
      </w:rPr>
    </w:lvl>
  </w:abstractNum>
  <w:abstractNum w:abstractNumId="1">
    <w:nsid w:val="6E6F60E6"/>
    <w:multiLevelType w:val="multilevel"/>
    <w:tmpl w:val="6E6F60E6"/>
    <w:lvl w:ilvl="0" w:tentative="0">
      <w:start w:val="1"/>
      <w:numFmt w:val="decimal"/>
      <w:pStyle w:val="310"/>
      <w:lvlText w:val="%1"/>
      <w:lvlJc w:val="left"/>
      <w:pPr>
        <w:ind w:left="432" w:hanging="432"/>
      </w:pPr>
    </w:lvl>
    <w:lvl w:ilvl="1" w:tentative="0">
      <w:start w:val="1"/>
      <w:numFmt w:val="decimal"/>
      <w:pStyle w:val="311"/>
      <w:lvlText w:val="%1.%2"/>
      <w:lvlJc w:val="left"/>
      <w:pPr>
        <w:ind w:left="576" w:hanging="576"/>
      </w:pPr>
    </w:lvl>
    <w:lvl w:ilvl="2" w:tentative="0">
      <w:start w:val="1"/>
      <w:numFmt w:val="decimal"/>
      <w:pStyle w:val="312"/>
      <w:lvlText w:val="%1.%2.%3"/>
      <w:lvlJc w:val="left"/>
      <w:pPr>
        <w:ind w:left="720" w:hanging="720"/>
      </w:pPr>
    </w:lvl>
    <w:lvl w:ilvl="3" w:tentative="0">
      <w:start w:val="1"/>
      <w:numFmt w:val="decimal"/>
      <w:pStyle w:val="313"/>
      <w:lvlText w:val="%1.%2.%3.%4"/>
      <w:lvlJc w:val="left"/>
      <w:pPr>
        <w:ind w:left="864" w:hanging="864"/>
      </w:pPr>
    </w:lvl>
    <w:lvl w:ilvl="4" w:tentative="0">
      <w:start w:val="1"/>
      <w:numFmt w:val="decimal"/>
      <w:pStyle w:val="314"/>
      <w:lvlText w:val="%1.%2.%3.%4.%5"/>
      <w:lvlJc w:val="left"/>
      <w:pPr>
        <w:ind w:left="1008" w:hanging="1008"/>
      </w:pPr>
    </w:lvl>
    <w:lvl w:ilvl="5" w:tentative="0">
      <w:start w:val="1"/>
      <w:numFmt w:val="decimal"/>
      <w:pStyle w:val="315"/>
      <w:lvlText w:val="%1.%2.%3.%4.%5.%6"/>
      <w:lvlJc w:val="left"/>
      <w:pPr>
        <w:ind w:left="1152" w:hanging="1152"/>
      </w:pPr>
    </w:lvl>
    <w:lvl w:ilvl="6" w:tentative="0">
      <w:start w:val="1"/>
      <w:numFmt w:val="decimal"/>
      <w:pStyle w:val="316"/>
      <w:lvlText w:val="%1.%2.%3.%4.%5.%6.%7"/>
      <w:lvlJc w:val="left"/>
      <w:pPr>
        <w:ind w:left="1296" w:hanging="1296"/>
      </w:pPr>
    </w:lvl>
    <w:lvl w:ilvl="7" w:tentative="0">
      <w:start w:val="1"/>
      <w:numFmt w:val="decimal"/>
      <w:pStyle w:val="317"/>
      <w:lvlText w:val="%1.%2.%3.%4.%5.%6.%7.%8"/>
      <w:lvlJc w:val="left"/>
      <w:pPr>
        <w:ind w:left="1440" w:hanging="1440"/>
      </w:pPr>
    </w:lvl>
    <w:lvl w:ilvl="8" w:tentative="0">
      <w:start w:val="1"/>
      <w:numFmt w:val="decimal"/>
      <w:pStyle w:val="318"/>
      <w:lvlText w:val="%1.%2.%3.%4.%5.%6.%7.%8.%9"/>
      <w:lvlJc w:val="left"/>
      <w:pPr>
        <w:ind w:left="158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DB"/>
    <w:rsid w:val="000534CA"/>
    <w:rsid w:val="000B0456"/>
    <w:rsid w:val="00285F6B"/>
    <w:rsid w:val="00406D3F"/>
    <w:rsid w:val="0056675C"/>
    <w:rsid w:val="00595FDB"/>
    <w:rsid w:val="00706698"/>
    <w:rsid w:val="00720840"/>
    <w:rsid w:val="0082430B"/>
    <w:rsid w:val="00825AAD"/>
    <w:rsid w:val="00914625"/>
    <w:rsid w:val="00921DCF"/>
    <w:rsid w:val="00B61C23"/>
    <w:rsid w:val="00B86E2A"/>
    <w:rsid w:val="00D52301"/>
    <w:rsid w:val="00E25F51"/>
    <w:rsid w:val="00EA505A"/>
    <w:rsid w:val="01323CE1"/>
    <w:rsid w:val="0526590B"/>
    <w:rsid w:val="0AFD2C6A"/>
    <w:rsid w:val="0BC4744E"/>
    <w:rsid w:val="0C0F70F9"/>
    <w:rsid w:val="0C757DA5"/>
    <w:rsid w:val="0C825B1D"/>
    <w:rsid w:val="0CEE4F60"/>
    <w:rsid w:val="1253202C"/>
    <w:rsid w:val="129A3494"/>
    <w:rsid w:val="15A00BB4"/>
    <w:rsid w:val="1BC03F6C"/>
    <w:rsid w:val="1C427076"/>
    <w:rsid w:val="1CEB5018"/>
    <w:rsid w:val="1F3F789D"/>
    <w:rsid w:val="20124FB2"/>
    <w:rsid w:val="20EE4434"/>
    <w:rsid w:val="21B93937"/>
    <w:rsid w:val="236167E9"/>
    <w:rsid w:val="23F03E03"/>
    <w:rsid w:val="25284930"/>
    <w:rsid w:val="259A3A7F"/>
    <w:rsid w:val="28CB6F1B"/>
    <w:rsid w:val="2912596F"/>
    <w:rsid w:val="2C506C46"/>
    <w:rsid w:val="2DC80B48"/>
    <w:rsid w:val="302F4DB4"/>
    <w:rsid w:val="309C4B4F"/>
    <w:rsid w:val="322A7F39"/>
    <w:rsid w:val="323E39E4"/>
    <w:rsid w:val="339C4E66"/>
    <w:rsid w:val="34D67F04"/>
    <w:rsid w:val="34DF325D"/>
    <w:rsid w:val="38482EC7"/>
    <w:rsid w:val="3A0639F9"/>
    <w:rsid w:val="3BE9676F"/>
    <w:rsid w:val="3C756255"/>
    <w:rsid w:val="3E2C6DE7"/>
    <w:rsid w:val="3E9B4698"/>
    <w:rsid w:val="3ED43706"/>
    <w:rsid w:val="3F2C52F0"/>
    <w:rsid w:val="403A1C8F"/>
    <w:rsid w:val="46072613"/>
    <w:rsid w:val="4DDA23BB"/>
    <w:rsid w:val="4F4641AC"/>
    <w:rsid w:val="4F8F7AD3"/>
    <w:rsid w:val="50D800DF"/>
    <w:rsid w:val="50FE0AB7"/>
    <w:rsid w:val="51786173"/>
    <w:rsid w:val="51FC2C50"/>
    <w:rsid w:val="57CD0549"/>
    <w:rsid w:val="58ED7447"/>
    <w:rsid w:val="5976568E"/>
    <w:rsid w:val="5C8A31FF"/>
    <w:rsid w:val="5DF70D68"/>
    <w:rsid w:val="5EA762EA"/>
    <w:rsid w:val="61880654"/>
    <w:rsid w:val="625E416C"/>
    <w:rsid w:val="62F12229"/>
    <w:rsid w:val="63691DC0"/>
    <w:rsid w:val="655B1BDC"/>
    <w:rsid w:val="6833158D"/>
    <w:rsid w:val="689027EE"/>
    <w:rsid w:val="6B5B46E4"/>
    <w:rsid w:val="6BA936A1"/>
    <w:rsid w:val="6F2E4EE9"/>
    <w:rsid w:val="6FAA3E8C"/>
    <w:rsid w:val="72323CC5"/>
    <w:rsid w:val="72C45265"/>
    <w:rsid w:val="731C6E4F"/>
    <w:rsid w:val="74041FE8"/>
    <w:rsid w:val="75610B49"/>
    <w:rsid w:val="7C085856"/>
    <w:rsid w:val="7DA71A0B"/>
    <w:rsid w:val="7E56249A"/>
    <w:rsid w:val="7F946A12"/>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57"/>
    <w:qFormat/>
    <w:uiPriority w:val="0"/>
    <w:pPr>
      <w:keepNext/>
      <w:keepLines/>
      <w:spacing w:before="340" w:after="330" w:line="576" w:lineRule="auto"/>
      <w:ind w:left="4395"/>
      <w:outlineLvl w:val="0"/>
    </w:pPr>
    <w:rPr>
      <w:rFonts w:eastAsia="楷体_GB2312"/>
      <w:b/>
      <w:kern w:val="44"/>
      <w:sz w:val="72"/>
      <w:lang w:val="zh-CN" w:eastAsia="zh-CN"/>
    </w:rPr>
  </w:style>
  <w:style w:type="paragraph" w:styleId="3">
    <w:name w:val="heading 2"/>
    <w:basedOn w:val="1"/>
    <w:next w:val="1"/>
    <w:link w:val="58"/>
    <w:qFormat/>
    <w:uiPriority w:val="0"/>
    <w:pPr>
      <w:keepNext/>
      <w:keepLines/>
      <w:spacing w:before="20" w:after="20" w:line="500" w:lineRule="exact"/>
      <w:outlineLvl w:val="1"/>
    </w:pPr>
    <w:rPr>
      <w:rFonts w:ascii="宋体" w:hAnsi="宋体"/>
      <w:b/>
      <w:sz w:val="28"/>
      <w:lang w:val="zh-CN" w:eastAsia="zh-CN"/>
    </w:rPr>
  </w:style>
  <w:style w:type="paragraph" w:styleId="4">
    <w:name w:val="heading 3"/>
    <w:basedOn w:val="1"/>
    <w:next w:val="5"/>
    <w:link w:val="59"/>
    <w:qFormat/>
    <w:uiPriority w:val="0"/>
    <w:pPr>
      <w:keepNext/>
      <w:keepLines/>
      <w:spacing w:before="260" w:after="260" w:line="400" w:lineRule="exact"/>
      <w:outlineLvl w:val="2"/>
    </w:pPr>
    <w:rPr>
      <w:rFonts w:ascii="宋体" w:hAnsi="宋体"/>
      <w:b/>
      <w:sz w:val="24"/>
      <w:lang w:val="zh-CN" w:eastAsia="zh-CN"/>
    </w:rPr>
  </w:style>
  <w:style w:type="paragraph" w:styleId="6">
    <w:name w:val="heading 4"/>
    <w:basedOn w:val="1"/>
    <w:next w:val="5"/>
    <w:link w:val="60"/>
    <w:qFormat/>
    <w:uiPriority w:val="0"/>
    <w:pPr>
      <w:keepNext/>
      <w:spacing w:line="480" w:lineRule="atLeast"/>
      <w:jc w:val="left"/>
      <w:outlineLvl w:val="3"/>
    </w:pPr>
    <w:rPr>
      <w:rFonts w:ascii="宋体" w:hAnsi="宋体"/>
      <w:sz w:val="24"/>
      <w:lang w:val="zh-CN" w:eastAsia="zh-CN"/>
    </w:rPr>
  </w:style>
  <w:style w:type="paragraph" w:styleId="7">
    <w:name w:val="heading 5"/>
    <w:basedOn w:val="1"/>
    <w:next w:val="1"/>
    <w:link w:val="61"/>
    <w:qFormat/>
    <w:uiPriority w:val="0"/>
    <w:pPr>
      <w:keepNext/>
      <w:ind w:right="-200" w:rightChars="-200"/>
      <w:outlineLvl w:val="4"/>
    </w:pPr>
    <w:rPr>
      <w:rFonts w:eastAsia="楷体_GB2312"/>
      <w:sz w:val="28"/>
      <w:lang w:val="zh-CN" w:eastAsia="zh-CN"/>
    </w:rPr>
  </w:style>
  <w:style w:type="paragraph" w:styleId="8">
    <w:name w:val="heading 6"/>
    <w:basedOn w:val="1"/>
    <w:next w:val="1"/>
    <w:link w:val="62"/>
    <w:qFormat/>
    <w:uiPriority w:val="0"/>
    <w:pPr>
      <w:keepNext/>
      <w:ind w:right="-200" w:rightChars="-200"/>
      <w:outlineLvl w:val="5"/>
    </w:pPr>
    <w:rPr>
      <w:rFonts w:eastAsia="楷体_GB2312"/>
      <w:sz w:val="28"/>
      <w:lang w:val="zh-CN" w:eastAsia="zh-CN"/>
    </w:rPr>
  </w:style>
  <w:style w:type="paragraph" w:styleId="9">
    <w:name w:val="heading 7"/>
    <w:basedOn w:val="1"/>
    <w:next w:val="1"/>
    <w:link w:val="63"/>
    <w:qFormat/>
    <w:uiPriority w:val="0"/>
    <w:pPr>
      <w:keepNext/>
      <w:ind w:right="-200" w:rightChars="-200"/>
      <w:outlineLvl w:val="6"/>
    </w:pPr>
    <w:rPr>
      <w:rFonts w:eastAsia="楷体_GB2312"/>
      <w:sz w:val="28"/>
      <w:lang w:val="zh-CN" w:eastAsia="zh-CN"/>
    </w:rPr>
  </w:style>
  <w:style w:type="paragraph" w:styleId="10">
    <w:name w:val="heading 8"/>
    <w:basedOn w:val="1"/>
    <w:next w:val="1"/>
    <w:link w:val="64"/>
    <w:qFormat/>
    <w:uiPriority w:val="0"/>
    <w:pPr>
      <w:keepNext/>
      <w:ind w:right="-200" w:rightChars="-200"/>
      <w:jc w:val="center"/>
      <w:outlineLvl w:val="7"/>
    </w:pPr>
    <w:rPr>
      <w:rFonts w:eastAsia="楷体_GB2312"/>
      <w:sz w:val="28"/>
      <w:lang w:val="zh-CN" w:eastAsia="zh-CN"/>
    </w:rPr>
  </w:style>
  <w:style w:type="paragraph" w:styleId="11">
    <w:name w:val="heading 9"/>
    <w:basedOn w:val="1"/>
    <w:next w:val="1"/>
    <w:link w:val="65"/>
    <w:qFormat/>
    <w:uiPriority w:val="0"/>
    <w:pPr>
      <w:keepNext/>
      <w:keepLines/>
      <w:tabs>
        <w:tab w:val="left" w:pos="1584"/>
      </w:tabs>
      <w:spacing w:before="240" w:after="64" w:line="317" w:lineRule="auto"/>
      <w:outlineLvl w:val="8"/>
    </w:pPr>
    <w:rPr>
      <w:rFonts w:ascii="Arial" w:hAnsi="Arial" w:eastAsia="黑体"/>
      <w:sz w:val="24"/>
      <w:szCs w:val="21"/>
      <w:lang w:val="zh-CN"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6"/>
    <w:qFormat/>
    <w:uiPriority w:val="0"/>
    <w:pPr>
      <w:ind w:firstLine="420"/>
    </w:pPr>
    <w:rPr>
      <w:kern w:val="0"/>
      <w:sz w:val="20"/>
      <w:lang w:val="zh-CN" w:eastAsia="zh-CN"/>
    </w:rPr>
  </w:style>
  <w:style w:type="paragraph" w:styleId="12">
    <w:name w:val="toc 7"/>
    <w:basedOn w:val="1"/>
    <w:next w:val="1"/>
    <w:qFormat/>
    <w:uiPriority w:val="0"/>
    <w:pPr>
      <w:ind w:left="1260"/>
      <w:jc w:val="left"/>
    </w:pPr>
  </w:style>
  <w:style w:type="paragraph" w:styleId="13">
    <w:name w:val="caption"/>
    <w:basedOn w:val="1"/>
    <w:next w:val="1"/>
    <w:link w:val="67"/>
    <w:qFormat/>
    <w:uiPriority w:val="0"/>
    <w:rPr>
      <w:rFonts w:ascii="Arial" w:hAnsi="Arial" w:eastAsia="黑体"/>
      <w:kern w:val="0"/>
      <w:sz w:val="20"/>
      <w:lang w:val="zh-CN" w:eastAsia="zh-CN"/>
    </w:rPr>
  </w:style>
  <w:style w:type="paragraph" w:styleId="14">
    <w:name w:val="Document Map"/>
    <w:basedOn w:val="1"/>
    <w:link w:val="68"/>
    <w:qFormat/>
    <w:uiPriority w:val="0"/>
    <w:pPr>
      <w:shd w:val="clear" w:color="auto" w:fill="000080"/>
    </w:pPr>
    <w:rPr>
      <w:kern w:val="0"/>
      <w:sz w:val="20"/>
      <w:lang w:val="zh-CN" w:eastAsia="zh-CN"/>
    </w:rPr>
  </w:style>
  <w:style w:type="paragraph" w:styleId="15">
    <w:name w:val="annotation text"/>
    <w:basedOn w:val="1"/>
    <w:link w:val="69"/>
    <w:qFormat/>
    <w:uiPriority w:val="99"/>
    <w:pPr>
      <w:jc w:val="left"/>
    </w:pPr>
    <w:rPr>
      <w:kern w:val="0"/>
      <w:sz w:val="20"/>
    </w:rPr>
  </w:style>
  <w:style w:type="paragraph" w:styleId="16">
    <w:name w:val="Body Text 3"/>
    <w:basedOn w:val="1"/>
    <w:link w:val="70"/>
    <w:qFormat/>
    <w:uiPriority w:val="0"/>
    <w:pPr>
      <w:spacing w:line="480" w:lineRule="exact"/>
    </w:pPr>
    <w:rPr>
      <w:rFonts w:ascii="宋体" w:hAnsi="宋体"/>
      <w:kern w:val="0"/>
      <w:sz w:val="24"/>
      <w:lang w:val="zh-CN" w:eastAsia="zh-CN"/>
    </w:rPr>
  </w:style>
  <w:style w:type="paragraph" w:styleId="17">
    <w:name w:val="Body Text"/>
    <w:basedOn w:val="1"/>
    <w:link w:val="72"/>
    <w:unhideWhenUsed/>
    <w:qFormat/>
    <w:uiPriority w:val="0"/>
    <w:pPr>
      <w:spacing w:after="120"/>
    </w:pPr>
    <w:rPr>
      <w:kern w:val="0"/>
      <w:sz w:val="20"/>
      <w:lang w:val="zh-CN" w:eastAsia="zh-CN"/>
    </w:rPr>
  </w:style>
  <w:style w:type="paragraph" w:styleId="18">
    <w:name w:val="Body Text Indent"/>
    <w:basedOn w:val="1"/>
    <w:link w:val="73"/>
    <w:qFormat/>
    <w:uiPriority w:val="0"/>
    <w:pPr>
      <w:ind w:firstLine="700" w:firstLineChars="250"/>
    </w:pPr>
    <w:rPr>
      <w:rFonts w:ascii="楷体_GB2312" w:hAnsi="宋体" w:eastAsia="楷体_GB2312"/>
      <w:kern w:val="0"/>
      <w:sz w:val="28"/>
      <w:lang w:val="zh-CN" w:eastAsia="zh-CN"/>
    </w:rPr>
  </w:style>
  <w:style w:type="paragraph" w:styleId="19">
    <w:name w:val="Block Text"/>
    <w:basedOn w:val="1"/>
    <w:qFormat/>
    <w:uiPriority w:val="0"/>
    <w:pPr>
      <w:ind w:left="848" w:leftChars="404" w:right="-200" w:rightChars="-200"/>
    </w:pPr>
    <w:rPr>
      <w:rFonts w:eastAsia="楷体_GB2312"/>
      <w:b/>
      <w:sz w:val="28"/>
    </w:rPr>
  </w:style>
  <w:style w:type="paragraph" w:styleId="20">
    <w:name w:val="toc 5"/>
    <w:basedOn w:val="1"/>
    <w:next w:val="1"/>
    <w:qFormat/>
    <w:uiPriority w:val="0"/>
    <w:pPr>
      <w:ind w:left="840"/>
      <w:jc w:val="left"/>
    </w:pPr>
  </w:style>
  <w:style w:type="paragraph" w:styleId="21">
    <w:name w:val="toc 3"/>
    <w:basedOn w:val="1"/>
    <w:next w:val="1"/>
    <w:qFormat/>
    <w:uiPriority w:val="0"/>
    <w:pPr>
      <w:ind w:left="420"/>
      <w:jc w:val="left"/>
    </w:pPr>
    <w:rPr>
      <w:i/>
    </w:rPr>
  </w:style>
  <w:style w:type="paragraph" w:styleId="22">
    <w:name w:val="Plain Text"/>
    <w:basedOn w:val="1"/>
    <w:link w:val="74"/>
    <w:qFormat/>
    <w:uiPriority w:val="99"/>
    <w:rPr>
      <w:rFonts w:ascii="宋体" w:hAnsi="Courier New"/>
      <w:kern w:val="0"/>
      <w:sz w:val="20"/>
      <w:lang w:val="zh-CN" w:eastAsia="zh-CN"/>
    </w:rPr>
  </w:style>
  <w:style w:type="paragraph" w:styleId="23">
    <w:name w:val="toc 8"/>
    <w:basedOn w:val="1"/>
    <w:next w:val="1"/>
    <w:qFormat/>
    <w:uiPriority w:val="0"/>
    <w:pPr>
      <w:ind w:left="1470"/>
      <w:jc w:val="left"/>
    </w:pPr>
  </w:style>
  <w:style w:type="paragraph" w:styleId="24">
    <w:name w:val="Date"/>
    <w:basedOn w:val="1"/>
    <w:next w:val="1"/>
    <w:link w:val="75"/>
    <w:qFormat/>
    <w:uiPriority w:val="0"/>
    <w:pPr>
      <w:autoSpaceDE w:val="0"/>
      <w:autoSpaceDN w:val="0"/>
      <w:adjustRightInd w:val="0"/>
      <w:spacing w:line="312" w:lineRule="atLeast"/>
      <w:textAlignment w:val="baseline"/>
    </w:pPr>
    <w:rPr>
      <w:kern w:val="0"/>
      <w:sz w:val="32"/>
      <w:lang w:val="zh-CN" w:eastAsia="zh-CN"/>
    </w:rPr>
  </w:style>
  <w:style w:type="paragraph" w:styleId="25">
    <w:name w:val="Body Text Indent 2"/>
    <w:basedOn w:val="1"/>
    <w:link w:val="76"/>
    <w:qFormat/>
    <w:uiPriority w:val="0"/>
    <w:pPr>
      <w:widowControl/>
      <w:ind w:left="840" w:hanging="840"/>
    </w:pPr>
    <w:rPr>
      <w:rFonts w:ascii="楷体_GB2312" w:eastAsia="楷体_GB2312"/>
      <w:kern w:val="0"/>
      <w:sz w:val="28"/>
      <w:lang w:val="zh-CN" w:eastAsia="zh-CN"/>
    </w:rPr>
  </w:style>
  <w:style w:type="paragraph" w:styleId="26">
    <w:name w:val="endnote text"/>
    <w:basedOn w:val="1"/>
    <w:link w:val="77"/>
    <w:unhideWhenUsed/>
    <w:qFormat/>
    <w:uiPriority w:val="99"/>
    <w:pPr>
      <w:widowControl/>
      <w:snapToGrid w:val="0"/>
      <w:spacing w:line="240" w:lineRule="auto"/>
      <w:jc w:val="left"/>
    </w:pPr>
    <w:rPr>
      <w:kern w:val="0"/>
      <w:szCs w:val="21"/>
      <w:lang w:val="zh-CN" w:eastAsia="zh-CN"/>
    </w:rPr>
  </w:style>
  <w:style w:type="paragraph" w:styleId="27">
    <w:name w:val="Balloon Text"/>
    <w:basedOn w:val="1"/>
    <w:link w:val="78"/>
    <w:qFormat/>
    <w:uiPriority w:val="0"/>
    <w:rPr>
      <w:kern w:val="0"/>
      <w:sz w:val="18"/>
      <w:szCs w:val="18"/>
      <w:lang w:val="zh-CN" w:eastAsia="zh-CN"/>
    </w:rPr>
  </w:style>
  <w:style w:type="paragraph" w:styleId="28">
    <w:name w:val="footer"/>
    <w:basedOn w:val="1"/>
    <w:link w:val="56"/>
    <w:unhideWhenUsed/>
    <w:qFormat/>
    <w:uiPriority w:val="99"/>
    <w:pPr>
      <w:tabs>
        <w:tab w:val="center" w:pos="4153"/>
        <w:tab w:val="right" w:pos="8306"/>
      </w:tabs>
      <w:snapToGrid w:val="0"/>
      <w:jc w:val="left"/>
    </w:pPr>
    <w:rPr>
      <w:sz w:val="18"/>
      <w:szCs w:val="18"/>
    </w:rPr>
  </w:style>
  <w:style w:type="paragraph" w:styleId="29">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caps/>
    </w:rPr>
  </w:style>
  <w:style w:type="paragraph" w:styleId="31">
    <w:name w:val="toc 4"/>
    <w:basedOn w:val="1"/>
    <w:next w:val="1"/>
    <w:qFormat/>
    <w:uiPriority w:val="0"/>
    <w:pPr>
      <w:ind w:left="630"/>
      <w:jc w:val="left"/>
    </w:pPr>
  </w:style>
  <w:style w:type="paragraph" w:styleId="32">
    <w:name w:val="index heading"/>
    <w:basedOn w:val="1"/>
    <w:next w:val="33"/>
    <w:qFormat/>
    <w:uiPriority w:val="0"/>
  </w:style>
  <w:style w:type="paragraph" w:styleId="33">
    <w:name w:val="index 1"/>
    <w:basedOn w:val="1"/>
    <w:next w:val="1"/>
    <w:autoRedefine/>
    <w:unhideWhenUsed/>
    <w:qFormat/>
    <w:uiPriority w:val="0"/>
  </w:style>
  <w:style w:type="paragraph" w:styleId="34">
    <w:name w:val="Subtitle"/>
    <w:basedOn w:val="1"/>
    <w:next w:val="1"/>
    <w:link w:val="79"/>
    <w:qFormat/>
    <w:uiPriority w:val="0"/>
    <w:pPr>
      <w:widowControl/>
      <w:spacing w:before="240" w:after="60" w:line="312" w:lineRule="auto"/>
      <w:jc w:val="center"/>
      <w:outlineLvl w:val="1"/>
    </w:pPr>
    <w:rPr>
      <w:rFonts w:ascii="Cambria" w:hAnsi="Cambria" w:eastAsia="仿宋_GB2312"/>
      <w:b/>
      <w:bCs/>
      <w:kern w:val="28"/>
      <w:sz w:val="32"/>
      <w:szCs w:val="32"/>
      <w:lang w:val="zh-CN" w:eastAsia="zh-CN"/>
    </w:rPr>
  </w:style>
  <w:style w:type="paragraph" w:styleId="35">
    <w:name w:val="toc 6"/>
    <w:basedOn w:val="1"/>
    <w:next w:val="1"/>
    <w:qFormat/>
    <w:uiPriority w:val="0"/>
    <w:pPr>
      <w:ind w:left="1050"/>
      <w:jc w:val="left"/>
    </w:pPr>
  </w:style>
  <w:style w:type="paragraph" w:styleId="36">
    <w:name w:val="Body Text Indent 3"/>
    <w:basedOn w:val="1"/>
    <w:link w:val="80"/>
    <w:qFormat/>
    <w:uiPriority w:val="0"/>
    <w:pPr>
      <w:ind w:left="1120" w:hanging="1120" w:hangingChars="400"/>
      <w:jc w:val="center"/>
    </w:pPr>
    <w:rPr>
      <w:rFonts w:eastAsia="楷体_GB2312"/>
      <w:kern w:val="0"/>
      <w:sz w:val="28"/>
      <w:lang w:val="zh-CN" w:eastAsia="zh-CN"/>
    </w:rPr>
  </w:style>
  <w:style w:type="paragraph" w:styleId="37">
    <w:name w:val="toc 2"/>
    <w:basedOn w:val="1"/>
    <w:next w:val="1"/>
    <w:qFormat/>
    <w:uiPriority w:val="39"/>
    <w:pPr>
      <w:ind w:left="210"/>
      <w:jc w:val="left"/>
    </w:pPr>
    <w:rPr>
      <w:smallCaps/>
    </w:rPr>
  </w:style>
  <w:style w:type="paragraph" w:styleId="38">
    <w:name w:val="toc 9"/>
    <w:basedOn w:val="1"/>
    <w:next w:val="1"/>
    <w:qFormat/>
    <w:uiPriority w:val="0"/>
    <w:pPr>
      <w:ind w:left="1680"/>
      <w:jc w:val="left"/>
    </w:pPr>
  </w:style>
  <w:style w:type="paragraph" w:styleId="39">
    <w:name w:val="Body Text 2"/>
    <w:basedOn w:val="1"/>
    <w:link w:val="81"/>
    <w:qFormat/>
    <w:uiPriority w:val="0"/>
    <w:rPr>
      <w:rFonts w:eastAsia="楷体_GB2312"/>
      <w:kern w:val="0"/>
      <w:sz w:val="28"/>
      <w:lang w:val="zh-CN" w:eastAsia="zh-CN"/>
    </w:rPr>
  </w:style>
  <w:style w:type="paragraph" w:styleId="40">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lang w:val="zh-CN" w:eastAsia="zh-CN"/>
    </w:rPr>
  </w:style>
  <w:style w:type="paragraph" w:styleId="41">
    <w:name w:val="Normal (Web)"/>
    <w:basedOn w:val="1"/>
    <w:link w:val="83"/>
    <w:qFormat/>
    <w:uiPriority w:val="0"/>
    <w:pPr>
      <w:widowControl/>
      <w:spacing w:before="100" w:beforeAutospacing="1" w:after="100" w:afterAutospacing="1" w:line="480" w:lineRule="auto"/>
      <w:ind w:firstLine="502"/>
      <w:jc w:val="left"/>
    </w:pPr>
    <w:rPr>
      <w:rFonts w:ascii="宋体" w:hAnsi="宋体"/>
      <w:kern w:val="0"/>
      <w:sz w:val="24"/>
      <w:lang w:val="zh-CN" w:eastAsia="zh-CN"/>
    </w:rPr>
  </w:style>
  <w:style w:type="paragraph" w:styleId="42">
    <w:name w:val="Title"/>
    <w:basedOn w:val="1"/>
    <w:link w:val="84"/>
    <w:qFormat/>
    <w:uiPriority w:val="0"/>
    <w:pPr>
      <w:keepNext/>
      <w:keepLines/>
      <w:widowControl/>
      <w:spacing w:before="240" w:after="60" w:line="360" w:lineRule="auto"/>
      <w:jc w:val="center"/>
      <w:outlineLvl w:val="0"/>
    </w:pPr>
    <w:rPr>
      <w:rFonts w:ascii="宋体" w:hAnsi="宋体" w:eastAsia="楷体_GB2312"/>
      <w:b/>
      <w:bCs/>
      <w:spacing w:val="24"/>
      <w:kern w:val="0"/>
      <w:sz w:val="44"/>
      <w:szCs w:val="32"/>
      <w:lang w:val="zh-CN" w:eastAsia="zh-CN"/>
    </w:rPr>
  </w:style>
  <w:style w:type="paragraph" w:styleId="43">
    <w:name w:val="annotation subject"/>
    <w:basedOn w:val="15"/>
    <w:next w:val="15"/>
    <w:link w:val="85"/>
    <w:qFormat/>
    <w:uiPriority w:val="0"/>
    <w:rPr>
      <w:b/>
      <w:bCs/>
    </w:rPr>
  </w:style>
  <w:style w:type="paragraph" w:styleId="44">
    <w:name w:val="Body Text First Indent"/>
    <w:basedOn w:val="17"/>
    <w:link w:val="87"/>
    <w:qFormat/>
    <w:uiPriority w:val="0"/>
    <w:pPr>
      <w:spacing w:line="240" w:lineRule="auto"/>
      <w:ind w:firstLine="420" w:firstLineChars="100"/>
    </w:pPr>
  </w:style>
  <w:style w:type="table" w:styleId="46">
    <w:name w:val="Table Grid"/>
    <w:basedOn w:val="45"/>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22"/>
    <w:rPr>
      <w:b/>
    </w:rPr>
  </w:style>
  <w:style w:type="character" w:styleId="49">
    <w:name w:val="page number"/>
    <w:qFormat/>
    <w:uiPriority w:val="0"/>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Emphasis"/>
    <w:qFormat/>
    <w:uiPriority w:val="20"/>
    <w:rPr>
      <w:rFonts w:ascii="Tahoma" w:hAnsi="Tahoma" w:eastAsia="宋体"/>
      <w:b/>
      <w:snapToGrid/>
      <w:color w:val="auto"/>
      <w:kern w:val="2"/>
      <w:sz w:val="28"/>
      <w:lang w:val="en-US" w:eastAsia="zh-CN" w:bidi="ar-SA"/>
    </w:rPr>
  </w:style>
  <w:style w:type="character" w:styleId="52">
    <w:name w:val="line number"/>
    <w:qFormat/>
    <w:uiPriority w:val="0"/>
  </w:style>
  <w:style w:type="character" w:styleId="53">
    <w:name w:val="Hyperlink"/>
    <w:qFormat/>
    <w:uiPriority w:val="99"/>
    <w:rPr>
      <w:color w:val="0000FF"/>
      <w:u w:val="single"/>
    </w:rPr>
  </w:style>
  <w:style w:type="character" w:styleId="54">
    <w:name w:val="annotation reference"/>
    <w:qFormat/>
    <w:uiPriority w:val="99"/>
    <w:rPr>
      <w:sz w:val="21"/>
    </w:rPr>
  </w:style>
  <w:style w:type="character" w:customStyle="1" w:styleId="55">
    <w:name w:val="页眉 Char"/>
    <w:basedOn w:val="47"/>
    <w:link w:val="29"/>
    <w:qFormat/>
    <w:uiPriority w:val="99"/>
    <w:rPr>
      <w:sz w:val="18"/>
      <w:szCs w:val="18"/>
    </w:rPr>
  </w:style>
  <w:style w:type="character" w:customStyle="1" w:styleId="56">
    <w:name w:val="页脚 Char"/>
    <w:basedOn w:val="47"/>
    <w:link w:val="28"/>
    <w:qFormat/>
    <w:uiPriority w:val="99"/>
    <w:rPr>
      <w:sz w:val="18"/>
      <w:szCs w:val="18"/>
    </w:rPr>
  </w:style>
  <w:style w:type="character" w:customStyle="1" w:styleId="57">
    <w:name w:val="标题 1 Char"/>
    <w:basedOn w:val="47"/>
    <w:link w:val="2"/>
    <w:qFormat/>
    <w:uiPriority w:val="0"/>
    <w:rPr>
      <w:rFonts w:ascii="Times New Roman" w:hAnsi="Times New Roman" w:eastAsia="楷体_GB2312" w:cs="Times New Roman"/>
      <w:b/>
      <w:kern w:val="44"/>
      <w:sz w:val="72"/>
      <w:szCs w:val="20"/>
      <w:lang w:val="zh-CN" w:eastAsia="zh-CN"/>
    </w:rPr>
  </w:style>
  <w:style w:type="character" w:customStyle="1" w:styleId="58">
    <w:name w:val="标题 2 Char"/>
    <w:basedOn w:val="47"/>
    <w:link w:val="3"/>
    <w:qFormat/>
    <w:uiPriority w:val="0"/>
    <w:rPr>
      <w:rFonts w:ascii="宋体" w:hAnsi="宋体" w:eastAsia="宋体" w:cs="Times New Roman"/>
      <w:b/>
      <w:sz w:val="28"/>
      <w:szCs w:val="20"/>
      <w:lang w:val="zh-CN" w:eastAsia="zh-CN"/>
    </w:rPr>
  </w:style>
  <w:style w:type="character" w:customStyle="1" w:styleId="59">
    <w:name w:val="标题 3 Char"/>
    <w:basedOn w:val="47"/>
    <w:link w:val="4"/>
    <w:qFormat/>
    <w:uiPriority w:val="0"/>
    <w:rPr>
      <w:rFonts w:ascii="宋体" w:hAnsi="宋体" w:eastAsia="宋体" w:cs="Times New Roman"/>
      <w:b/>
      <w:sz w:val="24"/>
      <w:szCs w:val="20"/>
      <w:lang w:val="zh-CN" w:eastAsia="zh-CN"/>
    </w:rPr>
  </w:style>
  <w:style w:type="character" w:customStyle="1" w:styleId="60">
    <w:name w:val="标题 4 Char"/>
    <w:basedOn w:val="47"/>
    <w:link w:val="6"/>
    <w:qFormat/>
    <w:uiPriority w:val="0"/>
    <w:rPr>
      <w:rFonts w:ascii="宋体" w:hAnsi="宋体" w:eastAsia="宋体" w:cs="Times New Roman"/>
      <w:sz w:val="24"/>
      <w:szCs w:val="20"/>
      <w:lang w:val="zh-CN" w:eastAsia="zh-CN"/>
    </w:rPr>
  </w:style>
  <w:style w:type="character" w:customStyle="1" w:styleId="61">
    <w:name w:val="标题 5 Char"/>
    <w:basedOn w:val="47"/>
    <w:link w:val="7"/>
    <w:qFormat/>
    <w:uiPriority w:val="0"/>
    <w:rPr>
      <w:rFonts w:ascii="Times New Roman" w:hAnsi="Times New Roman" w:eastAsia="楷体_GB2312" w:cs="Times New Roman"/>
      <w:sz w:val="28"/>
      <w:szCs w:val="20"/>
      <w:lang w:val="zh-CN" w:eastAsia="zh-CN"/>
    </w:rPr>
  </w:style>
  <w:style w:type="character" w:customStyle="1" w:styleId="62">
    <w:name w:val="标题 6 Char"/>
    <w:basedOn w:val="47"/>
    <w:link w:val="8"/>
    <w:qFormat/>
    <w:uiPriority w:val="0"/>
    <w:rPr>
      <w:rFonts w:ascii="Times New Roman" w:hAnsi="Times New Roman" w:eastAsia="楷体_GB2312" w:cs="Times New Roman"/>
      <w:sz w:val="28"/>
      <w:szCs w:val="20"/>
      <w:lang w:val="zh-CN" w:eastAsia="zh-CN"/>
    </w:rPr>
  </w:style>
  <w:style w:type="character" w:customStyle="1" w:styleId="63">
    <w:name w:val="标题 7 Char"/>
    <w:basedOn w:val="47"/>
    <w:link w:val="9"/>
    <w:qFormat/>
    <w:uiPriority w:val="0"/>
    <w:rPr>
      <w:rFonts w:ascii="Times New Roman" w:hAnsi="Times New Roman" w:eastAsia="楷体_GB2312" w:cs="Times New Roman"/>
      <w:sz w:val="28"/>
      <w:szCs w:val="20"/>
      <w:lang w:val="zh-CN" w:eastAsia="zh-CN"/>
    </w:rPr>
  </w:style>
  <w:style w:type="character" w:customStyle="1" w:styleId="64">
    <w:name w:val="标题 8 Char"/>
    <w:basedOn w:val="47"/>
    <w:link w:val="10"/>
    <w:qFormat/>
    <w:uiPriority w:val="0"/>
    <w:rPr>
      <w:rFonts w:ascii="Times New Roman" w:hAnsi="Times New Roman" w:eastAsia="楷体_GB2312" w:cs="Times New Roman"/>
      <w:sz w:val="28"/>
      <w:szCs w:val="20"/>
      <w:lang w:val="zh-CN" w:eastAsia="zh-CN"/>
    </w:rPr>
  </w:style>
  <w:style w:type="character" w:customStyle="1" w:styleId="65">
    <w:name w:val="标题 9 Char"/>
    <w:basedOn w:val="47"/>
    <w:link w:val="11"/>
    <w:qFormat/>
    <w:uiPriority w:val="0"/>
    <w:rPr>
      <w:rFonts w:ascii="Arial" w:hAnsi="Arial" w:eastAsia="黑体" w:cs="Times New Roman"/>
      <w:sz w:val="24"/>
      <w:szCs w:val="21"/>
      <w:lang w:val="zh-CN" w:eastAsia="zh-CN"/>
    </w:rPr>
  </w:style>
  <w:style w:type="character" w:customStyle="1" w:styleId="66">
    <w:name w:val="正文缩进 Char"/>
    <w:link w:val="5"/>
    <w:qFormat/>
    <w:uiPriority w:val="0"/>
    <w:rPr>
      <w:rFonts w:ascii="Times New Roman" w:hAnsi="Times New Roman" w:eastAsia="宋体" w:cs="Times New Roman"/>
      <w:kern w:val="0"/>
      <w:sz w:val="20"/>
      <w:szCs w:val="20"/>
      <w:lang w:val="zh-CN" w:eastAsia="zh-CN"/>
    </w:rPr>
  </w:style>
  <w:style w:type="character" w:customStyle="1" w:styleId="67">
    <w:name w:val="题注 Char"/>
    <w:link w:val="13"/>
    <w:qFormat/>
    <w:uiPriority w:val="0"/>
    <w:rPr>
      <w:rFonts w:ascii="Arial" w:hAnsi="Arial" w:eastAsia="黑体" w:cs="Times New Roman"/>
      <w:kern w:val="0"/>
      <w:sz w:val="20"/>
      <w:szCs w:val="20"/>
      <w:lang w:val="zh-CN" w:eastAsia="zh-CN"/>
    </w:rPr>
  </w:style>
  <w:style w:type="character" w:customStyle="1" w:styleId="68">
    <w:name w:val="文档结构图 Char"/>
    <w:basedOn w:val="47"/>
    <w:link w:val="14"/>
    <w:qFormat/>
    <w:uiPriority w:val="0"/>
    <w:rPr>
      <w:rFonts w:ascii="Times New Roman" w:hAnsi="Times New Roman" w:eastAsia="宋体" w:cs="Times New Roman"/>
      <w:kern w:val="0"/>
      <w:sz w:val="20"/>
      <w:szCs w:val="20"/>
      <w:shd w:val="clear" w:color="auto" w:fill="000080"/>
      <w:lang w:val="zh-CN" w:eastAsia="zh-CN"/>
    </w:rPr>
  </w:style>
  <w:style w:type="character" w:customStyle="1" w:styleId="69">
    <w:name w:val="批注文字 Char"/>
    <w:basedOn w:val="47"/>
    <w:link w:val="15"/>
    <w:qFormat/>
    <w:uiPriority w:val="99"/>
    <w:rPr>
      <w:rFonts w:ascii="Times New Roman" w:hAnsi="Times New Roman" w:eastAsia="宋体" w:cs="Times New Roman"/>
      <w:kern w:val="0"/>
      <w:sz w:val="20"/>
      <w:szCs w:val="20"/>
    </w:rPr>
  </w:style>
  <w:style w:type="character" w:customStyle="1" w:styleId="70">
    <w:name w:val="正文文本 3 Char"/>
    <w:basedOn w:val="47"/>
    <w:link w:val="16"/>
    <w:qFormat/>
    <w:uiPriority w:val="0"/>
    <w:rPr>
      <w:rFonts w:ascii="宋体" w:hAnsi="宋体" w:eastAsia="宋体" w:cs="Times New Roman"/>
      <w:kern w:val="0"/>
      <w:sz w:val="24"/>
      <w:szCs w:val="20"/>
      <w:lang w:val="zh-CN" w:eastAsia="zh-CN"/>
    </w:rPr>
  </w:style>
  <w:style w:type="character" w:customStyle="1" w:styleId="71">
    <w:name w:val="正文文本 Char"/>
    <w:basedOn w:val="47"/>
    <w:qFormat/>
    <w:uiPriority w:val="0"/>
    <w:rPr>
      <w:rFonts w:ascii="Times New Roman" w:hAnsi="Times New Roman" w:eastAsia="宋体" w:cs="Times New Roman"/>
      <w:szCs w:val="20"/>
    </w:rPr>
  </w:style>
  <w:style w:type="character" w:customStyle="1" w:styleId="72">
    <w:name w:val="正文文本 Char1"/>
    <w:link w:val="17"/>
    <w:qFormat/>
    <w:uiPriority w:val="0"/>
    <w:rPr>
      <w:rFonts w:ascii="Times New Roman" w:hAnsi="Times New Roman" w:eastAsia="宋体" w:cs="Times New Roman"/>
      <w:kern w:val="0"/>
      <w:sz w:val="20"/>
      <w:szCs w:val="20"/>
      <w:lang w:val="zh-CN" w:eastAsia="zh-CN"/>
    </w:rPr>
  </w:style>
  <w:style w:type="character" w:customStyle="1" w:styleId="73">
    <w:name w:val="正文文本缩进 Char"/>
    <w:basedOn w:val="47"/>
    <w:link w:val="18"/>
    <w:qFormat/>
    <w:uiPriority w:val="0"/>
    <w:rPr>
      <w:rFonts w:ascii="楷体_GB2312" w:hAnsi="宋体" w:eastAsia="楷体_GB2312" w:cs="Times New Roman"/>
      <w:kern w:val="0"/>
      <w:sz w:val="28"/>
      <w:szCs w:val="20"/>
      <w:lang w:val="zh-CN" w:eastAsia="zh-CN"/>
    </w:rPr>
  </w:style>
  <w:style w:type="character" w:customStyle="1" w:styleId="74">
    <w:name w:val="纯文本 Char"/>
    <w:basedOn w:val="47"/>
    <w:link w:val="22"/>
    <w:qFormat/>
    <w:uiPriority w:val="99"/>
    <w:rPr>
      <w:rFonts w:ascii="宋体" w:hAnsi="Courier New" w:eastAsia="宋体" w:cs="Times New Roman"/>
      <w:kern w:val="0"/>
      <w:sz w:val="20"/>
      <w:szCs w:val="20"/>
      <w:lang w:val="zh-CN" w:eastAsia="zh-CN"/>
    </w:rPr>
  </w:style>
  <w:style w:type="character" w:customStyle="1" w:styleId="75">
    <w:name w:val="日期 Char"/>
    <w:basedOn w:val="47"/>
    <w:link w:val="24"/>
    <w:qFormat/>
    <w:uiPriority w:val="0"/>
    <w:rPr>
      <w:rFonts w:ascii="Times New Roman" w:hAnsi="Times New Roman" w:eastAsia="宋体" w:cs="Times New Roman"/>
      <w:kern w:val="0"/>
      <w:sz w:val="32"/>
      <w:szCs w:val="20"/>
      <w:lang w:val="zh-CN" w:eastAsia="zh-CN"/>
    </w:rPr>
  </w:style>
  <w:style w:type="character" w:customStyle="1" w:styleId="76">
    <w:name w:val="正文文本缩进 2 Char"/>
    <w:basedOn w:val="47"/>
    <w:link w:val="25"/>
    <w:qFormat/>
    <w:uiPriority w:val="0"/>
    <w:rPr>
      <w:rFonts w:ascii="楷体_GB2312" w:hAnsi="Times New Roman" w:eastAsia="楷体_GB2312" w:cs="Times New Roman"/>
      <w:kern w:val="0"/>
      <w:sz w:val="28"/>
      <w:szCs w:val="20"/>
      <w:lang w:val="zh-CN" w:eastAsia="zh-CN"/>
    </w:rPr>
  </w:style>
  <w:style w:type="character" w:customStyle="1" w:styleId="77">
    <w:name w:val="尾注文本 Char"/>
    <w:basedOn w:val="47"/>
    <w:link w:val="26"/>
    <w:qFormat/>
    <w:uiPriority w:val="99"/>
    <w:rPr>
      <w:rFonts w:ascii="Times New Roman" w:hAnsi="Times New Roman" w:eastAsia="宋体" w:cs="Times New Roman"/>
      <w:kern w:val="0"/>
      <w:szCs w:val="21"/>
      <w:lang w:val="zh-CN" w:eastAsia="zh-CN"/>
    </w:rPr>
  </w:style>
  <w:style w:type="character" w:customStyle="1" w:styleId="78">
    <w:name w:val="批注框文本 Char"/>
    <w:basedOn w:val="47"/>
    <w:link w:val="27"/>
    <w:qFormat/>
    <w:uiPriority w:val="0"/>
    <w:rPr>
      <w:rFonts w:ascii="Times New Roman" w:hAnsi="Times New Roman" w:eastAsia="宋体" w:cs="Times New Roman"/>
      <w:kern w:val="0"/>
      <w:sz w:val="18"/>
      <w:szCs w:val="18"/>
      <w:lang w:val="zh-CN" w:eastAsia="zh-CN"/>
    </w:rPr>
  </w:style>
  <w:style w:type="character" w:customStyle="1" w:styleId="79">
    <w:name w:val="副标题 Char"/>
    <w:basedOn w:val="47"/>
    <w:link w:val="34"/>
    <w:qFormat/>
    <w:uiPriority w:val="0"/>
    <w:rPr>
      <w:rFonts w:ascii="Cambria" w:hAnsi="Cambria" w:eastAsia="仿宋_GB2312" w:cs="Times New Roman"/>
      <w:b/>
      <w:bCs/>
      <w:kern w:val="28"/>
      <w:sz w:val="32"/>
      <w:szCs w:val="32"/>
      <w:lang w:val="zh-CN" w:eastAsia="zh-CN"/>
    </w:rPr>
  </w:style>
  <w:style w:type="character" w:customStyle="1" w:styleId="80">
    <w:name w:val="正文文本缩进 3 Char"/>
    <w:basedOn w:val="47"/>
    <w:link w:val="36"/>
    <w:qFormat/>
    <w:uiPriority w:val="0"/>
    <w:rPr>
      <w:rFonts w:ascii="Times New Roman" w:hAnsi="Times New Roman" w:eastAsia="楷体_GB2312" w:cs="Times New Roman"/>
      <w:kern w:val="0"/>
      <w:sz w:val="28"/>
      <w:szCs w:val="20"/>
      <w:lang w:val="zh-CN" w:eastAsia="zh-CN"/>
    </w:rPr>
  </w:style>
  <w:style w:type="character" w:customStyle="1" w:styleId="81">
    <w:name w:val="正文文本 2 Char"/>
    <w:basedOn w:val="47"/>
    <w:link w:val="39"/>
    <w:qFormat/>
    <w:uiPriority w:val="0"/>
    <w:rPr>
      <w:rFonts w:ascii="Times New Roman" w:hAnsi="Times New Roman" w:eastAsia="楷体_GB2312" w:cs="Times New Roman"/>
      <w:kern w:val="0"/>
      <w:sz w:val="28"/>
      <w:szCs w:val="20"/>
      <w:lang w:val="zh-CN" w:eastAsia="zh-CN"/>
    </w:rPr>
  </w:style>
  <w:style w:type="character" w:customStyle="1" w:styleId="82">
    <w:name w:val="HTML 预设格式 Char"/>
    <w:basedOn w:val="47"/>
    <w:link w:val="40"/>
    <w:qFormat/>
    <w:uiPriority w:val="0"/>
    <w:rPr>
      <w:rFonts w:ascii="黑体" w:hAnsi="Courier New" w:eastAsia="黑体" w:cs="Times New Roman"/>
      <w:kern w:val="0"/>
      <w:sz w:val="20"/>
      <w:szCs w:val="20"/>
      <w:lang w:val="zh-CN" w:eastAsia="zh-CN"/>
    </w:rPr>
  </w:style>
  <w:style w:type="character" w:customStyle="1" w:styleId="83">
    <w:name w:val="普通(网站) Char"/>
    <w:link w:val="41"/>
    <w:qFormat/>
    <w:uiPriority w:val="0"/>
    <w:rPr>
      <w:rFonts w:ascii="宋体" w:hAnsi="宋体" w:eastAsia="宋体" w:cs="Times New Roman"/>
      <w:kern w:val="0"/>
      <w:sz w:val="24"/>
      <w:szCs w:val="20"/>
      <w:lang w:val="zh-CN" w:eastAsia="zh-CN"/>
    </w:rPr>
  </w:style>
  <w:style w:type="character" w:customStyle="1" w:styleId="84">
    <w:name w:val="标题 Char"/>
    <w:basedOn w:val="47"/>
    <w:link w:val="42"/>
    <w:qFormat/>
    <w:uiPriority w:val="0"/>
    <w:rPr>
      <w:rFonts w:ascii="宋体" w:hAnsi="宋体" w:eastAsia="楷体_GB2312" w:cs="Times New Roman"/>
      <w:b/>
      <w:bCs/>
      <w:spacing w:val="24"/>
      <w:kern w:val="0"/>
      <w:sz w:val="44"/>
      <w:szCs w:val="32"/>
      <w:lang w:val="zh-CN" w:eastAsia="zh-CN"/>
    </w:rPr>
  </w:style>
  <w:style w:type="character" w:customStyle="1" w:styleId="85">
    <w:name w:val="批注主题 Char"/>
    <w:basedOn w:val="69"/>
    <w:link w:val="43"/>
    <w:qFormat/>
    <w:uiPriority w:val="0"/>
    <w:rPr>
      <w:rFonts w:ascii="Times New Roman" w:hAnsi="Times New Roman" w:eastAsia="宋体" w:cs="Times New Roman"/>
      <w:b/>
      <w:bCs/>
      <w:kern w:val="0"/>
      <w:sz w:val="20"/>
      <w:szCs w:val="20"/>
    </w:rPr>
  </w:style>
  <w:style w:type="character" w:customStyle="1" w:styleId="86">
    <w:name w:val="正文首行缩进 Char"/>
    <w:basedOn w:val="71"/>
    <w:qFormat/>
    <w:uiPriority w:val="0"/>
    <w:rPr>
      <w:rFonts w:ascii="Times New Roman" w:hAnsi="Times New Roman" w:eastAsia="宋体" w:cs="Times New Roman"/>
      <w:szCs w:val="20"/>
    </w:rPr>
  </w:style>
  <w:style w:type="character" w:customStyle="1" w:styleId="87">
    <w:name w:val="正文首行缩进 Char1"/>
    <w:link w:val="44"/>
    <w:qFormat/>
    <w:uiPriority w:val="0"/>
    <w:rPr>
      <w:rFonts w:ascii="Times New Roman" w:hAnsi="Times New Roman" w:eastAsia="宋体" w:cs="Times New Roman"/>
      <w:kern w:val="0"/>
      <w:sz w:val="20"/>
      <w:szCs w:val="20"/>
      <w:lang w:val="zh-CN" w:eastAsia="zh-CN"/>
    </w:rPr>
  </w:style>
  <w:style w:type="paragraph" w:customStyle="1" w:styleId="88">
    <w:name w:val="_Style 82"/>
    <w:qFormat/>
    <w:uiPriority w:val="0"/>
    <w:pPr>
      <w:widowControl w:val="0"/>
      <w:spacing w:line="276" w:lineRule="auto"/>
      <w:jc w:val="both"/>
    </w:pPr>
    <w:rPr>
      <w:rFonts w:ascii="Times New Roman" w:hAnsi="Times New Roman" w:eastAsia="宋体" w:cs="Times New Roman"/>
      <w:kern w:val="2"/>
      <w:sz w:val="21"/>
      <w:szCs w:val="20"/>
      <w:lang w:val="en-US" w:eastAsia="zh-CN" w:bidi="ar-SA"/>
    </w:rPr>
  </w:style>
  <w:style w:type="character" w:customStyle="1" w:styleId="89">
    <w:name w:val="newsbg"/>
    <w:qFormat/>
    <w:uiPriority w:val="0"/>
  </w:style>
  <w:style w:type="character" w:customStyle="1" w:styleId="90">
    <w:name w:val="标题 2 Char2"/>
    <w:qFormat/>
    <w:uiPriority w:val="0"/>
    <w:rPr>
      <w:rFonts w:ascii="Arial" w:hAnsi="Arial" w:eastAsia="黑体" w:cs="Times New Roman"/>
      <w:b/>
      <w:bCs/>
      <w:sz w:val="32"/>
      <w:szCs w:val="32"/>
    </w:rPr>
  </w:style>
  <w:style w:type="character" w:customStyle="1" w:styleId="91">
    <w:name w:val="p141"/>
    <w:qFormat/>
    <w:uiPriority w:val="0"/>
    <w:rPr>
      <w:sz w:val="21"/>
      <w:szCs w:val="21"/>
    </w:rPr>
  </w:style>
  <w:style w:type="character" w:customStyle="1" w:styleId="92">
    <w:name w:val="Char Char15"/>
    <w:qFormat/>
    <w:uiPriority w:val="0"/>
    <w:rPr>
      <w:b/>
      <w:bCs/>
      <w:kern w:val="44"/>
      <w:sz w:val="44"/>
      <w:szCs w:val="44"/>
    </w:rPr>
  </w:style>
  <w:style w:type="character" w:customStyle="1" w:styleId="93">
    <w:name w:val="keyfeatures"/>
    <w:qFormat/>
    <w:uiPriority w:val="0"/>
  </w:style>
  <w:style w:type="character" w:customStyle="1" w:styleId="94">
    <w:name w:val="纯文本 Char1"/>
    <w:qFormat/>
    <w:uiPriority w:val="0"/>
    <w:rPr>
      <w:rFonts w:ascii="宋体" w:hAnsi="Courier New" w:eastAsia="宋体" w:cs="Courier New"/>
      <w:kern w:val="2"/>
      <w:sz w:val="21"/>
      <w:szCs w:val="21"/>
      <w:lang w:val="en-US" w:eastAsia="zh-CN" w:bidi="ar-SA"/>
    </w:rPr>
  </w:style>
  <w:style w:type="character" w:customStyle="1" w:styleId="95">
    <w:name w:val="无间隔 Char"/>
    <w:link w:val="96"/>
    <w:qFormat/>
    <w:uiPriority w:val="1"/>
    <w:rPr>
      <w:rFonts w:ascii="Calibri" w:hAnsi="Calibri"/>
      <w:sz w:val="22"/>
    </w:rPr>
  </w:style>
  <w:style w:type="paragraph" w:styleId="96">
    <w:name w:val="No Spacing"/>
    <w:link w:val="95"/>
    <w:qFormat/>
    <w:uiPriority w:val="1"/>
    <w:pPr>
      <w:spacing w:line="276" w:lineRule="auto"/>
      <w:jc w:val="both"/>
    </w:pPr>
    <w:rPr>
      <w:rFonts w:ascii="Calibri" w:hAnsi="Calibri" w:eastAsiaTheme="minorEastAsia" w:cstheme="minorBidi"/>
      <w:kern w:val="2"/>
      <w:sz w:val="22"/>
      <w:szCs w:val="22"/>
      <w:lang w:val="en-US" w:eastAsia="zh-CN" w:bidi="ar-SA"/>
    </w:rPr>
  </w:style>
  <w:style w:type="character" w:customStyle="1" w:styleId="97">
    <w:name w:val="标题1"/>
    <w:qFormat/>
    <w:uiPriority w:val="0"/>
  </w:style>
  <w:style w:type="character" w:customStyle="1" w:styleId="98">
    <w:name w:val="正文缩进2格 Char Char"/>
    <w:link w:val="99"/>
    <w:qFormat/>
    <w:uiPriority w:val="0"/>
    <w:rPr>
      <w:rFonts w:ascii="仿宋_GB2312" w:hAnsi="宋体" w:eastAsia="仿宋_GB2312"/>
      <w:sz w:val="31"/>
      <w:szCs w:val="28"/>
    </w:rPr>
  </w:style>
  <w:style w:type="paragraph" w:customStyle="1" w:styleId="99">
    <w:name w:val="正文缩进2格"/>
    <w:basedOn w:val="1"/>
    <w:link w:val="98"/>
    <w:qFormat/>
    <w:uiPriority w:val="0"/>
    <w:pPr>
      <w:spacing w:line="600" w:lineRule="exact"/>
      <w:ind w:firstLine="639" w:firstLineChars="206"/>
    </w:pPr>
    <w:rPr>
      <w:rFonts w:ascii="仿宋_GB2312" w:hAnsi="宋体" w:eastAsia="仿宋_GB2312" w:cstheme="minorBidi"/>
      <w:sz w:val="31"/>
      <w:szCs w:val="28"/>
    </w:rPr>
  </w:style>
  <w:style w:type="character" w:customStyle="1" w:styleId="100">
    <w:name w:val="标题 3.1 Char Char"/>
    <w:link w:val="101"/>
    <w:qFormat/>
    <w:uiPriority w:val="0"/>
    <w:rPr>
      <w:rFonts w:ascii="宋体" w:hAnsi="宋体"/>
      <w:b/>
      <w:bCs/>
      <w:sz w:val="24"/>
      <w:szCs w:val="28"/>
    </w:rPr>
  </w:style>
  <w:style w:type="paragraph" w:customStyle="1" w:styleId="101">
    <w:name w:val="标题 3.1"/>
    <w:basedOn w:val="4"/>
    <w:link w:val="100"/>
    <w:qFormat/>
    <w:uiPriority w:val="0"/>
    <w:pPr>
      <w:tabs>
        <w:tab w:val="left" w:pos="709"/>
        <w:tab w:val="left" w:pos="1440"/>
        <w:tab w:val="left" w:pos="1620"/>
      </w:tabs>
      <w:spacing w:line="480" w:lineRule="exact"/>
    </w:pPr>
    <w:rPr>
      <w:rFonts w:eastAsiaTheme="minorEastAsia" w:cstheme="minorBidi"/>
      <w:bCs/>
      <w:szCs w:val="28"/>
      <w:lang w:val="en-US" w:eastAsia="zh-CN"/>
    </w:rPr>
  </w:style>
  <w:style w:type="character" w:customStyle="1" w:styleId="102">
    <w:name w:val="众诚小样式 Char Char"/>
    <w:link w:val="103"/>
    <w:qFormat/>
    <w:uiPriority w:val="0"/>
    <w:rPr>
      <w:rFonts w:ascii="宋体" w:hAnsi="宋体"/>
      <w:b/>
    </w:rPr>
  </w:style>
  <w:style w:type="paragraph" w:customStyle="1" w:styleId="103">
    <w:name w:val="众诚小样式"/>
    <w:basedOn w:val="104"/>
    <w:link w:val="102"/>
    <w:qFormat/>
    <w:uiPriority w:val="0"/>
    <w:pPr>
      <w:widowControl/>
      <w:spacing w:line="360" w:lineRule="auto"/>
      <w:ind w:firstLine="0" w:firstLineChars="0"/>
      <w:jc w:val="left"/>
      <w:outlineLvl w:val="3"/>
    </w:pPr>
    <w:rPr>
      <w:rFonts w:ascii="宋体" w:hAnsi="宋体" w:eastAsiaTheme="minorEastAsia" w:cstheme="minorBidi"/>
      <w:b/>
      <w:kern w:val="2"/>
      <w:sz w:val="21"/>
      <w:szCs w:val="22"/>
      <w:lang w:val="en-US" w:eastAsia="zh-CN"/>
    </w:rPr>
  </w:style>
  <w:style w:type="paragraph" w:styleId="104">
    <w:name w:val="List Paragraph"/>
    <w:basedOn w:val="1"/>
    <w:link w:val="105"/>
    <w:qFormat/>
    <w:uiPriority w:val="0"/>
    <w:pPr>
      <w:ind w:firstLine="420" w:firstLineChars="200"/>
    </w:pPr>
    <w:rPr>
      <w:kern w:val="0"/>
      <w:sz w:val="20"/>
      <w:lang w:val="zh-CN" w:eastAsia="zh-CN"/>
    </w:rPr>
  </w:style>
  <w:style w:type="character" w:customStyle="1" w:styleId="105">
    <w:name w:val="列出段落 Char"/>
    <w:link w:val="104"/>
    <w:qFormat/>
    <w:uiPriority w:val="0"/>
    <w:rPr>
      <w:rFonts w:ascii="Times New Roman" w:hAnsi="Times New Roman" w:eastAsia="宋体" w:cs="Times New Roman"/>
      <w:kern w:val="0"/>
      <w:sz w:val="20"/>
      <w:szCs w:val="20"/>
      <w:lang w:val="zh-CN" w:eastAsia="zh-CN"/>
    </w:rPr>
  </w:style>
  <w:style w:type="character" w:customStyle="1" w:styleId="106">
    <w:name w:val="普通文字 Char"/>
    <w:qFormat/>
    <w:uiPriority w:val="0"/>
    <w:rPr>
      <w:rFonts w:ascii="宋体" w:hAnsi="Courier New" w:eastAsia="宋体" w:cs="Courier New"/>
      <w:kern w:val="2"/>
      <w:sz w:val="21"/>
      <w:szCs w:val="21"/>
      <w:lang w:val="en-US" w:eastAsia="zh-CN" w:bidi="ar-SA"/>
    </w:rPr>
  </w:style>
  <w:style w:type="character" w:customStyle="1" w:styleId="107">
    <w:name w:val="标题 1 Char2"/>
    <w:qFormat/>
    <w:uiPriority w:val="0"/>
    <w:rPr>
      <w:rFonts w:ascii="Times New Roman" w:hAnsi="Times New Roman" w:eastAsia="宋体" w:cs="Times New Roman"/>
      <w:b/>
      <w:bCs/>
      <w:kern w:val="44"/>
      <w:sz w:val="44"/>
      <w:szCs w:val="44"/>
    </w:rPr>
  </w:style>
  <w:style w:type="character" w:customStyle="1" w:styleId="108">
    <w:name w:val="正文缩进 Char1"/>
    <w:qFormat/>
    <w:uiPriority w:val="0"/>
    <w:rPr>
      <w:rFonts w:ascii="宋体" w:hAnsi="Times New Roman"/>
      <w:sz w:val="21"/>
    </w:rPr>
  </w:style>
  <w:style w:type="character" w:customStyle="1" w:styleId="109">
    <w:name w:val="body1"/>
    <w:qFormat/>
    <w:uiPriority w:val="0"/>
    <w:rPr>
      <w:rFonts w:hint="default"/>
      <w:spacing w:val="432"/>
      <w:sz w:val="18"/>
      <w:szCs w:val="18"/>
    </w:rPr>
  </w:style>
  <w:style w:type="character" w:customStyle="1" w:styleId="110">
    <w:name w:val="Char Char Char Char Char Char Char"/>
    <w:qFormat/>
    <w:uiPriority w:val="0"/>
    <w:rPr>
      <w:rFonts w:ascii="宋体" w:hAnsi="Courier New" w:eastAsia="宋体"/>
      <w:kern w:val="2"/>
      <w:sz w:val="21"/>
      <w:lang w:val="en-US" w:eastAsia="zh-CN"/>
    </w:rPr>
  </w:style>
  <w:style w:type="character" w:customStyle="1" w:styleId="111">
    <w:name w:val="fontp1"/>
    <w:qFormat/>
    <w:uiPriority w:val="0"/>
    <w:rPr>
      <w:rFonts w:hint="eastAsia" w:ascii="宋体" w:hAnsi="宋体" w:eastAsia="宋体"/>
      <w:sz w:val="18"/>
      <w:szCs w:val="18"/>
    </w:rPr>
  </w:style>
  <w:style w:type="character" w:customStyle="1" w:styleId="112">
    <w:name w:val="！正文 Char Char"/>
    <w:link w:val="113"/>
    <w:qFormat/>
    <w:uiPriority w:val="0"/>
    <w:rPr>
      <w:rFonts w:ascii="宋体" w:hAnsi="宋体" w:eastAsia="宋体"/>
      <w:color w:val="000000"/>
      <w:sz w:val="24"/>
      <w:szCs w:val="24"/>
    </w:rPr>
  </w:style>
  <w:style w:type="paragraph" w:customStyle="1" w:styleId="113">
    <w:name w:val="！正文"/>
    <w:basedOn w:val="1"/>
    <w:link w:val="112"/>
    <w:qFormat/>
    <w:uiPriority w:val="0"/>
    <w:pPr>
      <w:jc w:val="center"/>
    </w:pPr>
    <w:rPr>
      <w:rFonts w:ascii="宋体" w:hAnsi="宋体" w:cstheme="minorBidi"/>
      <w:color w:val="000000"/>
      <w:sz w:val="24"/>
      <w:szCs w:val="24"/>
    </w:rPr>
  </w:style>
  <w:style w:type="character" w:customStyle="1" w:styleId="114">
    <w:name w:val="hui1"/>
    <w:qFormat/>
    <w:uiPriority w:val="0"/>
    <w:rPr>
      <w:color w:val="404040"/>
      <w:sz w:val="18"/>
      <w:szCs w:val="18"/>
      <w:u w:val="none"/>
    </w:rPr>
  </w:style>
  <w:style w:type="character" w:customStyle="1" w:styleId="115">
    <w:name w:val="不明显强调1"/>
    <w:qFormat/>
    <w:uiPriority w:val="0"/>
    <w:rPr>
      <w:rFonts w:ascii="仿宋_GB2312" w:eastAsia="仿宋_GB2312"/>
      <w:b/>
      <w:i/>
      <w:iCs/>
      <w:color w:val="808080"/>
      <w:kern w:val="2"/>
      <w:sz w:val="32"/>
      <w:szCs w:val="32"/>
      <w:lang w:val="en-US" w:eastAsia="zh-CN" w:bidi="ar-SA"/>
    </w:rPr>
  </w:style>
  <w:style w:type="character" w:customStyle="1" w:styleId="116">
    <w:name w:val="批注文字 Char1"/>
    <w:qFormat/>
    <w:uiPriority w:val="99"/>
    <w:rPr>
      <w:rFonts w:ascii="Times New Roman" w:hAnsi="Times New Roman" w:eastAsia="宋体" w:cs="Times New Roman"/>
      <w:szCs w:val="20"/>
    </w:rPr>
  </w:style>
  <w:style w:type="paragraph" w:customStyle="1" w:styleId="1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18">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1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20">
    <w:name w:val="样式 标题4 + 首行缩进:  1.5 字符 段后: 1 行"/>
    <w:basedOn w:val="1"/>
    <w:qFormat/>
    <w:uiPriority w:val="0"/>
    <w:pPr>
      <w:ind w:left="649" w:hanging="81"/>
    </w:pPr>
  </w:style>
  <w:style w:type="paragraph" w:customStyle="1" w:styleId="12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22">
    <w:name w:val="Char Char Char"/>
    <w:basedOn w:val="1"/>
    <w:qFormat/>
    <w:uiPriority w:val="0"/>
    <w:rPr>
      <w:szCs w:val="24"/>
    </w:rPr>
  </w:style>
  <w:style w:type="paragraph" w:customStyle="1" w:styleId="123">
    <w:name w:val="xl77"/>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124">
    <w:name w:val="Char Char Char Char Char Char"/>
    <w:basedOn w:val="1"/>
    <w:qFormat/>
    <w:uiPriority w:val="0"/>
    <w:rPr>
      <w:szCs w:val="21"/>
    </w:rPr>
  </w:style>
  <w:style w:type="paragraph" w:customStyle="1" w:styleId="12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character" w:customStyle="1" w:styleId="126">
    <w:name w:val="HTML 预设格式 Char1"/>
    <w:qFormat/>
    <w:uiPriority w:val="0"/>
    <w:rPr>
      <w:rFonts w:ascii="Courier New" w:hAnsi="Courier New" w:eastAsia="宋体" w:cs="Courier New"/>
      <w:sz w:val="20"/>
      <w:szCs w:val="20"/>
    </w:rPr>
  </w:style>
  <w:style w:type="paragraph" w:customStyle="1" w:styleId="12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character" w:customStyle="1" w:styleId="128">
    <w:name w:val="标题 Char1"/>
    <w:qFormat/>
    <w:uiPriority w:val="10"/>
    <w:rPr>
      <w:rFonts w:ascii="Cambria" w:hAnsi="Cambria" w:eastAsia="宋体" w:cs="Times New Roman"/>
      <w:b/>
      <w:bCs/>
      <w:sz w:val="32"/>
      <w:szCs w:val="32"/>
    </w:rPr>
  </w:style>
  <w:style w:type="paragraph" w:customStyle="1" w:styleId="129">
    <w:name w:val="P标3"/>
    <w:basedOn w:val="4"/>
    <w:qFormat/>
    <w:uiPriority w:val="0"/>
    <w:pPr>
      <w:keepNext w:val="0"/>
      <w:keepLines w:val="0"/>
      <w:tabs>
        <w:tab w:val="left" w:pos="570"/>
      </w:tabs>
      <w:autoSpaceDE w:val="0"/>
      <w:autoSpaceDN w:val="0"/>
      <w:adjustRightInd w:val="0"/>
      <w:spacing w:before="120" w:after="120" w:line="480" w:lineRule="atLeast"/>
      <w:ind w:left="570" w:hanging="420"/>
    </w:pPr>
    <w:rPr>
      <w:b w:val="0"/>
      <w:kern w:val="0"/>
    </w:rPr>
  </w:style>
  <w:style w:type="character" w:customStyle="1" w:styleId="130">
    <w:name w:val="页眉 Char1"/>
    <w:qFormat/>
    <w:uiPriority w:val="0"/>
    <w:rPr>
      <w:rFonts w:ascii="Times New Roman" w:hAnsi="Times New Roman" w:eastAsia="宋体" w:cs="Times New Roman"/>
      <w:sz w:val="18"/>
      <w:szCs w:val="18"/>
    </w:rPr>
  </w:style>
  <w:style w:type="character" w:customStyle="1" w:styleId="131">
    <w:name w:val="副标题 Char1"/>
    <w:qFormat/>
    <w:uiPriority w:val="11"/>
    <w:rPr>
      <w:rFonts w:ascii="Cambria" w:hAnsi="Cambria" w:eastAsia="宋体" w:cs="Times New Roman"/>
      <w:b/>
      <w:bCs/>
      <w:kern w:val="28"/>
      <w:sz w:val="32"/>
      <w:szCs w:val="32"/>
    </w:rPr>
  </w:style>
  <w:style w:type="character" w:customStyle="1" w:styleId="132">
    <w:name w:val="文档结构图 Char1"/>
    <w:qFormat/>
    <w:uiPriority w:val="0"/>
    <w:rPr>
      <w:rFonts w:ascii="宋体" w:hAnsi="Times New Roman" w:eastAsia="宋体" w:cs="Times New Roman"/>
      <w:sz w:val="18"/>
      <w:szCs w:val="18"/>
    </w:rPr>
  </w:style>
  <w:style w:type="character" w:customStyle="1" w:styleId="133">
    <w:name w:val="批注框文本 Char1"/>
    <w:qFormat/>
    <w:uiPriority w:val="0"/>
    <w:rPr>
      <w:rFonts w:ascii="Times New Roman" w:hAnsi="Times New Roman" w:eastAsia="宋体" w:cs="Times New Roman"/>
      <w:sz w:val="18"/>
      <w:szCs w:val="18"/>
    </w:rPr>
  </w:style>
  <w:style w:type="paragraph" w:customStyle="1" w:styleId="13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3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3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38">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139">
    <w:name w:val="xl29"/>
    <w:basedOn w:val="1"/>
    <w:qFormat/>
    <w:uiPriority w:val="0"/>
    <w:pPr>
      <w:widowControl/>
      <w:spacing w:before="100" w:beforeAutospacing="1" w:after="100" w:afterAutospacing="1"/>
      <w:jc w:val="center"/>
    </w:pPr>
    <w:rPr>
      <w:rFonts w:ascii="宋体" w:hAnsi="宋体"/>
      <w:kern w:val="0"/>
      <w:sz w:val="28"/>
    </w:rPr>
  </w:style>
  <w:style w:type="paragraph" w:customStyle="1" w:styleId="140">
    <w:name w:val="样式2"/>
    <w:basedOn w:val="28"/>
    <w:qFormat/>
    <w:uiPriority w:val="0"/>
    <w:pPr>
      <w:widowControl/>
      <w:pBdr>
        <w:top w:val="single" w:color="auto" w:sz="4" w:space="1"/>
      </w:pBdr>
      <w:ind w:left="90" w:leftChars="43" w:firstLine="990" w:firstLineChars="550"/>
    </w:pPr>
    <w:rPr>
      <w:rFonts w:ascii="宋体" w:hAnsi="宋体"/>
      <w:kern w:val="0"/>
      <w:szCs w:val="20"/>
      <w:lang w:val="zh-CN" w:eastAsia="zh-CN"/>
    </w:rPr>
  </w:style>
  <w:style w:type="paragraph" w:customStyle="1" w:styleId="14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character" w:customStyle="1" w:styleId="142">
    <w:name w:val="批注主题 Char1"/>
    <w:qFormat/>
    <w:uiPriority w:val="0"/>
    <w:rPr>
      <w:rFonts w:ascii="Times New Roman" w:hAnsi="Times New Roman" w:eastAsia="宋体" w:cs="Times New Roman"/>
      <w:b/>
      <w:bCs/>
      <w:szCs w:val="20"/>
    </w:rPr>
  </w:style>
  <w:style w:type="character" w:customStyle="1" w:styleId="143">
    <w:name w:val="页脚 Char1"/>
    <w:qFormat/>
    <w:uiPriority w:val="0"/>
    <w:rPr>
      <w:rFonts w:ascii="Times New Roman" w:hAnsi="Times New Roman" w:eastAsia="宋体" w:cs="Times New Roman"/>
      <w:sz w:val="18"/>
      <w:szCs w:val="18"/>
    </w:rPr>
  </w:style>
  <w:style w:type="character" w:customStyle="1" w:styleId="144">
    <w:name w:val="正文文本 3 Char1"/>
    <w:qFormat/>
    <w:uiPriority w:val="0"/>
    <w:rPr>
      <w:rFonts w:ascii="Times New Roman" w:hAnsi="Times New Roman" w:eastAsia="宋体" w:cs="Times New Roman"/>
      <w:sz w:val="16"/>
      <w:szCs w:val="16"/>
    </w:rPr>
  </w:style>
  <w:style w:type="character" w:customStyle="1" w:styleId="145">
    <w:name w:val="纯文本 Char2"/>
    <w:qFormat/>
    <w:uiPriority w:val="0"/>
    <w:rPr>
      <w:rFonts w:ascii="宋体" w:hAnsi="Courier New" w:eastAsia="宋体" w:cs="Courier New"/>
      <w:szCs w:val="21"/>
    </w:rPr>
  </w:style>
  <w:style w:type="paragraph" w:customStyle="1" w:styleId="146">
    <w:name w:val="Char"/>
    <w:basedOn w:val="1"/>
    <w:qFormat/>
    <w:uiPriority w:val="0"/>
    <w:pPr>
      <w:tabs>
        <w:tab w:val="left" w:pos="570"/>
      </w:tabs>
      <w:ind w:left="570" w:hanging="420"/>
    </w:pPr>
    <w:rPr>
      <w:sz w:val="24"/>
    </w:rPr>
  </w:style>
  <w:style w:type="paragraph" w:customStyle="1" w:styleId="147">
    <w:name w:val="Char Char Char Char Char Char Char Char Char"/>
    <w:basedOn w:val="1"/>
    <w:qFormat/>
    <w:uiPriority w:val="0"/>
    <w:pPr>
      <w:adjustRightInd w:val="0"/>
      <w:spacing w:line="360" w:lineRule="auto"/>
    </w:pPr>
    <w:rPr>
      <w:kern w:val="0"/>
      <w:sz w:val="24"/>
    </w:rPr>
  </w:style>
  <w:style w:type="paragraph" w:customStyle="1" w:styleId="148">
    <w:name w:val="样式 小四 段前: 5 磅 段后: 5 磅 首行缩进:  2 字符"/>
    <w:basedOn w:val="1"/>
    <w:qFormat/>
    <w:uiPriority w:val="0"/>
    <w:pPr>
      <w:spacing w:line="360" w:lineRule="auto"/>
      <w:ind w:firstLine="480"/>
    </w:pPr>
    <w:rPr>
      <w:b/>
      <w:sz w:val="24"/>
    </w:rPr>
  </w:style>
  <w:style w:type="paragraph" w:customStyle="1" w:styleId="14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0">
    <w:name w:val="--规划正文"/>
    <w:basedOn w:val="1"/>
    <w:qFormat/>
    <w:uiPriority w:val="0"/>
    <w:pPr>
      <w:spacing w:line="360" w:lineRule="auto"/>
      <w:ind w:firstLine="200" w:firstLineChars="200"/>
    </w:pPr>
  </w:style>
  <w:style w:type="paragraph" w:customStyle="1" w:styleId="151">
    <w:name w:val="默认段落字体 Para Char Char Char Char Char Char Char"/>
    <w:basedOn w:val="14"/>
    <w:qFormat/>
    <w:uiPriority w:val="0"/>
    <w:pPr>
      <w:adjustRightInd w:val="0"/>
      <w:spacing w:beforeLines="50" w:afterLines="50" w:line="360" w:lineRule="auto"/>
      <w:ind w:left="357"/>
      <w:jc w:val="left"/>
      <w:outlineLvl w:val="3"/>
    </w:pPr>
    <w:rPr>
      <w:rFonts w:ascii="Tahoma" w:hAnsi="Tahoma"/>
      <w:b/>
      <w:sz w:val="24"/>
      <w:szCs w:val="24"/>
    </w:rPr>
  </w:style>
  <w:style w:type="paragraph" w:customStyle="1" w:styleId="152">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5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5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5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56">
    <w:name w:val="修订1"/>
    <w:qFormat/>
    <w:uiPriority w:val="0"/>
    <w:pPr>
      <w:spacing w:line="276" w:lineRule="auto"/>
      <w:jc w:val="both"/>
    </w:pPr>
    <w:rPr>
      <w:rFonts w:ascii="Calibri" w:hAnsi="Calibri" w:eastAsia="宋体" w:cs="Times New Roman"/>
      <w:kern w:val="2"/>
      <w:sz w:val="24"/>
      <w:szCs w:val="22"/>
      <w:lang w:val="en-US" w:eastAsia="zh-CN" w:bidi="ar-SA"/>
    </w:rPr>
  </w:style>
  <w:style w:type="paragraph" w:customStyle="1" w:styleId="157">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8">
    <w:name w:val="Char2 Char Char Char Char Char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4"/>
    </w:rPr>
  </w:style>
  <w:style w:type="paragraph" w:customStyle="1" w:styleId="159">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0">
    <w:name w:val="b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1">
    <w:name w:val="xl7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6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6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65">
    <w:name w:val="Default"/>
    <w:qFormat/>
    <w:uiPriority w:val="0"/>
    <w:pPr>
      <w:widowControl w:val="0"/>
      <w:autoSpaceDE w:val="0"/>
      <w:autoSpaceDN w:val="0"/>
      <w:adjustRightInd w:val="0"/>
      <w:spacing w:line="276" w:lineRule="auto"/>
      <w:jc w:val="both"/>
    </w:pPr>
    <w:rPr>
      <w:rFonts w:ascii="汉仪细圆简" w:hAnsi="Times New Roman" w:eastAsia="汉仪细圆简" w:cs="汉仪细圆简"/>
      <w:color w:val="000000"/>
      <w:kern w:val="0"/>
      <w:sz w:val="24"/>
      <w:szCs w:val="24"/>
      <w:lang w:val="en-US" w:eastAsia="zh-CN" w:bidi="ar-SA"/>
    </w:rPr>
  </w:style>
  <w:style w:type="paragraph" w:customStyle="1" w:styleId="1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67">
    <w:name w:val="Char1"/>
    <w:basedOn w:val="1"/>
    <w:qFormat/>
    <w:uiPriority w:val="0"/>
    <w:rPr>
      <w:rFonts w:ascii="Tahoma" w:hAnsi="Tahoma"/>
      <w:sz w:val="24"/>
      <w:szCs w:val="24"/>
    </w:rPr>
  </w:style>
  <w:style w:type="paragraph" w:customStyle="1" w:styleId="168">
    <w:name w:val="D标3"/>
    <w:basedOn w:val="4"/>
    <w:qFormat/>
    <w:uiPriority w:val="0"/>
    <w:pPr>
      <w:keepNext w:val="0"/>
      <w:keepLines w:val="0"/>
      <w:tabs>
        <w:tab w:val="left" w:pos="1140"/>
      </w:tabs>
      <w:autoSpaceDE w:val="0"/>
      <w:autoSpaceDN w:val="0"/>
      <w:adjustRightInd w:val="0"/>
      <w:spacing w:before="120" w:after="0" w:line="480" w:lineRule="atLeast"/>
      <w:ind w:left="1140" w:hanging="1140"/>
    </w:pPr>
    <w:rPr>
      <w:b w:val="0"/>
      <w:kern w:val="0"/>
    </w:rPr>
  </w:style>
  <w:style w:type="paragraph" w:customStyle="1" w:styleId="169">
    <w:name w:val="默认段落字体 Para Char"/>
    <w:basedOn w:val="1"/>
    <w:qFormat/>
    <w:uiPriority w:val="0"/>
    <w:pPr>
      <w:tabs>
        <w:tab w:val="left" w:pos="360"/>
        <w:tab w:val="left" w:pos="425"/>
      </w:tabs>
      <w:ind w:left="420" w:hanging="425"/>
    </w:pPr>
    <w:rPr>
      <w:sz w:val="24"/>
      <w:szCs w:val="24"/>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71">
    <w:name w:val="D标4"/>
    <w:basedOn w:val="1"/>
    <w:next w:val="172"/>
    <w:qFormat/>
    <w:uiPriority w:val="0"/>
    <w:pPr>
      <w:tabs>
        <w:tab w:val="left" w:pos="1140"/>
      </w:tabs>
      <w:autoSpaceDE w:val="0"/>
      <w:autoSpaceDN w:val="0"/>
      <w:adjustRightInd w:val="0"/>
      <w:spacing w:before="120" w:line="480" w:lineRule="atLeast"/>
      <w:ind w:left="1140" w:hanging="1140"/>
    </w:pPr>
    <w:rPr>
      <w:rFonts w:ascii="宋体"/>
      <w:kern w:val="0"/>
      <w:sz w:val="24"/>
    </w:rPr>
  </w:style>
  <w:style w:type="paragraph" w:customStyle="1" w:styleId="172">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173">
    <w:name w:val="xl28"/>
    <w:basedOn w:val="1"/>
    <w:qFormat/>
    <w:uiPriority w:val="0"/>
    <w:pPr>
      <w:widowControl/>
      <w:spacing w:before="100" w:beforeAutospacing="1" w:after="100" w:afterAutospacing="1"/>
      <w:jc w:val="left"/>
      <w:textAlignment w:val="center"/>
    </w:pPr>
    <w:rPr>
      <w:rFonts w:hint="eastAsia" w:ascii="楷体_GB2312" w:hAnsi="宋体" w:eastAsia="楷体_GB2312"/>
      <w:kern w:val="0"/>
      <w:sz w:val="24"/>
    </w:rPr>
  </w:style>
  <w:style w:type="paragraph" w:customStyle="1" w:styleId="174">
    <w:name w:val="默认段落字体 Para Char Char Char Char Char"/>
    <w:basedOn w:val="1"/>
    <w:qFormat/>
    <w:uiPriority w:val="0"/>
    <w:pPr>
      <w:adjustRightInd w:val="0"/>
      <w:spacing w:line="360" w:lineRule="auto"/>
    </w:pPr>
    <w:rPr>
      <w:sz w:val="24"/>
      <w:szCs w:val="24"/>
    </w:rPr>
  </w:style>
  <w:style w:type="paragraph" w:customStyle="1" w:styleId="175">
    <w:name w:val="xl86"/>
    <w:basedOn w:val="1"/>
    <w:qFormat/>
    <w:uiPriority w:val="0"/>
    <w:pPr>
      <w:widowControl/>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1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kern w:val="0"/>
      <w:sz w:val="24"/>
    </w:rPr>
  </w:style>
  <w:style w:type="paragraph" w:customStyle="1" w:styleId="177">
    <w:name w:val="题注5"/>
    <w:basedOn w:val="1"/>
    <w:next w:val="13"/>
    <w:qFormat/>
    <w:uiPriority w:val="0"/>
    <w:pPr>
      <w:jc w:val="center"/>
    </w:pPr>
    <w:rPr>
      <w:b/>
      <w:color w:val="000000"/>
      <w:sz w:val="24"/>
      <w:szCs w:val="21"/>
    </w:rPr>
  </w:style>
  <w:style w:type="paragraph" w:customStyle="1" w:styleId="17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9">
    <w:name w:val="样式1"/>
    <w:basedOn w:val="1"/>
    <w:qFormat/>
    <w:uiPriority w:val="0"/>
    <w:rPr>
      <w:b/>
      <w:sz w:val="30"/>
      <w:szCs w:val="30"/>
    </w:rPr>
  </w:style>
  <w:style w:type="paragraph" w:customStyle="1" w:styleId="18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81">
    <w:name w:val="Char Char Char Char Char Char Char Char Char Char Char Char Char"/>
    <w:basedOn w:val="1"/>
    <w:qFormat/>
    <w:uiPriority w:val="0"/>
    <w:pPr>
      <w:widowControl/>
      <w:spacing w:after="160" w:line="240" w:lineRule="exact"/>
      <w:jc w:val="left"/>
    </w:pPr>
    <w:rPr>
      <w:rFonts w:eastAsia="仿宋_GB2312"/>
      <w:sz w:val="32"/>
    </w:rPr>
  </w:style>
  <w:style w:type="paragraph" w:customStyle="1" w:styleId="18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83">
    <w:name w:val="文件正文"/>
    <w:basedOn w:val="1"/>
    <w:qFormat/>
    <w:uiPriority w:val="0"/>
    <w:pPr>
      <w:spacing w:line="360" w:lineRule="auto"/>
      <w:ind w:firstLine="480" w:firstLineChars="200"/>
    </w:pPr>
    <w:rPr>
      <w:rFonts w:eastAsia="仿宋_GB2312" w:cs="仿宋_GB2312"/>
      <w:sz w:val="24"/>
      <w:szCs w:val="24"/>
    </w:rPr>
  </w:style>
  <w:style w:type="paragraph" w:customStyle="1" w:styleId="18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85">
    <w:name w:val="表格内文"/>
    <w:basedOn w:val="1"/>
    <w:qFormat/>
    <w:uiPriority w:val="0"/>
    <w:pPr>
      <w:spacing w:line="400" w:lineRule="exact"/>
    </w:pPr>
    <w:rPr>
      <w:rFonts w:ascii="Arial" w:hAnsi="Arial" w:cs="宋体"/>
    </w:rPr>
  </w:style>
  <w:style w:type="paragraph" w:customStyle="1" w:styleId="186">
    <w:name w:val="页脚2"/>
    <w:basedOn w:val="1"/>
    <w:qFormat/>
    <w:uiPriority w:val="0"/>
    <w:pPr>
      <w:widowControl/>
      <w:pBdr>
        <w:top w:val="single" w:color="auto" w:sz="6" w:space="0"/>
      </w:pBdr>
      <w:jc w:val="right"/>
      <w:textAlignment w:val="center"/>
    </w:pPr>
    <w:rPr>
      <w:rFonts w:ascii="宋体" w:hAnsi="宋体"/>
      <w:sz w:val="18"/>
    </w:rPr>
  </w:style>
  <w:style w:type="paragraph" w:customStyle="1" w:styleId="18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88">
    <w:name w:val="TOC 标题1"/>
    <w:basedOn w:val="2"/>
    <w:next w:val="1"/>
    <w:qFormat/>
    <w:uiPriority w:val="0"/>
    <w:pPr>
      <w:pageBreakBefore/>
      <w:widowControl/>
      <w:spacing w:beforeLines="150" w:after="0" w:line="300" w:lineRule="auto"/>
      <w:jc w:val="left"/>
    </w:pPr>
    <w:rPr>
      <w:rFonts w:ascii="Cambria" w:hAnsi="Cambria" w:eastAsia="宋体"/>
      <w:bCs/>
      <w:kern w:val="0"/>
      <w:sz w:val="30"/>
      <w:szCs w:val="28"/>
    </w:rPr>
  </w:style>
  <w:style w:type="paragraph" w:customStyle="1" w:styleId="189">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90">
    <w:name w:val="xl116"/>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9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92">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9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194">
    <w:name w:val="D标1"/>
    <w:basedOn w:val="2"/>
    <w:next w:val="1"/>
    <w:qFormat/>
    <w:uiPriority w:val="0"/>
    <w:pPr>
      <w:keepLines w:val="0"/>
      <w:pageBreakBefore/>
      <w:widowControl/>
      <w:tabs>
        <w:tab w:val="left" w:pos="425"/>
      </w:tabs>
      <w:autoSpaceDE w:val="0"/>
      <w:autoSpaceDN w:val="0"/>
      <w:adjustRightInd w:val="0"/>
      <w:spacing w:before="360" w:after="240" w:line="315" w:lineRule="atLeast"/>
      <w:ind w:left="425"/>
      <w:jc w:val="center"/>
    </w:pPr>
    <w:rPr>
      <w:rFonts w:ascii="黑体" w:eastAsia="黑体"/>
      <w:b w:val="0"/>
      <w:kern w:val="0"/>
      <w:sz w:val="36"/>
    </w:rPr>
  </w:style>
  <w:style w:type="paragraph" w:customStyle="1" w:styleId="195">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7">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19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99">
    <w:name w:val="Char1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0">
    <w:name w:val="标题2"/>
    <w:basedOn w:val="1"/>
    <w:next w:val="1"/>
    <w:qFormat/>
    <w:uiPriority w:val="0"/>
    <w:pPr>
      <w:widowControl/>
      <w:tabs>
        <w:tab w:val="left" w:pos="1134"/>
      </w:tabs>
      <w:overflowPunct w:val="0"/>
      <w:autoSpaceDE w:val="0"/>
      <w:autoSpaceDN w:val="0"/>
      <w:adjustRightInd w:val="0"/>
      <w:spacing w:line="480" w:lineRule="atLeast"/>
      <w:ind w:left="567"/>
      <w:jc w:val="left"/>
      <w:textAlignment w:val="baseline"/>
    </w:pPr>
    <w:rPr>
      <w:rFonts w:eastAsia="黑体"/>
      <w:b/>
      <w:kern w:val="0"/>
      <w:sz w:val="24"/>
    </w:rPr>
  </w:style>
  <w:style w:type="paragraph" w:customStyle="1" w:styleId="201">
    <w:name w:val="样式 标题 3Level 3 HeadH3level_3PIM 3标题 1.1.1h3Heading 3 - ol...1"/>
    <w:basedOn w:val="4"/>
    <w:qFormat/>
    <w:uiPriority w:val="0"/>
    <w:pPr>
      <w:tabs>
        <w:tab w:val="left" w:pos="80"/>
      </w:tabs>
      <w:spacing w:before="0" w:after="0" w:line="360" w:lineRule="auto"/>
      <w:ind w:left="420"/>
    </w:pPr>
  </w:style>
  <w:style w:type="paragraph" w:customStyle="1" w:styleId="202">
    <w:name w:val="xl76"/>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203">
    <w:name w:val="xl74"/>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20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20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06">
    <w:name w:val="Char Char Char Char Char Char Char Char Char Char"/>
    <w:basedOn w:val="1"/>
    <w:qFormat/>
    <w:uiPriority w:val="0"/>
    <w:rPr>
      <w:rFonts w:ascii="Tahoma" w:hAnsi="Tahoma"/>
      <w:sz w:val="24"/>
    </w:rPr>
  </w:style>
  <w:style w:type="paragraph" w:customStyle="1" w:styleId="207">
    <w:name w:val="Char Char Char Char"/>
    <w:basedOn w:val="14"/>
    <w:qFormat/>
    <w:uiPriority w:val="0"/>
    <w:rPr>
      <w:rFonts w:ascii="Tahoma" w:hAnsi="Tahoma"/>
      <w:sz w:val="24"/>
      <w:szCs w:val="24"/>
    </w:rPr>
  </w:style>
  <w:style w:type="paragraph" w:customStyle="1" w:styleId="208">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09">
    <w:name w:val="保留正文"/>
    <w:basedOn w:val="17"/>
    <w:qFormat/>
    <w:uiPriority w:val="0"/>
    <w:pPr>
      <w:keepNext/>
      <w:spacing w:after="160" w:line="480" w:lineRule="atLeast"/>
    </w:pPr>
    <w:rPr>
      <w:rFonts w:eastAsia="楷体_GB2312"/>
      <w:b/>
      <w:szCs w:val="24"/>
    </w:rPr>
  </w:style>
  <w:style w:type="paragraph" w:customStyle="1" w:styleId="21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211">
    <w:name w:val="表格文字"/>
    <w:basedOn w:val="1"/>
    <w:qFormat/>
    <w:uiPriority w:val="0"/>
    <w:pPr>
      <w:spacing w:before="25" w:after="25"/>
      <w:jc w:val="left"/>
    </w:pPr>
    <w:rPr>
      <w:bCs/>
      <w:spacing w:val="10"/>
      <w:kern w:val="0"/>
      <w:sz w:val="24"/>
    </w:rPr>
  </w:style>
  <w:style w:type="paragraph" w:customStyle="1" w:styleId="212">
    <w:name w:val="正文样式"/>
    <w:basedOn w:val="1"/>
    <w:qFormat/>
    <w:uiPriority w:val="0"/>
    <w:pPr>
      <w:spacing w:line="300" w:lineRule="auto"/>
      <w:ind w:firstLine="200" w:firstLineChars="200"/>
    </w:pPr>
    <w:rPr>
      <w:sz w:val="24"/>
    </w:rPr>
  </w:style>
  <w:style w:type="paragraph" w:customStyle="1" w:styleId="213">
    <w:name w:val="4级标题"/>
    <w:basedOn w:val="6"/>
    <w:qFormat/>
    <w:uiPriority w:val="0"/>
    <w:pPr>
      <w:keepLines/>
      <w:spacing w:before="300" w:after="300" w:line="360" w:lineRule="auto"/>
      <w:ind w:firstLine="424" w:firstLineChars="201"/>
      <w:contextualSpacing/>
    </w:pPr>
    <w:rPr>
      <w:b/>
      <w:bCs/>
      <w:color w:val="FF0000"/>
      <w:sz w:val="21"/>
      <w:szCs w:val="21"/>
    </w:rPr>
  </w:style>
  <w:style w:type="paragraph" w:customStyle="1" w:styleId="21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21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216">
    <w:name w:val="样式3"/>
    <w:basedOn w:val="1"/>
    <w:qFormat/>
    <w:uiPriority w:val="0"/>
    <w:pPr>
      <w:tabs>
        <w:tab w:val="left" w:pos="993"/>
      </w:tabs>
      <w:ind w:left="993" w:hanging="425"/>
    </w:pPr>
    <w:rPr>
      <w:sz w:val="24"/>
      <w:szCs w:val="24"/>
    </w:rPr>
  </w:style>
  <w:style w:type="paragraph" w:customStyle="1" w:styleId="217">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2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2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22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22">
    <w:name w:val="Char1 Char Char Char"/>
    <w:basedOn w:val="1"/>
    <w:qFormat/>
    <w:uiPriority w:val="0"/>
    <w:rPr>
      <w:rFonts w:ascii="Tahoma" w:hAnsi="Tahoma"/>
      <w:sz w:val="24"/>
    </w:rPr>
  </w:style>
  <w:style w:type="paragraph" w:customStyle="1" w:styleId="22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225">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6">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7">
    <w:name w:val="D标2"/>
    <w:basedOn w:val="3"/>
    <w:qFormat/>
    <w:uiPriority w:val="0"/>
    <w:pPr>
      <w:keepLines w:val="0"/>
      <w:widowControl/>
      <w:tabs>
        <w:tab w:val="left" w:pos="425"/>
      </w:tabs>
      <w:autoSpaceDE w:val="0"/>
      <w:autoSpaceDN w:val="0"/>
      <w:adjustRightInd w:val="0"/>
      <w:spacing w:before="360" w:after="0" w:line="480" w:lineRule="exact"/>
      <w:ind w:left="425" w:hanging="425"/>
      <w:jc w:val="left"/>
    </w:pPr>
    <w:rPr>
      <w:rFonts w:ascii="黑体" w:hAnsi="Times New Roman"/>
      <w:kern w:val="0"/>
      <w:sz w:val="24"/>
    </w:rPr>
  </w:style>
  <w:style w:type="paragraph" w:customStyle="1" w:styleId="228">
    <w:name w:val="xl82"/>
    <w:basedOn w:val="1"/>
    <w:qFormat/>
    <w:uiPriority w:val="0"/>
    <w:pPr>
      <w:widowControl/>
      <w:spacing w:before="100" w:beforeAutospacing="1" w:after="100" w:afterAutospacing="1"/>
      <w:jc w:val="left"/>
      <w:textAlignment w:val="center"/>
    </w:pPr>
    <w:rPr>
      <w:rFonts w:ascii="宋体" w:hAnsi="宋体" w:cs="宋体"/>
      <w:color w:val="FF0000"/>
      <w:kern w:val="0"/>
      <w:sz w:val="20"/>
    </w:rPr>
  </w:style>
  <w:style w:type="paragraph" w:customStyle="1" w:styleId="229">
    <w:name w:val="文档正文"/>
    <w:basedOn w:val="1"/>
    <w:qFormat/>
    <w:uiPriority w:val="0"/>
    <w:pPr>
      <w:spacing w:line="360" w:lineRule="auto"/>
    </w:pPr>
    <w:rPr>
      <w:rFonts w:ascii="宋体" w:hAnsi="宋体" w:cs="Arial"/>
      <w:bCs/>
      <w:szCs w:val="21"/>
      <w:lang w:val="en-GB"/>
    </w:rPr>
  </w:style>
  <w:style w:type="paragraph" w:customStyle="1" w:styleId="230">
    <w:name w:val="Char Char3"/>
    <w:basedOn w:val="1"/>
    <w:qFormat/>
    <w:uiPriority w:val="0"/>
    <w:pPr>
      <w:widowControl/>
      <w:spacing w:after="160" w:line="240" w:lineRule="exact"/>
      <w:jc w:val="left"/>
    </w:pPr>
    <w:rPr>
      <w:rFonts w:ascii="Calibri" w:hAnsi="Calibri"/>
      <w:szCs w:val="22"/>
    </w:rPr>
  </w:style>
  <w:style w:type="paragraph" w:customStyle="1" w:styleId="23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232">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233">
    <w:name w:val="表"/>
    <w:basedOn w:val="1"/>
    <w:qFormat/>
    <w:uiPriority w:val="0"/>
    <w:pPr>
      <w:jc w:val="center"/>
    </w:pPr>
    <w:rPr>
      <w:rFonts w:ascii="宋体" w:hAnsi="宋体"/>
      <w:sz w:val="24"/>
    </w:rPr>
  </w:style>
  <w:style w:type="paragraph" w:customStyle="1" w:styleId="234">
    <w:name w:val="Char Char1"/>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235">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36">
    <w:name w:val="Default New"/>
    <w:qFormat/>
    <w:uiPriority w:val="0"/>
    <w:pPr>
      <w:widowControl w:val="0"/>
      <w:autoSpaceDE w:val="0"/>
      <w:autoSpaceDN w:val="0"/>
      <w:adjustRightInd w:val="0"/>
    </w:pPr>
    <w:rPr>
      <w:rFonts w:ascii="宋体" w:hAnsi="Calibri" w:eastAsia="宋体" w:cs="Times New Roman"/>
      <w:color w:val="000000"/>
      <w:kern w:val="0"/>
      <w:sz w:val="24"/>
      <w:szCs w:val="24"/>
      <w:lang w:val="en-US" w:eastAsia="zh-CN" w:bidi="ar-SA"/>
    </w:rPr>
  </w:style>
  <w:style w:type="paragraph" w:customStyle="1" w:styleId="23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列出段落1"/>
    <w:basedOn w:val="1"/>
    <w:link w:val="239"/>
    <w:qFormat/>
    <w:uiPriority w:val="34"/>
    <w:pPr>
      <w:spacing w:line="240" w:lineRule="auto"/>
      <w:ind w:firstLine="420" w:firstLineChars="200"/>
    </w:pPr>
    <w:rPr>
      <w:rFonts w:ascii="Calibri" w:hAnsi="Calibri"/>
      <w:szCs w:val="22"/>
      <w:lang w:val="zh-CN" w:eastAsia="zh-CN"/>
    </w:rPr>
  </w:style>
  <w:style w:type="character" w:customStyle="1" w:styleId="239">
    <w:name w:val="列表段落 字符"/>
    <w:link w:val="238"/>
    <w:qFormat/>
    <w:uiPriority w:val="34"/>
    <w:rPr>
      <w:rFonts w:ascii="Calibri" w:hAnsi="Calibri" w:eastAsia="宋体" w:cs="Times New Roman"/>
      <w:lang w:val="zh-CN" w:eastAsia="zh-CN"/>
    </w:rPr>
  </w:style>
  <w:style w:type="character" w:customStyle="1" w:styleId="240">
    <w:name w:val="纯文本 Char3"/>
    <w:qFormat/>
    <w:uiPriority w:val="0"/>
    <w:rPr>
      <w:rFonts w:hint="eastAsia" w:ascii="宋体" w:hAnsi="Courier New" w:eastAsia="宋体" w:cs="Courier New"/>
      <w:kern w:val="2"/>
      <w:sz w:val="21"/>
      <w:szCs w:val="21"/>
      <w:lang w:val="en-US" w:eastAsia="zh-CN" w:bidi="ar-SA"/>
    </w:rPr>
  </w:style>
  <w:style w:type="paragraph" w:customStyle="1" w:styleId="241">
    <w:name w:val="正文 + 宋体"/>
    <w:basedOn w:val="41"/>
    <w:qFormat/>
    <w:uiPriority w:val="0"/>
    <w:pPr>
      <w:spacing w:beforeLines="50" w:beforeAutospacing="0" w:after="0" w:afterAutospacing="0" w:line="400" w:lineRule="exact"/>
      <w:ind w:firstLine="0"/>
      <w:jc w:val="center"/>
    </w:pPr>
    <w:rPr>
      <w:rFonts w:cs="宋体"/>
      <w:b/>
      <w:sz w:val="28"/>
      <w:szCs w:val="28"/>
    </w:rPr>
  </w:style>
  <w:style w:type="paragraph" w:customStyle="1" w:styleId="242">
    <w:name w:val="TOC 标题11"/>
    <w:basedOn w:val="2"/>
    <w:next w:val="1"/>
    <w:qFormat/>
    <w:uiPriority w:val="0"/>
    <w:pPr>
      <w:pageBreakBefore/>
      <w:widowControl/>
      <w:spacing w:before="120" w:after="0" w:line="276" w:lineRule="auto"/>
      <w:ind w:left="3680" w:hanging="425"/>
      <w:jc w:val="left"/>
    </w:pPr>
    <w:rPr>
      <w:rFonts w:ascii="Cambria" w:hAnsi="Cambria" w:eastAsia="宋体"/>
      <w:bCs/>
      <w:kern w:val="0"/>
      <w:sz w:val="28"/>
      <w:szCs w:val="28"/>
    </w:rPr>
  </w:style>
  <w:style w:type="paragraph" w:customStyle="1" w:styleId="243">
    <w:name w:val="修订11"/>
    <w:qFormat/>
    <w:uiPriority w:val="0"/>
    <w:rPr>
      <w:rFonts w:ascii="Calibri" w:hAnsi="Calibri" w:eastAsia="宋体" w:cs="Times New Roman"/>
      <w:kern w:val="2"/>
      <w:sz w:val="24"/>
      <w:szCs w:val="22"/>
      <w:lang w:val="en-US" w:eastAsia="zh-CN" w:bidi="ar-SA"/>
    </w:rPr>
  </w:style>
  <w:style w:type="paragraph" w:customStyle="1" w:styleId="244">
    <w:name w:val="Char Char Char Char1"/>
    <w:basedOn w:val="1"/>
    <w:qFormat/>
    <w:uiPriority w:val="0"/>
    <w:pPr>
      <w:widowControl/>
      <w:spacing w:after="160" w:line="240" w:lineRule="exact"/>
      <w:jc w:val="left"/>
    </w:pPr>
    <w:rPr>
      <w:rFonts w:ascii="Verdana" w:hAnsi="Verdana"/>
      <w:kern w:val="0"/>
      <w:lang w:eastAsia="en-US"/>
    </w:rPr>
  </w:style>
  <w:style w:type="paragraph" w:customStyle="1" w:styleId="245">
    <w:name w:val="Char2"/>
    <w:basedOn w:val="1"/>
    <w:qFormat/>
    <w:uiPriority w:val="0"/>
    <w:pPr>
      <w:spacing w:line="240" w:lineRule="auto"/>
    </w:pPr>
  </w:style>
  <w:style w:type="paragraph" w:customStyle="1" w:styleId="246">
    <w:name w:val="Char Char Char Char Char Char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7">
    <w:name w:val="Char Char Char1"/>
    <w:basedOn w:val="1"/>
    <w:qFormat/>
    <w:uiPriority w:val="0"/>
    <w:pPr>
      <w:spacing w:line="240" w:lineRule="auto"/>
    </w:pPr>
    <w:rPr>
      <w:szCs w:val="24"/>
    </w:rPr>
  </w:style>
  <w:style w:type="paragraph" w:customStyle="1" w:styleId="248">
    <w:name w:val="Char Char2 Char"/>
    <w:basedOn w:val="1"/>
    <w:qFormat/>
    <w:uiPriority w:val="0"/>
    <w:pPr>
      <w:spacing w:line="240" w:lineRule="auto"/>
    </w:pPr>
    <w:rPr>
      <w:kern w:val="0"/>
    </w:rPr>
  </w:style>
  <w:style w:type="paragraph" w:customStyle="1" w:styleId="249">
    <w:name w:val="表头"/>
    <w:basedOn w:val="13"/>
    <w:qFormat/>
    <w:uiPriority w:val="0"/>
    <w:pPr>
      <w:keepNext/>
      <w:keepLines/>
      <w:widowControl/>
      <w:spacing w:before="120" w:after="120" w:line="300" w:lineRule="auto"/>
      <w:jc w:val="center"/>
    </w:pPr>
    <w:rPr>
      <w:sz w:val="21"/>
    </w:rPr>
  </w:style>
  <w:style w:type="paragraph" w:customStyle="1" w:styleId="250">
    <w:name w:val="Blockquote"/>
    <w:basedOn w:val="1"/>
    <w:qFormat/>
    <w:uiPriority w:val="0"/>
    <w:pPr>
      <w:autoSpaceDE w:val="0"/>
      <w:autoSpaceDN w:val="0"/>
      <w:adjustRightInd w:val="0"/>
      <w:spacing w:before="100" w:after="100" w:line="240" w:lineRule="auto"/>
      <w:ind w:left="360" w:right="360"/>
      <w:jc w:val="left"/>
    </w:pPr>
    <w:rPr>
      <w:kern w:val="0"/>
      <w:sz w:val="24"/>
    </w:rPr>
  </w:style>
  <w:style w:type="paragraph" w:customStyle="1" w:styleId="251">
    <w:name w:val="大标题"/>
    <w:basedOn w:val="2"/>
    <w:qFormat/>
    <w:uiPriority w:val="0"/>
    <w:pPr>
      <w:keepLines w:val="0"/>
      <w:pageBreakBefore/>
      <w:spacing w:before="0" w:after="0" w:line="360" w:lineRule="auto"/>
      <w:ind w:left="0"/>
      <w:jc w:val="center"/>
    </w:pPr>
    <w:rPr>
      <w:rFonts w:ascii="宋体" w:hAnsi="Arial" w:eastAsia="宋体" w:cs="Arial"/>
      <w:bCs/>
      <w:snapToGrid w:val="0"/>
      <w:kern w:val="0"/>
      <w:sz w:val="52"/>
      <w:szCs w:val="72"/>
    </w:rPr>
  </w:style>
  <w:style w:type="paragraph" w:customStyle="1" w:styleId="252">
    <w:name w:val="元正正文标题2"/>
    <w:basedOn w:val="6"/>
    <w:qFormat/>
    <w:uiPriority w:val="0"/>
    <w:pPr>
      <w:adjustRightInd w:val="0"/>
      <w:snapToGrid w:val="0"/>
      <w:spacing w:line="300" w:lineRule="auto"/>
      <w:jc w:val="center"/>
      <w:outlineLvl w:val="9"/>
    </w:pPr>
    <w:rPr>
      <w:b/>
      <w:sz w:val="30"/>
      <w:szCs w:val="24"/>
    </w:rPr>
  </w:style>
  <w:style w:type="paragraph" w:customStyle="1" w:styleId="253">
    <w:name w:val="正文文本缩进1"/>
    <w:basedOn w:val="1"/>
    <w:qFormat/>
    <w:uiPriority w:val="0"/>
    <w:pPr>
      <w:spacing w:line="240" w:lineRule="auto"/>
      <w:ind w:firstLine="360"/>
    </w:pPr>
    <w:rPr>
      <w:rFonts w:ascii="Arial" w:hAnsi="Arial"/>
      <w:szCs w:val="24"/>
    </w:rPr>
  </w:style>
  <w:style w:type="paragraph" w:customStyle="1" w:styleId="254">
    <w:name w:val="_Style 50"/>
    <w:basedOn w:val="1"/>
    <w:next w:val="17"/>
    <w:qFormat/>
    <w:uiPriority w:val="0"/>
    <w:pPr>
      <w:spacing w:line="360" w:lineRule="auto"/>
    </w:pPr>
    <w:rPr>
      <w:sz w:val="24"/>
    </w:rPr>
  </w:style>
  <w:style w:type="paragraph" w:customStyle="1" w:styleId="255">
    <w:name w:val="p0"/>
    <w:basedOn w:val="1"/>
    <w:qFormat/>
    <w:uiPriority w:val="0"/>
    <w:pPr>
      <w:widowControl/>
      <w:spacing w:line="240" w:lineRule="auto"/>
    </w:pPr>
    <w:rPr>
      <w:kern w:val="0"/>
      <w:szCs w:val="21"/>
    </w:rPr>
  </w:style>
  <w:style w:type="paragraph" w:customStyle="1" w:styleId="256">
    <w:name w:val="Char Char1 Char Char Char Char Char Char Char Char Char Char"/>
    <w:basedOn w:val="1"/>
    <w:qFormat/>
    <w:uiPriority w:val="0"/>
    <w:pPr>
      <w:spacing w:line="240" w:lineRule="auto"/>
    </w:pPr>
    <w:rPr>
      <w:rFonts w:ascii="Tahoma" w:hAnsi="Tahoma"/>
      <w:sz w:val="24"/>
    </w:rPr>
  </w:style>
  <w:style w:type="character" w:customStyle="1" w:styleId="257">
    <w:name w:val="！正文 Char"/>
    <w:qFormat/>
    <w:uiPriority w:val="0"/>
    <w:rPr>
      <w:rFonts w:ascii="宋体" w:hAnsi="宋体"/>
      <w:color w:val="000000"/>
      <w:kern w:val="2"/>
      <w:sz w:val="24"/>
      <w:szCs w:val="24"/>
    </w:rPr>
  </w:style>
  <w:style w:type="character" w:customStyle="1" w:styleId="258">
    <w:name w:val="标题 3.1 Char"/>
    <w:qFormat/>
    <w:uiPriority w:val="0"/>
    <w:rPr>
      <w:rFonts w:ascii="宋体" w:hAnsi="宋体"/>
      <w:b/>
      <w:bCs/>
      <w:kern w:val="2"/>
      <w:sz w:val="24"/>
      <w:szCs w:val="28"/>
    </w:rPr>
  </w:style>
  <w:style w:type="character" w:customStyle="1" w:styleId="259">
    <w:name w:val="Char Char"/>
    <w:qFormat/>
    <w:uiPriority w:val="0"/>
    <w:rPr>
      <w:rFonts w:ascii="宋体" w:hAnsi="Courier New" w:eastAsia="宋体"/>
      <w:kern w:val="2"/>
      <w:sz w:val="21"/>
      <w:lang w:val="en-US" w:eastAsia="zh-CN"/>
    </w:rPr>
  </w:style>
  <w:style w:type="character" w:customStyle="1" w:styleId="260">
    <w:name w:val="正文缩进2格 Char"/>
    <w:qFormat/>
    <w:uiPriority w:val="0"/>
    <w:rPr>
      <w:rFonts w:ascii="仿宋_GB2312" w:hAnsi="宋体" w:eastAsia="仿宋_GB2312"/>
      <w:kern w:val="2"/>
      <w:sz w:val="31"/>
      <w:szCs w:val="28"/>
    </w:rPr>
  </w:style>
  <w:style w:type="character" w:customStyle="1" w:styleId="261">
    <w:name w:val="标题11"/>
    <w:qFormat/>
    <w:uiPriority w:val="0"/>
  </w:style>
  <w:style w:type="character" w:customStyle="1" w:styleId="262">
    <w:name w:val="weby11"/>
    <w:qFormat/>
    <w:uiPriority w:val="0"/>
    <w:rPr>
      <w:sz w:val="18"/>
      <w:szCs w:val="18"/>
    </w:rPr>
  </w:style>
  <w:style w:type="paragraph" w:customStyle="1" w:styleId="263">
    <w:name w:val="列出段落2"/>
    <w:basedOn w:val="1"/>
    <w:qFormat/>
    <w:uiPriority w:val="34"/>
    <w:pPr>
      <w:spacing w:line="240" w:lineRule="auto"/>
      <w:ind w:firstLine="420" w:firstLineChars="200"/>
    </w:pPr>
    <w:rPr>
      <w:szCs w:val="22"/>
    </w:rPr>
  </w:style>
  <w:style w:type="paragraph" w:customStyle="1" w:styleId="264">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65">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266">
    <w:name w:val="font7"/>
    <w:basedOn w:val="1"/>
    <w:qFormat/>
    <w:uiPriority w:val="0"/>
    <w:pPr>
      <w:widowControl/>
      <w:spacing w:before="100" w:beforeAutospacing="1" w:after="100" w:afterAutospacing="1" w:line="240" w:lineRule="auto"/>
      <w:jc w:val="left"/>
    </w:pPr>
    <w:rPr>
      <w:color w:val="000000"/>
      <w:kern w:val="0"/>
      <w:sz w:val="22"/>
      <w:szCs w:val="22"/>
    </w:rPr>
  </w:style>
  <w:style w:type="paragraph" w:customStyle="1" w:styleId="267">
    <w:name w:val="font8"/>
    <w:basedOn w:val="1"/>
    <w:qFormat/>
    <w:uiPriority w:val="0"/>
    <w:pPr>
      <w:widowControl/>
      <w:spacing w:before="100" w:beforeAutospacing="1" w:after="100" w:afterAutospacing="1" w:line="240" w:lineRule="auto"/>
      <w:jc w:val="left"/>
    </w:pPr>
    <w:rPr>
      <w:rFonts w:ascii="宋体" w:hAnsi="宋体" w:cs="宋体"/>
      <w:color w:val="000000"/>
      <w:kern w:val="0"/>
      <w:szCs w:val="21"/>
    </w:rPr>
  </w:style>
  <w:style w:type="paragraph" w:customStyle="1" w:styleId="268">
    <w:name w:val="font9"/>
    <w:basedOn w:val="1"/>
    <w:qFormat/>
    <w:uiPriority w:val="0"/>
    <w:pPr>
      <w:widowControl/>
      <w:spacing w:before="100" w:beforeAutospacing="1" w:after="100" w:afterAutospacing="1" w:line="240" w:lineRule="auto"/>
      <w:jc w:val="left"/>
    </w:pPr>
    <w:rPr>
      <w:color w:val="000000"/>
      <w:kern w:val="0"/>
      <w:szCs w:val="21"/>
    </w:rPr>
  </w:style>
  <w:style w:type="paragraph" w:customStyle="1" w:styleId="269">
    <w:name w:val="font10"/>
    <w:basedOn w:val="1"/>
    <w:qFormat/>
    <w:uiPriority w:val="0"/>
    <w:pPr>
      <w:widowControl/>
      <w:spacing w:before="100" w:beforeAutospacing="1" w:after="100" w:afterAutospacing="1" w:line="240" w:lineRule="auto"/>
      <w:jc w:val="left"/>
    </w:pPr>
    <w:rPr>
      <w:rFonts w:ascii="Arial" w:hAnsi="Arial" w:cs="Arial"/>
      <w:color w:val="000000"/>
      <w:kern w:val="0"/>
      <w:sz w:val="22"/>
      <w:szCs w:val="22"/>
    </w:rPr>
  </w:style>
  <w:style w:type="paragraph" w:customStyle="1" w:styleId="27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jc w:val="center"/>
    </w:pPr>
    <w:rPr>
      <w:rFonts w:ascii="宋体" w:hAnsi="宋体" w:cs="宋体"/>
      <w:color w:val="000000"/>
      <w:kern w:val="0"/>
      <w:sz w:val="24"/>
      <w:szCs w:val="24"/>
    </w:rPr>
  </w:style>
  <w:style w:type="paragraph" w:customStyle="1" w:styleId="271">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rFonts w:ascii="宋体" w:hAnsi="宋体" w:cs="宋体"/>
      <w:color w:val="000000"/>
      <w:kern w:val="0"/>
      <w:sz w:val="24"/>
      <w:szCs w:val="24"/>
    </w:rPr>
  </w:style>
  <w:style w:type="paragraph" w:customStyle="1" w:styleId="272">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rFonts w:ascii="宋体" w:hAnsi="宋体" w:cs="宋体"/>
      <w:color w:val="000000"/>
      <w:kern w:val="0"/>
      <w:sz w:val="24"/>
      <w:szCs w:val="24"/>
    </w:rPr>
  </w:style>
  <w:style w:type="paragraph" w:customStyle="1" w:styleId="273">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rFonts w:ascii="宋体" w:hAnsi="宋体" w:cs="宋体"/>
      <w:color w:val="000000"/>
      <w:kern w:val="0"/>
      <w:szCs w:val="21"/>
    </w:rPr>
  </w:style>
  <w:style w:type="paragraph" w:customStyle="1" w:styleId="274">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jc w:val="center"/>
    </w:pPr>
    <w:rPr>
      <w:color w:val="000000"/>
      <w:kern w:val="0"/>
      <w:szCs w:val="21"/>
    </w:rPr>
  </w:style>
  <w:style w:type="paragraph" w:customStyle="1" w:styleId="275">
    <w:name w:val="xl68"/>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ascii="宋体" w:hAnsi="宋体" w:cs="宋体"/>
      <w:color w:val="000000"/>
      <w:kern w:val="0"/>
      <w:sz w:val="24"/>
      <w:szCs w:val="24"/>
    </w:rPr>
  </w:style>
  <w:style w:type="paragraph" w:customStyle="1" w:styleId="276">
    <w:name w:val="xl69"/>
    <w:basedOn w:val="1"/>
    <w:qFormat/>
    <w:uiPriority w:val="0"/>
    <w:pPr>
      <w:widowControl/>
      <w:pBdr>
        <w:bottom w:val="single" w:color="auto" w:sz="8" w:space="0"/>
        <w:right w:val="single" w:color="auto" w:sz="8" w:space="0"/>
      </w:pBdr>
      <w:spacing w:before="100" w:beforeAutospacing="1" w:after="100" w:afterAutospacing="1" w:line="240" w:lineRule="auto"/>
      <w:jc w:val="center"/>
    </w:pPr>
    <w:rPr>
      <w:color w:val="000000"/>
      <w:kern w:val="0"/>
      <w:sz w:val="24"/>
      <w:szCs w:val="24"/>
    </w:rPr>
  </w:style>
  <w:style w:type="paragraph" w:customStyle="1" w:styleId="277">
    <w:name w:val="xl70"/>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ascii="宋体" w:hAnsi="宋体" w:cs="宋体"/>
      <w:color w:val="000000"/>
      <w:kern w:val="0"/>
      <w:sz w:val="24"/>
      <w:szCs w:val="24"/>
    </w:rPr>
  </w:style>
  <w:style w:type="paragraph" w:customStyle="1" w:styleId="278">
    <w:name w:val="xl71"/>
    <w:basedOn w:val="1"/>
    <w:qFormat/>
    <w:uiPriority w:val="0"/>
    <w:pPr>
      <w:widowControl/>
      <w:pBdr>
        <w:bottom w:val="single" w:color="auto" w:sz="8" w:space="0"/>
        <w:right w:val="single" w:color="auto" w:sz="8" w:space="0"/>
      </w:pBdr>
      <w:spacing w:before="100" w:beforeAutospacing="1" w:after="100" w:afterAutospacing="1" w:line="240" w:lineRule="auto"/>
      <w:jc w:val="center"/>
    </w:pPr>
    <w:rPr>
      <w:color w:val="000000"/>
      <w:kern w:val="0"/>
      <w:sz w:val="24"/>
      <w:szCs w:val="24"/>
    </w:rPr>
  </w:style>
  <w:style w:type="paragraph" w:customStyle="1" w:styleId="279">
    <w:name w:val="xl72"/>
    <w:basedOn w:val="1"/>
    <w:qFormat/>
    <w:uiPriority w:val="0"/>
    <w:pPr>
      <w:widowControl/>
      <w:pBdr>
        <w:bottom w:val="single" w:color="auto" w:sz="8" w:space="0"/>
        <w:right w:val="single" w:color="auto" w:sz="8" w:space="0"/>
      </w:pBdr>
      <w:spacing w:before="100" w:beforeAutospacing="1" w:after="100" w:afterAutospacing="1" w:line="240" w:lineRule="auto"/>
      <w:jc w:val="center"/>
    </w:pPr>
    <w:rPr>
      <w:color w:val="000000"/>
      <w:kern w:val="0"/>
      <w:szCs w:val="21"/>
    </w:rPr>
  </w:style>
  <w:style w:type="paragraph" w:customStyle="1" w:styleId="280">
    <w:name w:val="xl73"/>
    <w:basedOn w:val="1"/>
    <w:qFormat/>
    <w:uiPriority w:val="0"/>
    <w:pPr>
      <w:widowControl/>
      <w:pBdr>
        <w:bottom w:val="single" w:color="auto" w:sz="8" w:space="0"/>
        <w:right w:val="single" w:color="auto" w:sz="8" w:space="0"/>
      </w:pBdr>
      <w:spacing w:before="100" w:beforeAutospacing="1" w:after="100" w:afterAutospacing="1" w:line="240" w:lineRule="auto"/>
      <w:jc w:val="center"/>
    </w:pPr>
    <w:rPr>
      <w:rFonts w:ascii="宋体" w:hAnsi="宋体" w:cs="宋体"/>
      <w:color w:val="000000"/>
      <w:kern w:val="0"/>
      <w:szCs w:val="21"/>
    </w:rPr>
  </w:style>
  <w:style w:type="paragraph" w:customStyle="1" w:styleId="281">
    <w:name w:val="列出段落3"/>
    <w:basedOn w:val="1"/>
    <w:qFormat/>
    <w:uiPriority w:val="34"/>
    <w:pPr>
      <w:spacing w:line="240" w:lineRule="auto"/>
      <w:ind w:firstLine="420" w:firstLineChars="200"/>
    </w:pPr>
    <w:rPr>
      <w:szCs w:val="2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character" w:customStyle="1" w:styleId="283">
    <w:name w:val="font61"/>
    <w:qFormat/>
    <w:uiPriority w:val="99"/>
    <w:rPr>
      <w:rFonts w:ascii="宋体" w:hAnsi="宋体" w:eastAsia="宋体"/>
      <w:color w:val="000000"/>
      <w:sz w:val="24"/>
      <w:u w:val="none"/>
    </w:rPr>
  </w:style>
  <w:style w:type="character" w:customStyle="1" w:styleId="284">
    <w:name w:val="font21"/>
    <w:qFormat/>
    <w:uiPriority w:val="99"/>
    <w:rPr>
      <w:rFonts w:ascii="宋体" w:hAnsi="宋体" w:eastAsia="宋体"/>
      <w:color w:val="000000"/>
      <w:sz w:val="21"/>
      <w:u w:val="none"/>
    </w:rPr>
  </w:style>
  <w:style w:type="character" w:customStyle="1" w:styleId="285">
    <w:name w:val="font01"/>
    <w:qFormat/>
    <w:uiPriority w:val="99"/>
    <w:rPr>
      <w:rFonts w:ascii="宋体" w:hAnsi="宋体" w:eastAsia="宋体"/>
      <w:color w:val="000000"/>
      <w:sz w:val="24"/>
      <w:u w:val="none"/>
    </w:rPr>
  </w:style>
  <w:style w:type="character" w:customStyle="1" w:styleId="286">
    <w:name w:val="font111"/>
    <w:qFormat/>
    <w:uiPriority w:val="99"/>
    <w:rPr>
      <w:rFonts w:ascii="宋体" w:hAnsi="宋体" w:eastAsia="宋体"/>
      <w:color w:val="FF6600"/>
      <w:sz w:val="21"/>
      <w:u w:val="none"/>
    </w:rPr>
  </w:style>
  <w:style w:type="character" w:customStyle="1" w:styleId="287">
    <w:name w:val="font31"/>
    <w:qFormat/>
    <w:uiPriority w:val="99"/>
    <w:rPr>
      <w:rFonts w:ascii="宋体" w:hAnsi="宋体" w:eastAsia="宋体"/>
      <w:color w:val="FF6600"/>
      <w:sz w:val="21"/>
      <w:u w:val="none"/>
    </w:rPr>
  </w:style>
  <w:style w:type="character" w:customStyle="1" w:styleId="288">
    <w:name w:val="font81"/>
    <w:qFormat/>
    <w:uiPriority w:val="99"/>
    <w:rPr>
      <w:rFonts w:ascii="宋体" w:hAnsi="宋体" w:eastAsia="宋体"/>
      <w:color w:val="000000"/>
      <w:sz w:val="21"/>
      <w:u w:val="none"/>
    </w:rPr>
  </w:style>
  <w:style w:type="character" w:customStyle="1" w:styleId="289">
    <w:name w:val="font11"/>
    <w:qFormat/>
    <w:uiPriority w:val="99"/>
    <w:rPr>
      <w:rFonts w:ascii="宋体" w:hAnsi="宋体" w:eastAsia="宋体"/>
      <w:color w:val="000000"/>
      <w:sz w:val="24"/>
      <w:u w:val="none"/>
    </w:rPr>
  </w:style>
  <w:style w:type="character" w:customStyle="1" w:styleId="290">
    <w:name w:val="font101"/>
    <w:qFormat/>
    <w:uiPriority w:val="99"/>
    <w:rPr>
      <w:rFonts w:ascii="宋体" w:hAnsi="宋体" w:eastAsia="宋体"/>
      <w:color w:val="000000"/>
      <w:sz w:val="21"/>
      <w:u w:val="none"/>
      <w:vertAlign w:val="superscript"/>
    </w:rPr>
  </w:style>
  <w:style w:type="character" w:customStyle="1" w:styleId="291">
    <w:name w:val="font41"/>
    <w:qFormat/>
    <w:uiPriority w:val="99"/>
    <w:rPr>
      <w:rFonts w:ascii="宋体" w:hAnsi="宋体" w:eastAsia="宋体"/>
      <w:color w:val="000000"/>
      <w:sz w:val="24"/>
      <w:u w:val="none"/>
    </w:rPr>
  </w:style>
  <w:style w:type="character" w:customStyle="1" w:styleId="292">
    <w:name w:val="font71"/>
    <w:qFormat/>
    <w:uiPriority w:val="99"/>
    <w:rPr>
      <w:rFonts w:ascii="宋体" w:hAnsi="宋体" w:eastAsia="宋体"/>
      <w:color w:val="000000"/>
      <w:sz w:val="21"/>
      <w:u w:val="none"/>
    </w:rPr>
  </w:style>
  <w:style w:type="character" w:customStyle="1" w:styleId="293">
    <w:name w:val="font151"/>
    <w:qFormat/>
    <w:uiPriority w:val="99"/>
    <w:rPr>
      <w:rFonts w:ascii="宋体" w:hAnsi="宋体" w:eastAsia="宋体"/>
      <w:color w:val="000000"/>
      <w:sz w:val="22"/>
      <w:u w:val="none"/>
    </w:rPr>
  </w:style>
  <w:style w:type="character" w:customStyle="1" w:styleId="294">
    <w:name w:val="font91"/>
    <w:qFormat/>
    <w:uiPriority w:val="99"/>
    <w:rPr>
      <w:rFonts w:ascii="宋体" w:hAnsi="宋体" w:eastAsia="宋体"/>
      <w:color w:val="FF6600"/>
      <w:sz w:val="21"/>
      <w:u w:val="none"/>
    </w:rPr>
  </w:style>
  <w:style w:type="character" w:customStyle="1" w:styleId="295">
    <w:name w:val="font51"/>
    <w:qFormat/>
    <w:uiPriority w:val="99"/>
    <w:rPr>
      <w:rFonts w:ascii="宋体" w:hAnsi="宋体" w:eastAsia="宋体"/>
      <w:color w:val="000000"/>
      <w:sz w:val="21"/>
      <w:u w:val="none"/>
      <w:vertAlign w:val="superscript"/>
    </w:rPr>
  </w:style>
  <w:style w:type="paragraph" w:customStyle="1" w:styleId="296">
    <w:name w:val="正文_0"/>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7">
    <w:name w:val="Table Paragraph"/>
    <w:basedOn w:val="1"/>
    <w:qFormat/>
    <w:uiPriority w:val="0"/>
    <w:pPr>
      <w:spacing w:line="240" w:lineRule="auto"/>
    </w:pPr>
    <w:rPr>
      <w:rFonts w:ascii="宋体" w:hAnsi="宋体" w:cs="宋体"/>
      <w:szCs w:val="22"/>
    </w:rPr>
  </w:style>
  <w:style w:type="table" w:customStyle="1" w:styleId="298">
    <w:name w:val="中等深浅网格 3 - 强调文字颜色 51"/>
    <w:basedOn w:val="45"/>
    <w:qFormat/>
    <w:uiPriority w:val="69"/>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BACC6"/>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CCE8CF"/>
      </w:rPr>
      <w:tcPr>
        <w:tcBorders>
          <w:top w:val="nil"/>
          <w:left w:val="nil"/>
          <w:bottom w:val="single" w:color="CCE8CF" w:sz="8" w:space="0"/>
          <w:right w:val="single" w:color="CCE8CF" w:sz="24" w:space="0"/>
          <w:insideH w:val="nil"/>
          <w:insideV w:val="nil"/>
          <w:tl2br w:val="nil"/>
          <w:tr2bl w:val="nil"/>
        </w:tcBorders>
        <w:shd w:val="clear" w:color="auto" w:fill="4BACC6"/>
      </w:tcPr>
    </w:tblStylePr>
    <w:tblStylePr w:type="lastCol">
      <w:rPr>
        <w:b/>
        <w:bCs/>
        <w:i w:val="0"/>
        <w:iCs w:val="0"/>
        <w:color w:val="CCE8CF"/>
      </w:rPr>
      <w:tcPr>
        <w:tcBorders>
          <w:top w:val="nil"/>
          <w:left w:val="nil"/>
          <w:bottom w:val="single" w:color="CCE8CF" w:sz="24" w:space="0"/>
          <w:right w:val="nil"/>
          <w:insideH w:val="nil"/>
          <w:insideV w:val="nil"/>
          <w:tl2br w:val="nil"/>
          <w:tr2bl w:val="nil"/>
        </w:tcBorders>
        <w:shd w:val="clear" w:color="auto" w:fill="4BACC6"/>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customStyle="1" w:styleId="299">
    <w:name w:val="中等深浅网格 3 - 强调文字颜色 11"/>
    <w:basedOn w:val="45"/>
    <w:qFormat/>
    <w:uiPriority w:val="69"/>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F81BD"/>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CCE8CF"/>
      </w:rPr>
      <w:tcPr>
        <w:tcBorders>
          <w:top w:val="nil"/>
          <w:left w:val="nil"/>
          <w:bottom w:val="single" w:color="CCE8CF" w:sz="8" w:space="0"/>
          <w:right w:val="single" w:color="CCE8CF" w:sz="24" w:space="0"/>
          <w:insideH w:val="nil"/>
          <w:insideV w:val="nil"/>
          <w:tl2br w:val="nil"/>
          <w:tr2bl w:val="nil"/>
        </w:tcBorders>
        <w:shd w:val="clear" w:color="auto" w:fill="4F81BD"/>
      </w:tcPr>
    </w:tblStylePr>
    <w:tblStylePr w:type="lastCol">
      <w:rPr>
        <w:b/>
        <w:bCs/>
        <w:i w:val="0"/>
        <w:iCs w:val="0"/>
        <w:color w:val="CCE8CF"/>
      </w:rPr>
      <w:tcPr>
        <w:tcBorders>
          <w:top w:val="nil"/>
          <w:left w:val="nil"/>
          <w:bottom w:val="single" w:color="CCE8CF" w:sz="24" w:space="0"/>
          <w:right w:val="nil"/>
          <w:insideH w:val="nil"/>
          <w:insideV w:val="nil"/>
          <w:tl2br w:val="nil"/>
          <w:tr2bl w:val="nil"/>
        </w:tcBorders>
        <w:shd w:val="clear" w:color="auto" w:fill="4F81BD"/>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customStyle="1" w:styleId="300">
    <w:name w:val="中等深浅网格 3 - 强调文字颜色 61"/>
    <w:basedOn w:val="45"/>
    <w:qFormat/>
    <w:uiPriority w:val="69"/>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F79646"/>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CCE8CF"/>
      </w:rPr>
      <w:tcPr>
        <w:tcBorders>
          <w:top w:val="nil"/>
          <w:left w:val="nil"/>
          <w:bottom w:val="single" w:color="CCE8CF" w:sz="8" w:space="0"/>
          <w:right w:val="single" w:color="CCE8CF" w:sz="24" w:space="0"/>
          <w:insideH w:val="nil"/>
          <w:insideV w:val="nil"/>
          <w:tl2br w:val="nil"/>
          <w:tr2bl w:val="nil"/>
        </w:tcBorders>
        <w:shd w:val="clear" w:color="auto" w:fill="F79646"/>
      </w:tcPr>
    </w:tblStylePr>
    <w:tblStylePr w:type="lastCol">
      <w:rPr>
        <w:b/>
        <w:bCs/>
        <w:i w:val="0"/>
        <w:iCs w:val="0"/>
        <w:color w:val="CCE8CF"/>
      </w:rPr>
      <w:tcPr>
        <w:tcBorders>
          <w:top w:val="nil"/>
          <w:left w:val="nil"/>
          <w:bottom w:val="single" w:color="CCE8CF" w:sz="24" w:space="0"/>
          <w:right w:val="nil"/>
          <w:insideH w:val="nil"/>
          <w:insideV w:val="nil"/>
          <w:tl2br w:val="nil"/>
          <w:tr2bl w:val="nil"/>
        </w:tcBorders>
        <w:shd w:val="clear" w:color="auto" w:fill="F79646"/>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table" w:customStyle="1" w:styleId="301">
    <w:name w:val="中等深浅网格 3 - 强调文字颜色 41"/>
    <w:basedOn w:val="45"/>
    <w:qFormat/>
    <w:uiPriority w:val="69"/>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8064A2"/>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CCE8CF"/>
      </w:rPr>
      <w:tcPr>
        <w:tcBorders>
          <w:top w:val="nil"/>
          <w:left w:val="nil"/>
          <w:bottom w:val="single" w:color="CCE8CF" w:sz="8" w:space="0"/>
          <w:right w:val="single" w:color="CCE8CF" w:sz="24" w:space="0"/>
          <w:insideH w:val="nil"/>
          <w:insideV w:val="nil"/>
          <w:tl2br w:val="nil"/>
          <w:tr2bl w:val="nil"/>
        </w:tcBorders>
        <w:shd w:val="clear" w:color="auto" w:fill="8064A2"/>
      </w:tcPr>
    </w:tblStylePr>
    <w:tblStylePr w:type="lastCol">
      <w:rPr>
        <w:b/>
        <w:bCs/>
        <w:i w:val="0"/>
        <w:iCs w:val="0"/>
        <w:color w:val="CCE8CF"/>
      </w:rPr>
      <w:tcPr>
        <w:tcBorders>
          <w:top w:val="nil"/>
          <w:left w:val="nil"/>
          <w:bottom w:val="single" w:color="CCE8CF" w:sz="24" w:space="0"/>
          <w:right w:val="nil"/>
          <w:insideH w:val="nil"/>
          <w:insideV w:val="nil"/>
          <w:tl2br w:val="nil"/>
          <w:tr2bl w:val="nil"/>
        </w:tcBorders>
        <w:shd w:val="clear" w:color="auto" w:fill="8064A2"/>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customStyle="1" w:styleId="302">
    <w:name w:val="中等深浅网格 31"/>
    <w:basedOn w:val="45"/>
    <w:qFormat/>
    <w:uiPriority w:val="69"/>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CCE8CF"/>
      </w:rPr>
      <w:tcPr>
        <w:tcBorders>
          <w:top w:val="nil"/>
          <w:left w:val="nil"/>
          <w:bottom w:val="single" w:color="CCE8CF" w:sz="8" w:space="0"/>
          <w:right w:val="single" w:color="CCE8CF" w:sz="24" w:space="0"/>
          <w:insideH w:val="nil"/>
          <w:insideV w:val="nil"/>
          <w:tl2br w:val="nil"/>
          <w:tr2bl w:val="nil"/>
        </w:tcBorders>
        <w:shd w:val="clear" w:color="auto" w:fill="000000"/>
      </w:tcPr>
    </w:tblStylePr>
    <w:tblStylePr w:type="lastCol">
      <w:rPr>
        <w:b/>
        <w:bCs/>
        <w:i w:val="0"/>
        <w:iCs w:val="0"/>
        <w:color w:val="CCE8CF"/>
      </w:rPr>
      <w:tcPr>
        <w:tcBorders>
          <w:top w:val="nil"/>
          <w:left w:val="nil"/>
          <w:bottom w:val="single" w:color="CCE8CF" w:sz="24" w:space="0"/>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customStyle="1" w:styleId="303">
    <w:name w:val="中等深浅网格 3 - 强调文字颜色 21"/>
    <w:basedOn w:val="45"/>
    <w:qFormat/>
    <w:uiPriority w:val="69"/>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C0504D"/>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CCE8CF"/>
      </w:rPr>
      <w:tcPr>
        <w:tcBorders>
          <w:top w:val="nil"/>
          <w:left w:val="nil"/>
          <w:bottom w:val="single" w:color="CCE8CF" w:sz="8" w:space="0"/>
          <w:right w:val="single" w:color="CCE8CF" w:sz="24" w:space="0"/>
          <w:insideH w:val="nil"/>
          <w:insideV w:val="nil"/>
          <w:tl2br w:val="nil"/>
          <w:tr2bl w:val="nil"/>
        </w:tcBorders>
        <w:shd w:val="clear" w:color="auto" w:fill="C0504D"/>
      </w:tcPr>
    </w:tblStylePr>
    <w:tblStylePr w:type="lastCol">
      <w:rPr>
        <w:b/>
        <w:bCs/>
        <w:i w:val="0"/>
        <w:iCs w:val="0"/>
        <w:color w:val="CCE8CF"/>
      </w:rPr>
      <w:tcPr>
        <w:tcBorders>
          <w:top w:val="nil"/>
          <w:left w:val="nil"/>
          <w:bottom w:val="single" w:color="CCE8CF" w:sz="24" w:space="0"/>
          <w:right w:val="nil"/>
          <w:insideH w:val="nil"/>
          <w:insideV w:val="nil"/>
          <w:tl2br w:val="nil"/>
          <w:tr2bl w:val="nil"/>
        </w:tcBorders>
        <w:shd w:val="clear" w:color="auto" w:fill="C0504D"/>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customStyle="1" w:styleId="304">
    <w:name w:val="中等深浅网格 3 - 强调文字颜色 31"/>
    <w:basedOn w:val="45"/>
    <w:qFormat/>
    <w:uiPriority w:val="69"/>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9BBB59"/>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CCE8CF"/>
      </w:rPr>
      <w:tcPr>
        <w:tcBorders>
          <w:top w:val="nil"/>
          <w:left w:val="nil"/>
          <w:bottom w:val="single" w:color="CCE8CF" w:sz="8" w:space="0"/>
          <w:right w:val="single" w:color="CCE8CF" w:sz="24" w:space="0"/>
          <w:insideH w:val="nil"/>
          <w:insideV w:val="nil"/>
          <w:tl2br w:val="nil"/>
          <w:tr2bl w:val="nil"/>
        </w:tcBorders>
        <w:shd w:val="clear" w:color="auto" w:fill="9BBB59"/>
      </w:tcPr>
    </w:tblStylePr>
    <w:tblStylePr w:type="lastCol">
      <w:rPr>
        <w:b/>
        <w:bCs/>
        <w:i w:val="0"/>
        <w:iCs w:val="0"/>
        <w:color w:val="CCE8CF"/>
      </w:rPr>
      <w:tcPr>
        <w:tcBorders>
          <w:top w:val="nil"/>
          <w:left w:val="nil"/>
          <w:bottom w:val="single" w:color="CCE8CF" w:sz="24" w:space="0"/>
          <w:right w:val="nil"/>
          <w:insideH w:val="nil"/>
          <w:insideV w:val="nil"/>
          <w:tl2br w:val="nil"/>
          <w:tr2bl w:val="nil"/>
        </w:tcBorders>
        <w:shd w:val="clear" w:color="auto" w:fill="9BBB59"/>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character" w:customStyle="1" w:styleId="305">
    <w:name w:val="不明显强调11"/>
    <w:qFormat/>
    <w:uiPriority w:val="0"/>
    <w:rPr>
      <w:rFonts w:ascii="仿宋_GB2312" w:eastAsia="仿宋_GB2312"/>
      <w:b/>
      <w:i/>
      <w:iCs/>
      <w:color w:val="808080"/>
      <w:kern w:val="2"/>
      <w:sz w:val="32"/>
      <w:szCs w:val="32"/>
      <w:lang w:val="en-US" w:eastAsia="zh-CN" w:bidi="ar-SA"/>
    </w:rPr>
  </w:style>
  <w:style w:type="character" w:customStyle="1" w:styleId="306">
    <w:name w:val="标题3"/>
    <w:qFormat/>
    <w:uiPriority w:val="0"/>
  </w:style>
  <w:style w:type="character" w:customStyle="1" w:styleId="307">
    <w:name w:val="Subtle Emphasis"/>
    <w:qFormat/>
    <w:uiPriority w:val="0"/>
    <w:rPr>
      <w:rFonts w:ascii="仿宋_GB2312" w:eastAsia="仿宋_GB2312"/>
      <w:b/>
      <w:i/>
      <w:iCs/>
      <w:color w:val="808080"/>
      <w:kern w:val="2"/>
      <w:sz w:val="32"/>
      <w:szCs w:val="32"/>
      <w:lang w:val="en-US" w:eastAsia="zh-CN" w:bidi="ar-SA"/>
    </w:rPr>
  </w:style>
  <w:style w:type="paragraph" w:customStyle="1" w:styleId="308">
    <w:name w:val="Revision"/>
    <w:qFormat/>
    <w:uiPriority w:val="0"/>
    <w:pPr>
      <w:spacing w:line="276" w:lineRule="auto"/>
      <w:jc w:val="both"/>
    </w:pPr>
    <w:rPr>
      <w:rFonts w:ascii="Calibri" w:hAnsi="Calibri" w:eastAsia="宋体" w:cs="Times New Roman"/>
      <w:kern w:val="2"/>
      <w:sz w:val="24"/>
      <w:szCs w:val="22"/>
      <w:lang w:val="en-US" w:eastAsia="zh-CN" w:bidi="ar-SA"/>
    </w:rPr>
  </w:style>
  <w:style w:type="paragraph" w:customStyle="1" w:styleId="309">
    <w:name w:val="TOC Heading"/>
    <w:basedOn w:val="2"/>
    <w:next w:val="1"/>
    <w:qFormat/>
    <w:uiPriority w:val="0"/>
    <w:pPr>
      <w:pageBreakBefore/>
      <w:widowControl/>
      <w:spacing w:beforeLines="150" w:after="0" w:line="300" w:lineRule="auto"/>
      <w:jc w:val="left"/>
    </w:pPr>
    <w:rPr>
      <w:rFonts w:ascii="Cambria" w:hAnsi="Cambria" w:eastAsia="宋体"/>
      <w:bCs/>
      <w:kern w:val="0"/>
      <w:sz w:val="30"/>
      <w:szCs w:val="28"/>
    </w:rPr>
  </w:style>
  <w:style w:type="paragraph" w:customStyle="1" w:styleId="310">
    <w:name w:val="标题 1_0"/>
    <w:basedOn w:val="1"/>
    <w:next w:val="1"/>
    <w:qFormat/>
    <w:uiPriority w:val="9"/>
    <w:pPr>
      <w:keepNext/>
      <w:keepLines/>
      <w:numPr>
        <w:ilvl w:val="0"/>
        <w:numId w:val="1"/>
      </w:numPr>
      <w:spacing w:before="120" w:after="120" w:line="360" w:lineRule="auto"/>
      <w:ind w:left="0" w:hanging="431" w:hangingChars="205"/>
      <w:outlineLvl w:val="0"/>
    </w:pPr>
    <w:rPr>
      <w:b/>
      <w:bCs/>
      <w:kern w:val="44"/>
      <w:sz w:val="32"/>
      <w:szCs w:val="44"/>
      <w:lang w:val="zh-CN"/>
    </w:rPr>
  </w:style>
  <w:style w:type="paragraph" w:customStyle="1" w:styleId="311">
    <w:name w:val="标题 2_1"/>
    <w:basedOn w:val="1"/>
    <w:next w:val="1"/>
    <w:unhideWhenUsed/>
    <w:qFormat/>
    <w:uiPriority w:val="9"/>
    <w:pPr>
      <w:keepNext/>
      <w:keepLines/>
      <w:numPr>
        <w:ilvl w:val="1"/>
        <w:numId w:val="1"/>
      </w:numPr>
      <w:spacing w:before="260" w:after="260" w:line="416" w:lineRule="auto"/>
      <w:outlineLvl w:val="1"/>
    </w:pPr>
    <w:rPr>
      <w:rFonts w:ascii="Cambria" w:hAnsi="Cambria"/>
      <w:b/>
      <w:bCs/>
      <w:kern w:val="0"/>
      <w:sz w:val="30"/>
      <w:szCs w:val="32"/>
      <w:lang w:val="zh-CN"/>
    </w:rPr>
  </w:style>
  <w:style w:type="paragraph" w:customStyle="1" w:styleId="312">
    <w:name w:val="标题 3_0"/>
    <w:basedOn w:val="1"/>
    <w:next w:val="1"/>
    <w:unhideWhenUsed/>
    <w:qFormat/>
    <w:uiPriority w:val="9"/>
    <w:pPr>
      <w:keepNext/>
      <w:keepLines/>
      <w:numPr>
        <w:ilvl w:val="2"/>
        <w:numId w:val="1"/>
      </w:numPr>
      <w:spacing w:before="260" w:after="260" w:line="416" w:lineRule="auto"/>
      <w:outlineLvl w:val="2"/>
    </w:pPr>
    <w:rPr>
      <w:b/>
      <w:bCs/>
      <w:kern w:val="0"/>
      <w:sz w:val="32"/>
      <w:szCs w:val="32"/>
      <w:lang w:val="zh-CN"/>
    </w:rPr>
  </w:style>
  <w:style w:type="paragraph" w:customStyle="1" w:styleId="313">
    <w:name w:val="标题 4_0"/>
    <w:basedOn w:val="1"/>
    <w:next w:val="1"/>
    <w:unhideWhenUsed/>
    <w:qFormat/>
    <w:uiPriority w:val="9"/>
    <w:pPr>
      <w:keepNext/>
      <w:keepLines/>
      <w:numPr>
        <w:ilvl w:val="3"/>
        <w:numId w:val="1"/>
      </w:numPr>
      <w:spacing w:before="280" w:after="290" w:line="376" w:lineRule="auto"/>
      <w:outlineLvl w:val="3"/>
    </w:pPr>
    <w:rPr>
      <w:rFonts w:ascii="Cambria" w:hAnsi="Cambria"/>
      <w:b/>
      <w:bCs/>
      <w:kern w:val="0"/>
      <w:sz w:val="28"/>
      <w:szCs w:val="28"/>
      <w:lang w:val="zh-CN"/>
    </w:rPr>
  </w:style>
  <w:style w:type="paragraph" w:customStyle="1" w:styleId="314">
    <w:name w:val="标题 5_0"/>
    <w:basedOn w:val="1"/>
    <w:next w:val="1"/>
    <w:unhideWhenUsed/>
    <w:qFormat/>
    <w:uiPriority w:val="9"/>
    <w:pPr>
      <w:keepNext/>
      <w:keepLines/>
      <w:numPr>
        <w:ilvl w:val="4"/>
        <w:numId w:val="1"/>
      </w:numPr>
      <w:spacing w:before="280" w:after="290" w:line="376" w:lineRule="auto"/>
      <w:outlineLvl w:val="4"/>
    </w:pPr>
    <w:rPr>
      <w:b/>
      <w:bCs/>
      <w:kern w:val="0"/>
      <w:sz w:val="28"/>
      <w:szCs w:val="28"/>
      <w:lang w:val="zh-CN"/>
    </w:rPr>
  </w:style>
  <w:style w:type="paragraph" w:customStyle="1" w:styleId="315">
    <w:name w:val="标题 6_0"/>
    <w:basedOn w:val="1"/>
    <w:next w:val="1"/>
    <w:unhideWhenUsed/>
    <w:qFormat/>
    <w:uiPriority w:val="9"/>
    <w:pPr>
      <w:keepNext/>
      <w:keepLines/>
      <w:numPr>
        <w:ilvl w:val="5"/>
        <w:numId w:val="1"/>
      </w:numPr>
      <w:spacing w:before="240" w:after="64" w:line="320" w:lineRule="auto"/>
      <w:outlineLvl w:val="5"/>
    </w:pPr>
    <w:rPr>
      <w:rFonts w:ascii="Cambria" w:hAnsi="Cambria"/>
      <w:b/>
      <w:bCs/>
      <w:kern w:val="0"/>
      <w:sz w:val="24"/>
      <w:szCs w:val="24"/>
      <w:lang w:val="zh-CN"/>
    </w:rPr>
  </w:style>
  <w:style w:type="paragraph" w:customStyle="1" w:styleId="316">
    <w:name w:val="标题 7_0"/>
    <w:basedOn w:val="1"/>
    <w:next w:val="1"/>
    <w:unhideWhenUsed/>
    <w:qFormat/>
    <w:uiPriority w:val="9"/>
    <w:pPr>
      <w:keepNext/>
      <w:keepLines/>
      <w:numPr>
        <w:ilvl w:val="6"/>
        <w:numId w:val="1"/>
      </w:numPr>
      <w:spacing w:before="240" w:after="64" w:line="320" w:lineRule="auto"/>
      <w:outlineLvl w:val="6"/>
    </w:pPr>
    <w:rPr>
      <w:b/>
      <w:bCs/>
      <w:kern w:val="0"/>
      <w:sz w:val="24"/>
      <w:szCs w:val="24"/>
      <w:lang w:val="zh-CN"/>
    </w:rPr>
  </w:style>
  <w:style w:type="paragraph" w:customStyle="1" w:styleId="317">
    <w:name w:val="标题 8_0"/>
    <w:basedOn w:val="1"/>
    <w:next w:val="1"/>
    <w:unhideWhenUsed/>
    <w:qFormat/>
    <w:uiPriority w:val="9"/>
    <w:pPr>
      <w:keepNext/>
      <w:keepLines/>
      <w:numPr>
        <w:ilvl w:val="7"/>
        <w:numId w:val="1"/>
      </w:numPr>
      <w:spacing w:before="240" w:after="64" w:line="320" w:lineRule="auto"/>
      <w:outlineLvl w:val="7"/>
    </w:pPr>
    <w:rPr>
      <w:rFonts w:ascii="Cambria" w:hAnsi="Cambria"/>
      <w:kern w:val="0"/>
      <w:sz w:val="24"/>
      <w:szCs w:val="24"/>
      <w:lang w:val="zh-CN"/>
    </w:rPr>
  </w:style>
  <w:style w:type="paragraph" w:customStyle="1" w:styleId="318">
    <w:name w:val="标题 9_0"/>
    <w:basedOn w:val="1"/>
    <w:next w:val="1"/>
    <w:unhideWhenUsed/>
    <w:qFormat/>
    <w:uiPriority w:val="9"/>
    <w:pPr>
      <w:keepNext/>
      <w:keepLines/>
      <w:numPr>
        <w:ilvl w:val="8"/>
        <w:numId w:val="1"/>
      </w:numPr>
      <w:spacing w:before="240" w:after="64" w:line="320" w:lineRule="auto"/>
      <w:outlineLvl w:val="8"/>
    </w:pPr>
    <w:rPr>
      <w:rFonts w:ascii="Cambria" w:hAnsi="Cambria"/>
      <w:kern w:val="0"/>
      <w:sz w:val="20"/>
      <w:szCs w:val="21"/>
      <w:lang w:val="zh-CN"/>
    </w:rPr>
  </w:style>
  <w:style w:type="paragraph" w:customStyle="1" w:styleId="31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0">
    <w:name w:val="c-gap-right-small2"/>
    <w:qFormat/>
    <w:uiPriority w:val="0"/>
  </w:style>
  <w:style w:type="paragraph" w:customStyle="1" w:styleId="321">
    <w:name w:val="题注4"/>
    <w:basedOn w:val="1"/>
    <w:next w:val="13"/>
    <w:qFormat/>
    <w:uiPriority w:val="0"/>
    <w:pPr>
      <w:spacing w:line="240" w:lineRule="auto"/>
      <w:ind w:left="-132" w:leftChars="-64" w:right="-50" w:rightChars="-50" w:hanging="2"/>
      <w:jc w:val="center"/>
    </w:pPr>
    <w:rPr>
      <w:rFonts w:hint="eastAsia"/>
      <w:b/>
      <w:color w:val="FF0000"/>
      <w:lang w:val="en-GB"/>
    </w:rPr>
  </w:style>
  <w:style w:type="paragraph" w:customStyle="1" w:styleId="322">
    <w:name w:val="正文3"/>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323">
    <w:name w:val="列出段落11"/>
    <w:basedOn w:val="1"/>
    <w:qFormat/>
    <w:uiPriority w:val="0"/>
    <w:pPr>
      <w:spacing w:line="240" w:lineRule="auto"/>
      <w:ind w:firstLine="420" w:firstLineChars="200"/>
    </w:pPr>
  </w:style>
  <w:style w:type="paragraph" w:customStyle="1" w:styleId="324">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BA011-6924-4C13-8E42-EE364E748C3D}">
  <ds:schemaRefs/>
</ds:datastoreItem>
</file>

<file path=docProps/app.xml><?xml version="1.0" encoding="utf-8"?>
<Properties xmlns="http://schemas.openxmlformats.org/officeDocument/2006/extended-properties" xmlns:vt="http://schemas.openxmlformats.org/officeDocument/2006/docPropsVTypes">
  <Template>Normal</Template>
  <Pages>17</Pages>
  <Words>13611</Words>
  <Characters>14037</Characters>
  <Lines>117</Lines>
  <Paragraphs>33</Paragraphs>
  <TotalTime>9</TotalTime>
  <ScaleCrop>false</ScaleCrop>
  <LinksUpToDate>false</LinksUpToDate>
  <CharactersWithSpaces>14123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2026-03-26T08:52:00Z</dcterms:created>
  <dc:creator>冼丽华</dc:creator>
  <cp:lastModifiedBy>谢梓蕴</cp:lastModifiedBy>
  <dcterms:modified xsi:type="dcterms:W3CDTF">2026-04-15T06:12:08Z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eyJoZGlkIjoiNWNlZjhlNzA5MTRhM2VkNzE0OGYyYWNiMjJiNzFiZDciLCJ1c2VySWQiOiIxMjc5MzE3MDQwIn0=</vt:lpwstr>
  </property>
  <property fmtid="{D5CDD505-2E9C-101B-9397-08002B2CF9AE}" pid="3" name="KSOProductBuildVer">
    <vt:lpwstr>2052-12.1.0.25865</vt:lpwstr>
  </property>
  <property fmtid="{D5CDD505-2E9C-101B-9397-08002B2CF9AE}" pid="4" name="ICV">
    <vt:lpwstr>7FE39D8BA4A64786B4F8C85505120053_12</vt:lpwstr>
  </property>
</Properties>
</file>