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E791"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广州市番禺区沙湾人民医院环境应急预案修订及备案服务项目</w:t>
      </w:r>
    </w:p>
    <w:p w14:paraId="3CA3180A">
      <w:pPr>
        <w:spacing w:line="360" w:lineRule="auto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市场调研响应表</w:t>
      </w:r>
    </w:p>
    <w:p w14:paraId="5605DA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费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包括修订全过程产生的费用、人工费、专家评审费、申请备案并取得备案回执、印刷费（提交2份纸质版）、装订、交通费、税费等一切费用，服务商应充分评估经济风险。</w:t>
      </w:r>
    </w:p>
    <w:p w14:paraId="0C1037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其他要求：</w:t>
      </w: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详见《附件一、项目需求书》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。</w:t>
      </w:r>
      <w:bookmarkStart w:id="0" w:name="_GoBack"/>
      <w:bookmarkEnd w:id="0"/>
    </w:p>
    <w:p w14:paraId="0FF31725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83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2"/>
        <w:gridCol w:w="2556"/>
      </w:tblGrid>
      <w:tr w14:paraId="58D5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E76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广州市番禺区沙湾人民医院环境应急预案修订及备案服务项目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2A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0AD97CC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A9B3FE6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响应公司（盖章）：</w:t>
      </w:r>
    </w:p>
    <w:p w14:paraId="70EB6F69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项目联系人及联系方式：</w:t>
      </w:r>
    </w:p>
    <w:p w14:paraId="2F86F69F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AF195"/>
    <w:multiLevelType w:val="singleLevel"/>
    <w:tmpl w:val="D97AF195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842C3"/>
    <w:rsid w:val="128C593C"/>
    <w:rsid w:val="1D1E5232"/>
    <w:rsid w:val="26710232"/>
    <w:rsid w:val="31465782"/>
    <w:rsid w:val="325A5F84"/>
    <w:rsid w:val="52B70F1D"/>
    <w:rsid w:val="52D01FDF"/>
    <w:rsid w:val="591C7D2C"/>
    <w:rsid w:val="666A0329"/>
    <w:rsid w:val="6D2E58DF"/>
    <w:rsid w:val="6FEE2A7E"/>
    <w:rsid w:val="777D3BF3"/>
    <w:rsid w:val="778925D9"/>
    <w:rsid w:val="7DE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9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1</TotalTime>
  <ScaleCrop>false</ScaleCrop>
  <LinksUpToDate>false</LinksUpToDate>
  <CharactersWithSpaces>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2026-01-21T11:46:00Z</dcterms:created>
  <dc:creator>Administrator</dc:creator>
  <cp:lastModifiedBy>谢梓蕴</cp:lastModifiedBy>
  <dcterms:modified xsi:type="dcterms:W3CDTF">2026-04-17T09:25:31Z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9B90488001DE4493B16B96E175C0C1E8_12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