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E3B36">
      <w:pPr>
        <w:spacing w:line="360" w:lineRule="auto"/>
        <w:jc w:val="center"/>
        <w:rPr>
          <w:rFonts w:hint="eastAsia" w:ascii="宋体" w:hAnsi="宋体"/>
          <w:b/>
          <w:sz w:val="30"/>
          <w:szCs w:val="30"/>
          <w:lang w:val="en-US" w:eastAsia="zh-CN"/>
        </w:rPr>
      </w:pPr>
      <w:r>
        <w:rPr>
          <w:rFonts w:hint="eastAsia" w:ascii="宋体" w:hAnsi="宋体"/>
          <w:b/>
          <w:sz w:val="30"/>
          <w:szCs w:val="30"/>
          <w:lang w:val="en-US" w:eastAsia="zh-CN"/>
        </w:rPr>
        <w:t>番禺区妇幼保健院2026年护士鞋采购项目需求书</w:t>
      </w:r>
    </w:p>
    <w:p w14:paraId="095645E2">
      <w:pPr>
        <w:pStyle w:val="4"/>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zh-CN" w:eastAsia="zh-CN"/>
        </w:rPr>
        <w:t>供应商</w:t>
      </w:r>
      <w:r>
        <w:rPr>
          <w:rFonts w:hint="eastAsia" w:asciiTheme="minorEastAsia" w:hAnsiTheme="minorEastAsia" w:eastAsiaTheme="minorEastAsia" w:cstheme="minorEastAsia"/>
          <w:b/>
          <w:kern w:val="0"/>
          <w:sz w:val="24"/>
          <w:szCs w:val="24"/>
          <w:lang w:val="en-US" w:eastAsia="zh-CN"/>
        </w:rPr>
        <w:t>资格要求</w:t>
      </w:r>
    </w:p>
    <w:p w14:paraId="401E676B">
      <w:pPr>
        <w:widowControl/>
        <w:numPr>
          <w:ilvl w:val="0"/>
          <w:numId w:val="2"/>
        </w:numPr>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具有独立承担民事责任能力的在中华人民共和国境内注册的法人或其它组织；</w:t>
      </w:r>
    </w:p>
    <w:p w14:paraId="4A97C361">
      <w:pPr>
        <w:widowControl/>
        <w:numPr>
          <w:ilvl w:val="0"/>
          <w:numId w:val="2"/>
        </w:numPr>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不接受联合体响应。</w:t>
      </w:r>
    </w:p>
    <w:p w14:paraId="57C27900">
      <w:pPr>
        <w:pStyle w:val="4"/>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报价要求</w:t>
      </w:r>
    </w:p>
    <w:p w14:paraId="68007E67">
      <w:pPr>
        <w:widowControl/>
        <w:numPr>
          <w:ilvl w:val="0"/>
          <w:numId w:val="3"/>
        </w:numPr>
        <w:spacing w:line="360" w:lineRule="auto"/>
        <w:jc w:val="left"/>
        <w:rPr>
          <w:rFonts w:hint="eastAsia" w:ascii="宋体" w:hAnsi="宋体" w:cs="宋体"/>
          <w:sz w:val="24"/>
          <w:szCs w:val="24"/>
          <w:lang w:val="hr-HR" w:eastAsia="zh-CN"/>
        </w:rPr>
      </w:pPr>
      <w:r>
        <w:rPr>
          <w:rFonts w:hint="eastAsia" w:ascii="宋体" w:hAnsi="宋体" w:cs="宋体"/>
          <w:sz w:val="24"/>
          <w:szCs w:val="24"/>
          <w:lang w:val="en-US" w:eastAsia="zh-CN"/>
        </w:rPr>
        <w:t>单价包干</w:t>
      </w:r>
      <w:r>
        <w:rPr>
          <w:rFonts w:hint="eastAsia" w:ascii="宋体" w:hAnsi="宋体" w:cs="宋体"/>
          <w:sz w:val="24"/>
          <w:szCs w:val="24"/>
          <w:lang w:val="hr-HR" w:eastAsia="zh-CN"/>
        </w:rPr>
        <w:t>，</w:t>
      </w:r>
      <w:r>
        <w:rPr>
          <w:rFonts w:hint="eastAsia" w:ascii="宋体" w:hAnsi="宋体" w:cs="宋体"/>
          <w:sz w:val="24"/>
          <w:szCs w:val="24"/>
          <w:lang w:val="en-US" w:eastAsia="zh-CN"/>
        </w:rPr>
        <w:t>采购金额</w:t>
      </w:r>
      <w:r>
        <w:rPr>
          <w:rFonts w:hint="eastAsia" w:ascii="宋体" w:hAnsi="宋体" w:cs="宋体"/>
          <w:sz w:val="24"/>
          <w:szCs w:val="24"/>
          <w:lang w:val="hr-HR" w:eastAsia="zh-CN"/>
        </w:rPr>
        <w:t>包括但不限于</w:t>
      </w:r>
      <w:r>
        <w:rPr>
          <w:rFonts w:hint="eastAsia" w:ascii="宋体" w:hAnsi="宋体" w:cs="宋体"/>
          <w:sz w:val="24"/>
          <w:szCs w:val="24"/>
          <w:lang w:val="en-US" w:eastAsia="zh-CN"/>
        </w:rPr>
        <w:t>货款</w:t>
      </w:r>
      <w:r>
        <w:rPr>
          <w:rFonts w:hint="eastAsia" w:ascii="宋体" w:hAnsi="宋体" w:cs="宋体"/>
          <w:sz w:val="24"/>
          <w:szCs w:val="24"/>
          <w:lang w:val="hr-HR" w:eastAsia="zh-CN"/>
        </w:rPr>
        <w:t>、设计、制作、检验、工具、</w:t>
      </w:r>
      <w:r>
        <w:rPr>
          <w:rFonts w:hint="eastAsia" w:ascii="宋体" w:hAnsi="宋体" w:cs="宋体"/>
          <w:sz w:val="24"/>
          <w:szCs w:val="24"/>
          <w:lang w:val="en-US" w:eastAsia="zh-CN"/>
        </w:rPr>
        <w:t>物流</w:t>
      </w:r>
      <w:r>
        <w:rPr>
          <w:rFonts w:hint="eastAsia" w:ascii="宋体" w:hAnsi="宋体" w:cs="宋体"/>
          <w:sz w:val="24"/>
          <w:szCs w:val="24"/>
          <w:lang w:val="hr-HR" w:eastAsia="zh-CN"/>
        </w:rPr>
        <w:t>费、损耗品、</w:t>
      </w:r>
      <w:r>
        <w:rPr>
          <w:rFonts w:hint="eastAsia" w:ascii="宋体" w:hAnsi="宋体" w:cs="宋体"/>
          <w:sz w:val="24"/>
          <w:szCs w:val="24"/>
          <w:lang w:val="en-US" w:eastAsia="zh-CN"/>
        </w:rPr>
        <w:t>税费、售后服务等履约期内产生的</w:t>
      </w:r>
      <w:r>
        <w:rPr>
          <w:rFonts w:hint="eastAsia" w:ascii="宋体" w:hAnsi="宋体" w:cs="宋体"/>
          <w:sz w:val="24"/>
          <w:szCs w:val="24"/>
          <w:lang w:val="hr-HR" w:eastAsia="zh-CN"/>
        </w:rPr>
        <w:t>一切费用。</w:t>
      </w:r>
      <w:bookmarkStart w:id="0" w:name="OLE_LINK2"/>
    </w:p>
    <w:p w14:paraId="07D7D207">
      <w:pPr>
        <w:widowControl/>
        <w:numPr>
          <w:ilvl w:val="0"/>
          <w:numId w:val="3"/>
        </w:numPr>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合同期内，所有尺码单价一致，合同单价不变。</w:t>
      </w:r>
    </w:p>
    <w:bookmarkEnd w:id="0"/>
    <w:p w14:paraId="482AB390">
      <w:pPr>
        <w:pStyle w:val="4"/>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付款方式</w:t>
      </w:r>
    </w:p>
    <w:p w14:paraId="7DDEF094">
      <w:pPr>
        <w:widowControl/>
        <w:numPr>
          <w:ilvl w:val="0"/>
          <w:numId w:val="4"/>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本项目实行分批采购分批结算，每批次护士鞋验收合格后结算。</w:t>
      </w:r>
    </w:p>
    <w:p w14:paraId="2D6C9FA1">
      <w:pPr>
        <w:widowControl/>
        <w:numPr>
          <w:ilvl w:val="0"/>
          <w:numId w:val="4"/>
        </w:num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非采购人指定人员下单的货物，采购人有权拒绝支付费用。</w:t>
      </w:r>
    </w:p>
    <w:p w14:paraId="007708BC">
      <w:pPr>
        <w:widowControl/>
        <w:numPr>
          <w:ilvl w:val="0"/>
          <w:numId w:val="4"/>
        </w:numPr>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每批次</w:t>
      </w:r>
      <w:r>
        <w:rPr>
          <w:rFonts w:hint="eastAsia" w:ascii="宋体" w:hAnsi="宋体" w:eastAsia="宋体" w:cs="宋体"/>
          <w:sz w:val="24"/>
          <w:szCs w:val="24"/>
          <w:lang w:val="hr-HR"/>
        </w:rPr>
        <w:t>验收合格后，以人民币方式结算，</w:t>
      </w:r>
      <w:r>
        <w:rPr>
          <w:rFonts w:hint="eastAsia" w:ascii="宋体" w:hAnsi="宋体" w:cs="宋体"/>
          <w:sz w:val="24"/>
          <w:szCs w:val="24"/>
          <w:lang w:val="en-US" w:eastAsia="zh-CN"/>
        </w:rPr>
        <w:t>成交供应商按照以下，提供正确的请款资料，采购人收到后二十个工作</w:t>
      </w:r>
      <w:r>
        <w:rPr>
          <w:rFonts w:hint="eastAsia" w:ascii="宋体" w:hAnsi="宋体" w:eastAsia="宋体" w:cs="宋体"/>
          <w:sz w:val="24"/>
          <w:szCs w:val="24"/>
          <w:lang w:val="en-US" w:eastAsia="zh-CN"/>
        </w:rPr>
        <w:t>日内（遇节假日顺延）</w:t>
      </w:r>
      <w:r>
        <w:rPr>
          <w:rFonts w:hint="eastAsia" w:ascii="宋体" w:hAnsi="宋体" w:cs="宋体"/>
          <w:sz w:val="24"/>
          <w:szCs w:val="24"/>
          <w:lang w:val="en-US" w:eastAsia="zh-CN"/>
        </w:rPr>
        <w:t>银行转账付款：</w:t>
      </w:r>
    </w:p>
    <w:p w14:paraId="209D52AD">
      <w:pPr>
        <w:pStyle w:val="4"/>
        <w:numPr>
          <w:ilvl w:val="0"/>
          <w:numId w:val="5"/>
        </w:numPr>
        <w:spacing w:line="360" w:lineRule="auto"/>
        <w:ind w:left="425" w:leftChars="0" w:hanging="425" w:firstLineChars="0"/>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经双方确认的送货签收确认清单；</w:t>
      </w:r>
    </w:p>
    <w:p w14:paraId="7ADCEFAA">
      <w:pPr>
        <w:pStyle w:val="4"/>
        <w:numPr>
          <w:ilvl w:val="0"/>
          <w:numId w:val="5"/>
        </w:numPr>
        <w:spacing w:line="360" w:lineRule="auto"/>
        <w:ind w:left="425" w:leftChars="0" w:hanging="425" w:firstLineChars="0"/>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成交供应商开具的等额有效普通发票；</w:t>
      </w:r>
    </w:p>
    <w:p w14:paraId="3C365F18">
      <w:pPr>
        <w:pStyle w:val="4"/>
        <w:numPr>
          <w:ilvl w:val="0"/>
          <w:numId w:val="5"/>
        </w:numPr>
        <w:spacing w:line="360" w:lineRule="auto"/>
        <w:ind w:left="425" w:leftChars="0" w:hanging="425" w:firstLineChars="0"/>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合同原件（仅首次请款提供）。</w:t>
      </w:r>
    </w:p>
    <w:p w14:paraId="7E9BB4E9">
      <w:pPr>
        <w:pStyle w:val="4"/>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采购数量</w:t>
      </w:r>
    </w:p>
    <w:p w14:paraId="7146DAE3">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line="360" w:lineRule="auto"/>
        <w:ind w:left="0" w:leftChars="0" w:firstLine="480" w:firstLineChars="200"/>
        <w:textAlignment w:val="auto"/>
        <w:outlineLvl w:val="1"/>
        <w:rPr>
          <w:rFonts w:hint="eastAsia" w:ascii="宋体" w:hAnsi="宋体" w:eastAsia="宋体" w:cs="Courier New"/>
          <w:b w:val="0"/>
          <w:bCs w:val="0"/>
          <w:kern w:val="2"/>
          <w:sz w:val="24"/>
          <w:szCs w:val="24"/>
          <w:highlight w:val="none"/>
          <w:lang w:val="en-US" w:eastAsia="zh-CN" w:bidi="ar-SA"/>
        </w:rPr>
      </w:pPr>
      <w:r>
        <w:rPr>
          <w:rFonts w:hint="eastAsia" w:ascii="宋体" w:hAnsi="宋体" w:eastAsia="宋体" w:cs="Courier New"/>
          <w:b w:val="0"/>
          <w:bCs w:val="0"/>
          <w:kern w:val="2"/>
          <w:sz w:val="24"/>
          <w:szCs w:val="24"/>
          <w:highlight w:val="none"/>
          <w:lang w:val="en-US" w:eastAsia="zh-CN" w:bidi="ar-SA"/>
        </w:rPr>
        <w:t>810对（其中，基础采购量为797对，备用13对），采购人有权对</w:t>
      </w:r>
      <w:r>
        <w:rPr>
          <w:rFonts w:hint="eastAsia" w:ascii="宋体" w:hAnsi="宋体" w:cs="Courier New"/>
          <w:b w:val="0"/>
          <w:bCs w:val="0"/>
          <w:kern w:val="2"/>
          <w:sz w:val="24"/>
          <w:szCs w:val="24"/>
          <w:highlight w:val="none"/>
          <w:lang w:val="en-US" w:eastAsia="zh-CN" w:bidi="ar-SA"/>
        </w:rPr>
        <w:t>调整</w:t>
      </w:r>
      <w:r>
        <w:rPr>
          <w:rFonts w:hint="eastAsia" w:ascii="宋体" w:hAnsi="宋体" w:eastAsia="宋体" w:cs="Courier New"/>
          <w:b w:val="0"/>
          <w:bCs w:val="0"/>
          <w:kern w:val="2"/>
          <w:sz w:val="24"/>
          <w:szCs w:val="24"/>
          <w:highlight w:val="none"/>
          <w:lang w:val="en-US" w:eastAsia="zh-CN" w:bidi="ar-SA"/>
        </w:rPr>
        <w:t>采购数量，包括增加采购或减少采购，结算以实际采购数量为准。</w:t>
      </w:r>
    </w:p>
    <w:p w14:paraId="6709EE61">
      <w:pPr>
        <w:pStyle w:val="4"/>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市场调研样品</w:t>
      </w:r>
    </w:p>
    <w:p w14:paraId="432CAF9E">
      <w:pPr>
        <w:widowControl/>
        <w:numPr>
          <w:ilvl w:val="0"/>
          <w:numId w:val="6"/>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en-US" w:eastAsia="zh-CN"/>
        </w:rPr>
        <w:t>响应人根据需求书</w:t>
      </w:r>
      <w:r>
        <w:rPr>
          <w:rFonts w:hint="eastAsia" w:ascii="宋体" w:hAnsi="宋体" w:eastAsia="宋体" w:cs="宋体"/>
          <w:sz w:val="24"/>
          <w:szCs w:val="24"/>
          <w:lang w:val="hr-HR"/>
        </w:rPr>
        <w:t>，提供</w:t>
      </w:r>
      <w:r>
        <w:rPr>
          <w:rFonts w:hint="eastAsia" w:ascii="宋体" w:hAnsi="宋体" w:eastAsia="宋体" w:cs="宋体"/>
          <w:sz w:val="24"/>
          <w:szCs w:val="24"/>
          <w:lang w:val="en-US" w:eastAsia="zh-CN"/>
        </w:rPr>
        <w:t>36、37、38、39、42</w:t>
      </w:r>
      <w:r>
        <w:rPr>
          <w:rFonts w:hint="eastAsia" w:ascii="宋体" w:hAnsi="宋体" w:eastAsia="宋体" w:cs="宋体"/>
          <w:sz w:val="24"/>
          <w:szCs w:val="24"/>
          <w:lang w:val="hr-HR"/>
        </w:rPr>
        <w:t>码共</w:t>
      </w:r>
      <w:r>
        <w:rPr>
          <w:rFonts w:hint="eastAsia" w:ascii="宋体" w:hAnsi="宋体" w:eastAsia="宋体" w:cs="宋体"/>
          <w:sz w:val="24"/>
          <w:szCs w:val="24"/>
          <w:lang w:val="en-US" w:eastAsia="zh-CN"/>
        </w:rPr>
        <w:t>5</w:t>
      </w:r>
      <w:r>
        <w:rPr>
          <w:rFonts w:hint="eastAsia" w:ascii="宋体" w:hAnsi="宋体" w:eastAsia="宋体" w:cs="宋体"/>
          <w:sz w:val="24"/>
          <w:szCs w:val="24"/>
          <w:lang w:val="hr-HR"/>
        </w:rPr>
        <w:t>对</w:t>
      </w:r>
      <w:r>
        <w:rPr>
          <w:rFonts w:hint="eastAsia" w:ascii="宋体" w:hAnsi="宋体" w:eastAsia="宋体" w:cs="宋体"/>
          <w:sz w:val="24"/>
          <w:szCs w:val="24"/>
          <w:lang w:val="hr-HR" w:eastAsia="zh-CN"/>
        </w:rPr>
        <w:t>（</w:t>
      </w:r>
      <w:r>
        <w:rPr>
          <w:rFonts w:hint="eastAsia" w:ascii="宋体" w:hAnsi="宋体" w:eastAsia="宋体" w:cs="宋体"/>
          <w:sz w:val="24"/>
          <w:szCs w:val="24"/>
          <w:lang w:val="en-US" w:eastAsia="zh-CN"/>
        </w:rPr>
        <w:t>包括4对女款，1对男款）</w:t>
      </w:r>
      <w:r>
        <w:rPr>
          <w:rFonts w:hint="eastAsia" w:ascii="宋体" w:hAnsi="宋体" w:eastAsia="宋体" w:cs="宋体"/>
          <w:sz w:val="24"/>
          <w:szCs w:val="24"/>
          <w:lang w:val="hr-HR"/>
        </w:rPr>
        <w:t>护士鞋作为样品，</w:t>
      </w:r>
      <w:r>
        <w:rPr>
          <w:rFonts w:hint="eastAsia" w:ascii="宋体" w:hAnsi="宋体" w:eastAsia="宋体" w:cs="宋体"/>
          <w:sz w:val="24"/>
          <w:szCs w:val="24"/>
          <w:lang w:val="en-US" w:eastAsia="zh-CN"/>
        </w:rPr>
        <w:t>参考</w:t>
      </w:r>
      <w:r>
        <w:rPr>
          <w:rFonts w:hint="eastAsia" w:ascii="宋体" w:hAnsi="宋体" w:eastAsia="宋体" w:cs="宋体"/>
          <w:sz w:val="24"/>
          <w:szCs w:val="24"/>
          <w:lang w:val="hr-HR"/>
        </w:rPr>
        <w:t>款式见附件1。</w:t>
      </w:r>
    </w:p>
    <w:p w14:paraId="60797D3E">
      <w:pPr>
        <w:widowControl/>
        <w:numPr>
          <w:ilvl w:val="0"/>
          <w:numId w:val="6"/>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免费</w:t>
      </w:r>
      <w:r>
        <w:rPr>
          <w:rFonts w:hint="eastAsia" w:ascii="宋体" w:hAnsi="宋体" w:cs="宋体"/>
          <w:sz w:val="24"/>
          <w:szCs w:val="24"/>
          <w:lang w:val="en-US" w:eastAsia="zh-CN"/>
        </w:rPr>
        <w:t>提供</w:t>
      </w:r>
      <w:r>
        <w:rPr>
          <w:rFonts w:hint="eastAsia" w:ascii="宋体" w:hAnsi="宋体" w:eastAsia="宋体" w:cs="宋体"/>
          <w:sz w:val="24"/>
          <w:szCs w:val="24"/>
          <w:lang w:val="hr-HR"/>
        </w:rPr>
        <w:t>样品试穿</w:t>
      </w:r>
      <w:r>
        <w:rPr>
          <w:rFonts w:hint="eastAsia" w:ascii="宋体" w:hAnsi="宋体" w:eastAsia="宋体" w:cs="宋体"/>
          <w:sz w:val="24"/>
          <w:szCs w:val="24"/>
          <w:lang w:val="hr-HR" w:eastAsia="zh-CN"/>
        </w:rPr>
        <w:t>（</w:t>
      </w:r>
      <w:r>
        <w:rPr>
          <w:rFonts w:hint="eastAsia" w:ascii="宋体" w:hAnsi="宋体" w:eastAsia="宋体" w:cs="宋体"/>
          <w:sz w:val="24"/>
          <w:szCs w:val="24"/>
          <w:lang w:val="en-US" w:eastAsia="zh-CN"/>
        </w:rPr>
        <w:t>试穿评分标准见</w:t>
      </w:r>
      <w:r>
        <w:rPr>
          <w:rFonts w:hint="eastAsia" w:ascii="宋体" w:hAnsi="宋体" w:eastAsia="宋体" w:cs="宋体"/>
          <w:sz w:val="24"/>
          <w:szCs w:val="24"/>
          <w:highlight w:val="none"/>
          <w:lang w:val="en-US" w:eastAsia="zh-CN"/>
        </w:rPr>
        <w:t>附件2）</w:t>
      </w:r>
      <w:r>
        <w:rPr>
          <w:rFonts w:hint="eastAsia" w:ascii="宋体" w:hAnsi="宋体" w:eastAsia="宋体" w:cs="宋体"/>
          <w:sz w:val="24"/>
          <w:szCs w:val="24"/>
          <w:lang w:val="hr-HR"/>
        </w:rPr>
        <w:t>，</w:t>
      </w:r>
      <w:r>
        <w:rPr>
          <w:rFonts w:hint="eastAsia" w:ascii="宋体" w:hAnsi="宋体" w:cs="宋体"/>
          <w:sz w:val="24"/>
          <w:szCs w:val="24"/>
          <w:lang w:val="en-US" w:eastAsia="zh-CN"/>
        </w:rPr>
        <w:t>因试穿对样品的外观及性能造成必要的磨损属于正常使用范围内，供应商不得以此要求采购人赔偿。</w:t>
      </w:r>
    </w:p>
    <w:p w14:paraId="33B00AC7">
      <w:pPr>
        <w:widowControl/>
        <w:numPr>
          <w:ilvl w:val="0"/>
          <w:numId w:val="6"/>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非成交供应商可自</w:t>
      </w:r>
      <w:r>
        <w:rPr>
          <w:rFonts w:hint="eastAsia" w:ascii="宋体" w:hAnsi="宋体" w:eastAsia="宋体" w:cs="宋体"/>
          <w:sz w:val="24"/>
          <w:szCs w:val="24"/>
          <w:lang w:val="en-US" w:eastAsia="zh-CN"/>
        </w:rPr>
        <w:t>采购人发出退回消息</w:t>
      </w:r>
      <w:r>
        <w:rPr>
          <w:rFonts w:hint="eastAsia" w:ascii="宋体" w:hAnsi="宋体" w:eastAsia="宋体" w:cs="宋体"/>
          <w:sz w:val="24"/>
          <w:szCs w:val="24"/>
          <w:lang w:val="hr-HR"/>
        </w:rPr>
        <w:t>起五天内到采购人总务科处领回，逾期没领走的，采购人有权</w:t>
      </w:r>
      <w:r>
        <w:rPr>
          <w:rFonts w:hint="eastAsia" w:ascii="宋体" w:hAnsi="宋体" w:eastAsia="宋体" w:cs="宋体"/>
          <w:sz w:val="24"/>
          <w:szCs w:val="24"/>
          <w:lang w:val="en-US" w:eastAsia="zh-CN"/>
        </w:rPr>
        <w:t>自行</w:t>
      </w:r>
      <w:r>
        <w:rPr>
          <w:rFonts w:hint="eastAsia" w:ascii="宋体" w:hAnsi="宋体" w:eastAsia="宋体" w:cs="宋体"/>
          <w:sz w:val="24"/>
          <w:szCs w:val="24"/>
          <w:lang w:val="hr-HR"/>
        </w:rPr>
        <w:t>清理。</w:t>
      </w:r>
    </w:p>
    <w:p w14:paraId="2A4FFC3A">
      <w:pPr>
        <w:widowControl/>
        <w:numPr>
          <w:ilvl w:val="0"/>
          <w:numId w:val="6"/>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成交供应商提供的</w:t>
      </w:r>
      <w:r>
        <w:rPr>
          <w:rFonts w:hint="eastAsia" w:ascii="宋体" w:hAnsi="宋体" w:eastAsia="宋体" w:cs="宋体"/>
          <w:sz w:val="24"/>
          <w:szCs w:val="24"/>
          <w:lang w:val="en-US" w:eastAsia="zh-CN"/>
        </w:rPr>
        <w:t>采购样品</w:t>
      </w:r>
      <w:r>
        <w:rPr>
          <w:rFonts w:hint="eastAsia" w:ascii="宋体" w:hAnsi="宋体" w:eastAsia="宋体" w:cs="宋体"/>
          <w:sz w:val="24"/>
          <w:szCs w:val="24"/>
          <w:lang w:val="hr-HR"/>
        </w:rPr>
        <w:t>作为货物验收依据，不予退回。</w:t>
      </w:r>
    </w:p>
    <w:p w14:paraId="1F62DC57">
      <w:pPr>
        <w:widowControl/>
        <w:numPr>
          <w:ilvl w:val="0"/>
          <w:numId w:val="6"/>
        </w:numPr>
        <w:spacing w:line="360" w:lineRule="auto"/>
        <w:jc w:val="left"/>
        <w:rPr>
          <w:rFonts w:hint="eastAsia" w:ascii="宋体" w:hAnsi="宋体" w:eastAsia="宋体" w:cs="宋体"/>
          <w:sz w:val="24"/>
          <w:szCs w:val="24"/>
          <w:lang w:val="hr-HR"/>
        </w:rPr>
      </w:pPr>
      <w:r>
        <w:rPr>
          <w:rFonts w:hint="eastAsia" w:ascii="宋体" w:hAnsi="宋体" w:cs="宋体"/>
          <w:sz w:val="24"/>
          <w:szCs w:val="24"/>
          <w:lang w:val="en-US" w:eastAsia="zh-CN"/>
        </w:rPr>
        <w:t>市场调研</w:t>
      </w:r>
      <w:r>
        <w:rPr>
          <w:rFonts w:hint="eastAsia" w:ascii="宋体" w:hAnsi="宋体" w:eastAsia="宋体" w:cs="宋体"/>
          <w:sz w:val="24"/>
          <w:szCs w:val="24"/>
          <w:lang w:val="en-US" w:eastAsia="zh-CN"/>
        </w:rPr>
        <w:t>报名成功后</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将</w:t>
      </w:r>
      <w:r>
        <w:rPr>
          <w:rFonts w:hint="eastAsia" w:ascii="宋体" w:hAnsi="宋体" w:cs="宋体"/>
          <w:sz w:val="24"/>
          <w:szCs w:val="24"/>
          <w:lang w:val="en-US" w:eastAsia="zh-CN"/>
        </w:rPr>
        <w:t>通过</w:t>
      </w:r>
      <w:r>
        <w:rPr>
          <w:rFonts w:hint="eastAsia" w:ascii="宋体" w:hAnsi="宋体" w:eastAsia="宋体" w:cs="宋体"/>
          <w:sz w:val="24"/>
          <w:szCs w:val="24"/>
          <w:lang w:val="en-US" w:eastAsia="zh-CN"/>
        </w:rPr>
        <w:t>邮件回复样品收件信息，请供应商在发样品前与采购人确认，以免无人接收而丢失。</w:t>
      </w:r>
      <w:bookmarkStart w:id="2" w:name="_GoBack"/>
      <w:bookmarkEnd w:id="2"/>
    </w:p>
    <w:p w14:paraId="1FBB7CEF">
      <w:pPr>
        <w:pStyle w:val="4"/>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成交供应商的权利和义务</w:t>
      </w:r>
    </w:p>
    <w:p w14:paraId="2BD873D8">
      <w:pPr>
        <w:numPr>
          <w:ilvl w:val="0"/>
          <w:numId w:val="7"/>
        </w:numPr>
        <w:spacing w:line="360" w:lineRule="auto"/>
        <w:rPr>
          <w:rFonts w:hint="eastAsia" w:ascii="宋体" w:hAnsi="宋体" w:eastAsia="宋体" w:cs="宋体"/>
          <w:sz w:val="24"/>
          <w:szCs w:val="24"/>
        </w:rPr>
      </w:pPr>
      <w:r>
        <w:rPr>
          <w:rFonts w:hint="eastAsia" w:ascii="宋体" w:hAnsi="宋体" w:eastAsia="宋体" w:cs="宋体"/>
          <w:sz w:val="24"/>
          <w:szCs w:val="24"/>
        </w:rPr>
        <w:t>交付的护士鞋质量应符合本合同规定的相应标准，并与承诺的质量相一致，以确保护士鞋的临床使用安全有效。</w:t>
      </w:r>
    </w:p>
    <w:p w14:paraId="7F76A151">
      <w:pPr>
        <w:numPr>
          <w:ilvl w:val="0"/>
          <w:numId w:val="7"/>
        </w:numPr>
        <w:spacing w:line="360" w:lineRule="auto"/>
        <w:rPr>
          <w:rFonts w:hint="eastAsia" w:ascii="宋体" w:hAnsi="宋体" w:eastAsia="宋体" w:cs="宋体"/>
          <w:sz w:val="24"/>
          <w:szCs w:val="24"/>
        </w:rPr>
      </w:pPr>
      <w:r>
        <w:rPr>
          <w:rFonts w:hint="eastAsia" w:ascii="宋体" w:hAnsi="宋体" w:cs="宋体"/>
          <w:sz w:val="24"/>
          <w:szCs w:val="24"/>
          <w:lang w:val="en-US" w:eastAsia="zh-CN"/>
        </w:rPr>
        <w:t>响应人</w:t>
      </w:r>
      <w:r>
        <w:rPr>
          <w:rFonts w:hint="eastAsia" w:ascii="宋体" w:hAnsi="宋体" w:eastAsia="宋体" w:cs="宋体"/>
          <w:sz w:val="24"/>
          <w:szCs w:val="24"/>
        </w:rPr>
        <w:t>保证采购人在中华人民共和国使用该货物或货物的任何一部分时，免受第三方提出的侵犯其专利权、商标权、著作权或其它知识产权的起诉。</w:t>
      </w:r>
    </w:p>
    <w:p w14:paraId="61C2DAFC">
      <w:pPr>
        <w:widowControl/>
        <w:numPr>
          <w:ilvl w:val="0"/>
          <w:numId w:val="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在服务期内，成交供应商必须做好员工的安全教育及安全措施，保证工作人员的安全，成交供应商工作人员在采购人工作范围内发生事故的一切责任由成交供应商负责。</w:t>
      </w:r>
    </w:p>
    <w:p w14:paraId="4FF15837">
      <w:pPr>
        <w:pStyle w:val="4"/>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送货时间</w:t>
      </w:r>
    </w:p>
    <w:p w14:paraId="754AE356">
      <w:pPr>
        <w:widowControl/>
        <w:numPr>
          <w:ilvl w:val="0"/>
          <w:numId w:val="8"/>
        </w:numPr>
        <w:spacing w:line="360" w:lineRule="auto"/>
        <w:jc w:val="left"/>
        <w:rPr>
          <w:rFonts w:hint="eastAsia" w:ascii="宋体" w:hAnsi="宋体" w:eastAsia="宋体" w:cs="宋体"/>
          <w:sz w:val="24"/>
          <w:szCs w:val="24"/>
        </w:rPr>
      </w:pPr>
      <w:bookmarkStart w:id="1" w:name="OLE_LINK1"/>
      <w:r>
        <w:rPr>
          <w:rFonts w:hint="eastAsia" w:ascii="宋体" w:hAnsi="宋体" w:eastAsia="宋体" w:cs="宋体"/>
          <w:sz w:val="24"/>
          <w:szCs w:val="24"/>
        </w:rPr>
        <w:t>★</w:t>
      </w:r>
      <w:r>
        <w:rPr>
          <w:rFonts w:hint="eastAsia" w:ascii="宋体" w:hAnsi="宋体" w:eastAsia="宋体" w:cs="宋体"/>
          <w:sz w:val="24"/>
          <w:szCs w:val="24"/>
          <w:lang w:eastAsia="zh-CN"/>
        </w:rPr>
        <w:t>自采购人发出供货通知后，成交供应商于15个工作日内将所有护士鞋送到采购人仓库（广州市番禺区清河东路2号）或指定地点。</w:t>
      </w:r>
    </w:p>
    <w:p w14:paraId="1D59111A">
      <w:pPr>
        <w:widowControl/>
        <w:numPr>
          <w:ilvl w:val="0"/>
          <w:numId w:val="8"/>
        </w:numPr>
        <w:spacing w:line="360" w:lineRule="auto"/>
        <w:jc w:val="left"/>
        <w:rPr>
          <w:rFonts w:hint="eastAsia" w:ascii="宋体" w:hAnsi="宋体" w:eastAsia="宋体" w:cs="宋体"/>
          <w:sz w:val="24"/>
          <w:szCs w:val="24"/>
        </w:rPr>
      </w:pPr>
      <w:r>
        <w:rPr>
          <w:rFonts w:hint="eastAsia" w:ascii="宋体" w:hAnsi="宋体" w:eastAsia="宋体" w:cs="宋体"/>
          <w:sz w:val="24"/>
          <w:szCs w:val="24"/>
        </w:rPr>
        <w:t>若成交供应商迟延交付任何一批次货物，每逾期一日，应向采购人支付该批次货物总金额千分之一的违约金。逾期超过15个日历</w:t>
      </w:r>
      <w:r>
        <w:rPr>
          <w:rFonts w:hint="eastAsia" w:ascii="宋体" w:hAnsi="宋体" w:eastAsia="宋体" w:cs="宋体"/>
          <w:sz w:val="24"/>
          <w:szCs w:val="24"/>
          <w:lang w:val="en-US" w:eastAsia="zh-CN"/>
        </w:rPr>
        <w:t>天</w:t>
      </w:r>
      <w:r>
        <w:rPr>
          <w:rFonts w:hint="eastAsia" w:ascii="宋体" w:hAnsi="宋体" w:eastAsia="宋体" w:cs="宋体"/>
          <w:sz w:val="24"/>
          <w:szCs w:val="24"/>
        </w:rPr>
        <w:t>，采购人有权单方解除该批次订单或本合同，成交供应商除支付违约金外，还应赔偿因此给采购人造成的全部损失。</w:t>
      </w:r>
      <w:bookmarkEnd w:id="1"/>
    </w:p>
    <w:p w14:paraId="692D3799">
      <w:pPr>
        <w:pStyle w:val="4"/>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售后服务</w:t>
      </w:r>
    </w:p>
    <w:p w14:paraId="3F14E106">
      <w:pPr>
        <w:widowControl/>
        <w:numPr>
          <w:ilvl w:val="0"/>
          <w:numId w:val="9"/>
        </w:numPr>
        <w:spacing w:line="360" w:lineRule="auto"/>
        <w:jc w:val="left"/>
        <w:rPr>
          <w:rFonts w:hint="eastAsia" w:ascii="宋体" w:hAnsi="宋体" w:eastAsia="宋体" w:cs="宋体"/>
          <w:sz w:val="24"/>
          <w:szCs w:val="24"/>
          <w:lang w:val="hr-HR"/>
        </w:rPr>
      </w:pPr>
      <w:r>
        <w:rPr>
          <w:rFonts w:hint="eastAsia" w:ascii="宋体" w:hAnsi="宋体"/>
          <w:kern w:val="28"/>
          <w:sz w:val="24"/>
          <w:szCs w:val="24"/>
          <w:lang w:val="hr-HR"/>
        </w:rPr>
        <w:t>成交供应商所提供的护士鞋出现不可接受的质量问题，成交供应商须在接到</w:t>
      </w:r>
      <w:r>
        <w:rPr>
          <w:rFonts w:hint="eastAsia" w:ascii="宋体" w:hAnsi="宋体"/>
          <w:kern w:val="28"/>
          <w:sz w:val="24"/>
          <w:szCs w:val="24"/>
          <w:lang w:val="en-US" w:eastAsia="zh-CN"/>
        </w:rPr>
        <w:t>采购人</w:t>
      </w:r>
      <w:r>
        <w:rPr>
          <w:rFonts w:hint="eastAsia" w:ascii="宋体" w:hAnsi="宋体" w:eastAsia="宋体" w:cs="宋体"/>
          <w:sz w:val="24"/>
          <w:szCs w:val="24"/>
          <w:lang w:val="hr-HR"/>
        </w:rPr>
        <w:t>通知后48小时以内</w:t>
      </w:r>
      <w:r>
        <w:rPr>
          <w:rFonts w:hint="eastAsia" w:ascii="宋体" w:hAnsi="宋体" w:cs="宋体"/>
          <w:sz w:val="24"/>
          <w:szCs w:val="24"/>
          <w:lang w:val="en-US" w:eastAsia="zh-CN"/>
        </w:rPr>
        <w:t>重新</w:t>
      </w:r>
      <w:r>
        <w:rPr>
          <w:rFonts w:hint="eastAsia" w:ascii="宋体" w:hAnsi="宋体" w:eastAsia="宋体" w:cs="宋体"/>
          <w:sz w:val="24"/>
          <w:szCs w:val="24"/>
          <w:lang w:val="hr-HR"/>
        </w:rPr>
        <w:t>退换，确保</w:t>
      </w:r>
      <w:r>
        <w:rPr>
          <w:rFonts w:hint="eastAsia" w:ascii="宋体" w:hAnsi="宋体" w:cs="宋体"/>
          <w:sz w:val="24"/>
          <w:szCs w:val="24"/>
          <w:lang w:val="en-US" w:eastAsia="zh-CN"/>
        </w:rPr>
        <w:t>退还后</w:t>
      </w:r>
      <w:r>
        <w:rPr>
          <w:rFonts w:hint="eastAsia" w:ascii="宋体" w:hAnsi="宋体" w:eastAsia="宋体" w:cs="宋体"/>
          <w:sz w:val="24"/>
          <w:szCs w:val="24"/>
          <w:lang w:val="hr-HR"/>
        </w:rPr>
        <w:t>的护士鞋合格率达到100%，并对造成的损失承担赔偿责任。否则，采购人有权视情节轻重，处以警告、终止合同等处理。</w:t>
      </w:r>
    </w:p>
    <w:p w14:paraId="02A4F187">
      <w:pPr>
        <w:widowControl/>
        <w:numPr>
          <w:ilvl w:val="0"/>
          <w:numId w:val="9"/>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成交供应商提供的护士鞋在使用过程中发现质量问题，成交供应商应在收到采购人通知后7天内给予更换。</w:t>
      </w:r>
    </w:p>
    <w:p w14:paraId="16E7F17D">
      <w:pPr>
        <w:widowControl/>
        <w:numPr>
          <w:ilvl w:val="0"/>
          <w:numId w:val="9"/>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若成交供应商提供的护士鞋不适用，在采购人不损坏护士鞋及其包装的情况下，采购人有权要求成交供应商7天内更换护士鞋。</w:t>
      </w:r>
    </w:p>
    <w:p w14:paraId="6E1046AD">
      <w:pPr>
        <w:widowControl/>
        <w:numPr>
          <w:ilvl w:val="0"/>
          <w:numId w:val="9"/>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护士鞋实行三包制</w:t>
      </w:r>
      <w:r>
        <w:rPr>
          <w:rFonts w:hint="eastAsia" w:ascii="宋体" w:hAnsi="宋体" w:cs="宋体"/>
          <w:sz w:val="24"/>
          <w:szCs w:val="24"/>
          <w:lang w:val="hr-HR" w:eastAsia="zh-CN"/>
        </w:rPr>
        <w:t>，</w:t>
      </w:r>
      <w:r>
        <w:rPr>
          <w:rFonts w:hint="eastAsia" w:ascii="宋体" w:hAnsi="宋体" w:cs="宋体"/>
          <w:sz w:val="24"/>
          <w:szCs w:val="24"/>
          <w:lang w:val="en-US" w:eastAsia="zh-CN"/>
        </w:rPr>
        <w:t>自</w:t>
      </w:r>
      <w:r>
        <w:rPr>
          <w:rFonts w:hint="eastAsia" w:ascii="宋体" w:hAnsi="宋体" w:eastAsia="宋体" w:cs="宋体"/>
          <w:sz w:val="24"/>
          <w:szCs w:val="24"/>
          <w:lang w:val="hr-HR"/>
        </w:rPr>
        <w:t>采购人验收日起</w:t>
      </w:r>
      <w:r>
        <w:rPr>
          <w:rFonts w:hint="eastAsia" w:ascii="宋体" w:hAnsi="宋体" w:cs="宋体"/>
          <w:sz w:val="24"/>
          <w:szCs w:val="24"/>
          <w:lang w:val="en-US" w:eastAsia="zh-CN"/>
        </w:rPr>
        <w:t>6个月内</w:t>
      </w:r>
      <w:r>
        <w:rPr>
          <w:rFonts w:hint="eastAsia" w:ascii="宋体" w:hAnsi="宋体" w:eastAsia="宋体" w:cs="宋体"/>
          <w:sz w:val="24"/>
          <w:szCs w:val="24"/>
          <w:lang w:val="hr-HR"/>
        </w:rPr>
        <w:t>，护士开胶、尺码不合</w:t>
      </w:r>
      <w:r>
        <w:rPr>
          <w:rFonts w:hint="eastAsia" w:ascii="宋体" w:hAnsi="宋体" w:cs="宋体"/>
          <w:sz w:val="24"/>
          <w:szCs w:val="24"/>
          <w:lang w:val="hr-HR" w:eastAsia="zh-CN"/>
        </w:rPr>
        <w:t>、</w:t>
      </w:r>
      <w:r>
        <w:rPr>
          <w:rFonts w:hint="eastAsia" w:ascii="宋体" w:hAnsi="宋体" w:eastAsia="宋体" w:cs="宋体"/>
          <w:sz w:val="24"/>
          <w:szCs w:val="24"/>
          <w:lang w:val="hr-HR"/>
        </w:rPr>
        <w:t>外观污损</w:t>
      </w:r>
      <w:r>
        <w:rPr>
          <w:rFonts w:hint="eastAsia" w:ascii="宋体" w:hAnsi="宋体" w:cs="宋体"/>
          <w:sz w:val="24"/>
          <w:szCs w:val="24"/>
          <w:lang w:val="hr-HR" w:eastAsia="zh-CN"/>
        </w:rPr>
        <w:t>、</w:t>
      </w:r>
      <w:r>
        <w:rPr>
          <w:rFonts w:hint="eastAsia" w:ascii="宋体" w:hAnsi="宋体" w:eastAsia="宋体" w:cs="宋体"/>
          <w:sz w:val="24"/>
          <w:szCs w:val="24"/>
          <w:lang w:val="hr-HR"/>
        </w:rPr>
        <w:t>断底、断面等现象可换货或退货。</w:t>
      </w:r>
    </w:p>
    <w:p w14:paraId="455ACB70">
      <w:pPr>
        <w:widowControl/>
        <w:numPr>
          <w:ilvl w:val="0"/>
          <w:numId w:val="9"/>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若成交供应商提供的护士鞋不适用，在采购人不损坏护士鞋及其包装的情况下，采购人有权要求成交供应商负责及时调换护士鞋。</w:t>
      </w:r>
    </w:p>
    <w:p w14:paraId="43BCE0E0">
      <w:pPr>
        <w:widowControl/>
        <w:numPr>
          <w:ilvl w:val="0"/>
          <w:numId w:val="9"/>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成交供应商所提供的护士鞋不能以次充好，必须按报价清单指定的配置清单、规格或技术要求要求供货。</w:t>
      </w:r>
    </w:p>
    <w:p w14:paraId="553EF396">
      <w:pPr>
        <w:widowControl/>
        <w:numPr>
          <w:ilvl w:val="0"/>
          <w:numId w:val="9"/>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成交供应商提供的护士鞋由于质量问题或护士鞋属于劣质护士鞋，经（第三方专业机构）鉴定</w:t>
      </w:r>
      <w:r>
        <w:rPr>
          <w:rFonts w:hint="eastAsia" w:ascii="宋体" w:hAnsi="宋体" w:eastAsia="宋体" w:cs="宋体"/>
          <w:sz w:val="24"/>
          <w:szCs w:val="24"/>
          <w:lang w:val="en-US" w:eastAsia="zh-CN"/>
        </w:rPr>
        <w:t>属实</w:t>
      </w:r>
      <w:r>
        <w:rPr>
          <w:rFonts w:hint="eastAsia" w:ascii="宋体" w:hAnsi="宋体" w:eastAsia="宋体" w:cs="宋体"/>
          <w:sz w:val="24"/>
          <w:szCs w:val="24"/>
          <w:lang w:val="hr-HR"/>
        </w:rPr>
        <w:t>，成交供应商必须负责因此引起的所有责任（经济责任等），并采购人有权单方面终止合同，选择第二成交供应商执行本项目。</w:t>
      </w:r>
    </w:p>
    <w:p w14:paraId="10D70643">
      <w:pPr>
        <w:widowControl/>
        <w:numPr>
          <w:ilvl w:val="0"/>
          <w:numId w:val="9"/>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hr-HR"/>
        </w:rPr>
        <w:t>若护士鞋时发现有5对或以上假冒伪劣或残次品情况，采购人有权终止合同，</w:t>
      </w:r>
      <w:r>
        <w:rPr>
          <w:rFonts w:hint="eastAsia" w:ascii="宋体" w:hAnsi="宋体" w:cs="宋体"/>
          <w:sz w:val="24"/>
          <w:szCs w:val="24"/>
          <w:lang w:val="en-US" w:eastAsia="zh-CN"/>
        </w:rPr>
        <w:t>向</w:t>
      </w:r>
      <w:r>
        <w:rPr>
          <w:rFonts w:hint="eastAsia" w:ascii="宋体" w:hAnsi="宋体" w:eastAsia="宋体" w:cs="宋体"/>
          <w:sz w:val="24"/>
          <w:szCs w:val="24"/>
          <w:lang w:val="hr-HR"/>
        </w:rPr>
        <w:t>采购人</w:t>
      </w:r>
      <w:r>
        <w:rPr>
          <w:rFonts w:hint="eastAsia" w:ascii="宋体" w:hAnsi="宋体" w:eastAsia="宋体" w:cs="宋体"/>
          <w:sz w:val="24"/>
          <w:szCs w:val="24"/>
          <w:lang w:val="en-US" w:eastAsia="zh-CN"/>
        </w:rPr>
        <w:t>经济</w:t>
      </w:r>
      <w:r>
        <w:rPr>
          <w:rFonts w:hint="eastAsia" w:ascii="宋体" w:hAnsi="宋体" w:eastAsia="宋体" w:cs="宋体"/>
          <w:sz w:val="24"/>
          <w:szCs w:val="24"/>
          <w:lang w:val="hr-HR"/>
        </w:rPr>
        <w:t>赔偿假冒伪劣或残次品</w:t>
      </w:r>
      <w:r>
        <w:rPr>
          <w:rFonts w:hint="eastAsia" w:ascii="宋体" w:hAnsi="宋体" w:cs="宋体"/>
          <w:sz w:val="24"/>
          <w:szCs w:val="24"/>
          <w:lang w:val="en-US" w:eastAsia="zh-CN"/>
        </w:rPr>
        <w:t>货款的三倍</w:t>
      </w:r>
      <w:r>
        <w:rPr>
          <w:rFonts w:hint="eastAsia" w:ascii="宋体" w:hAnsi="宋体" w:eastAsia="宋体" w:cs="宋体"/>
          <w:sz w:val="24"/>
          <w:szCs w:val="24"/>
          <w:lang w:val="hr-HR" w:eastAsia="zh-CN"/>
        </w:rPr>
        <w:t>，</w:t>
      </w:r>
      <w:r>
        <w:rPr>
          <w:rFonts w:hint="eastAsia" w:ascii="宋体" w:hAnsi="宋体" w:eastAsia="宋体" w:cs="宋体"/>
          <w:sz w:val="24"/>
          <w:szCs w:val="24"/>
          <w:lang w:val="en-US" w:eastAsia="zh-CN"/>
        </w:rPr>
        <w:t>如造成采购人其他损失的，采购人有权追究成交供应商的所有责任</w:t>
      </w:r>
      <w:r>
        <w:rPr>
          <w:rFonts w:hint="eastAsia" w:ascii="宋体" w:hAnsi="宋体" w:eastAsia="宋体" w:cs="宋体"/>
          <w:sz w:val="24"/>
          <w:szCs w:val="24"/>
          <w:lang w:val="hr-HR"/>
        </w:rPr>
        <w:t>。</w:t>
      </w:r>
    </w:p>
    <w:p w14:paraId="40E3BD23">
      <w:pPr>
        <w:pStyle w:val="4"/>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包装</w:t>
      </w:r>
    </w:p>
    <w:p w14:paraId="2080EDD4">
      <w:pPr>
        <w:widowControl/>
        <w:numPr>
          <w:ilvl w:val="0"/>
          <w:numId w:val="10"/>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采用厂家标准包装，且必须满足运输安全要求和规范规定，由于包装和运输过程中造成护士鞋损坏，一切责任由成交供应商承担。成交供应商有义务保证护士鞋包装的完好无损，采购人有权拒收成交供应商交付的已损坏的护士鞋，并在7天内更换护士鞋。</w:t>
      </w:r>
    </w:p>
    <w:p w14:paraId="4BCCF3A2">
      <w:pPr>
        <w:widowControl/>
        <w:numPr>
          <w:ilvl w:val="0"/>
          <w:numId w:val="1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hr-HR"/>
        </w:rPr>
        <w:t>以品种及规格为单位进行装箱，在每个包装箱上注明名称。</w:t>
      </w:r>
    </w:p>
    <w:p w14:paraId="5A37761E">
      <w:pPr>
        <w:pStyle w:val="4"/>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质量要求</w:t>
      </w:r>
    </w:p>
    <w:p w14:paraId="2AA22B7A">
      <w:pPr>
        <w:widowControl/>
        <w:numPr>
          <w:ilvl w:val="0"/>
          <w:numId w:val="11"/>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成交供应商提供的护士鞋须有护士鞋</w:t>
      </w:r>
      <w:r>
        <w:rPr>
          <w:rFonts w:hint="eastAsia" w:ascii="宋体" w:hAnsi="宋体" w:eastAsia="宋体" w:cs="宋体"/>
          <w:sz w:val="24"/>
          <w:szCs w:val="24"/>
          <w:lang w:val="en-US" w:eastAsia="zh-CN"/>
        </w:rPr>
        <w:t>产品</w:t>
      </w:r>
      <w:r>
        <w:rPr>
          <w:rFonts w:hint="eastAsia" w:ascii="宋体" w:hAnsi="宋体" w:eastAsia="宋体" w:cs="宋体"/>
          <w:sz w:val="24"/>
          <w:szCs w:val="24"/>
          <w:lang w:val="hr-HR"/>
        </w:rPr>
        <w:t>合格证。</w:t>
      </w:r>
    </w:p>
    <w:p w14:paraId="7DBA63CE">
      <w:pPr>
        <w:widowControl/>
        <w:numPr>
          <w:ilvl w:val="0"/>
          <w:numId w:val="11"/>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鞋面材质：头层牛皮。鞋面内外材质：真皮，颜色：白色。鞋底材质：</w:t>
      </w:r>
      <w:r>
        <w:rPr>
          <w:rFonts w:hint="eastAsia" w:ascii="宋体" w:hAnsi="宋体" w:eastAsia="宋体" w:cs="宋体"/>
          <w:sz w:val="24"/>
          <w:szCs w:val="24"/>
          <w:lang w:val="en-US" w:eastAsia="zh-CN"/>
        </w:rPr>
        <w:t>不限</w:t>
      </w:r>
      <w:r>
        <w:rPr>
          <w:rFonts w:hint="eastAsia" w:ascii="宋体" w:hAnsi="宋体" w:eastAsia="宋体" w:cs="宋体"/>
          <w:sz w:val="24"/>
          <w:szCs w:val="24"/>
          <w:lang w:val="hr-HR"/>
        </w:rPr>
        <w:t>。要求鞋面、内里面料透气、具有弹性海绵包口防刮脚、易清洁，鞋底材料耐曲折、耐碰撞、耐磨、防滑、静音。</w:t>
      </w:r>
    </w:p>
    <w:p w14:paraId="5C931975">
      <w:pPr>
        <w:widowControl/>
        <w:numPr>
          <w:ilvl w:val="0"/>
          <w:numId w:val="11"/>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成交供应商所提供护士鞋，必须符合国家有关规范和环保要求及采购人的技术要求，并通过合法渠道进行批发或生产。</w:t>
      </w:r>
    </w:p>
    <w:p w14:paraId="7C946F97">
      <w:pPr>
        <w:widowControl/>
        <w:numPr>
          <w:ilvl w:val="0"/>
          <w:numId w:val="11"/>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成交供应商保证护士鞋是全新、未曾使用过的，品质以样品为标准。</w:t>
      </w:r>
    </w:p>
    <w:p w14:paraId="574B7DAD">
      <w:pPr>
        <w:widowControl/>
        <w:numPr>
          <w:ilvl w:val="0"/>
          <w:numId w:val="11"/>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护士鞋实行三包制（护士鞋尺码不合；外观污损；从采购人验收日起，护士鞋6个月内开胶、断底、断面等现象可换货或退货）。</w:t>
      </w:r>
    </w:p>
    <w:p w14:paraId="7077D23D">
      <w:pPr>
        <w:widowControl/>
        <w:numPr>
          <w:ilvl w:val="0"/>
          <w:numId w:val="11"/>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en-US" w:eastAsia="zh-CN"/>
        </w:rPr>
        <w:t>如因成交供应商提供的货物存在质量问题或属于劣质产品，采购人有权自行委托具有相应资质的检测机构进行鉴定。若鉴定结果证实存在问题，鉴定费用由成交供应商承担；否则，由采购人承担。成交供应商必须承担由此引起的一切责任（包括但不限于赔偿、召回、诉讼费用等），且采购人有权单方解除合同，并有权按照磋商文件规定或法律允许的方式，另行确定供应商，成交供应商应赔偿因此导致的差价损失及其他全部损失。</w:t>
      </w:r>
    </w:p>
    <w:p w14:paraId="7FC6ECE0">
      <w:pPr>
        <w:widowControl/>
        <w:numPr>
          <w:ilvl w:val="0"/>
          <w:numId w:val="11"/>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护士鞋的包装：以品种及规格为单位进行装箱，在每个包装箱上注明名称。</w:t>
      </w:r>
    </w:p>
    <w:p w14:paraId="01D9BC6D">
      <w:pPr>
        <w:widowControl/>
        <w:numPr>
          <w:ilvl w:val="0"/>
          <w:numId w:val="11"/>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若首批供货验收护士鞋时发现有5对或以上假冒伪劣或残次品情况，采购人有权终止合同，备用供货验收护士鞋时发现有1对或残次品情况，按该批次的三倍价格赔偿采购人。</w:t>
      </w:r>
    </w:p>
    <w:p w14:paraId="1DE913D1">
      <w:pPr>
        <w:widowControl/>
        <w:numPr>
          <w:ilvl w:val="0"/>
          <w:numId w:val="11"/>
        </w:numPr>
        <w:spacing w:line="360" w:lineRule="auto"/>
        <w:jc w:val="left"/>
        <w:rPr>
          <w:rFonts w:hint="eastAsia" w:ascii="宋体" w:hAnsi="宋体" w:eastAsia="宋体" w:cs="宋体"/>
          <w:sz w:val="24"/>
          <w:szCs w:val="24"/>
          <w:lang w:val="hr-HR"/>
        </w:rPr>
      </w:pPr>
      <w:r>
        <w:rPr>
          <w:rFonts w:hint="eastAsia" w:ascii="宋体" w:hAnsi="宋体" w:eastAsia="宋体" w:cs="宋体"/>
          <w:sz w:val="24"/>
          <w:szCs w:val="24"/>
          <w:lang w:val="hr-HR"/>
        </w:rPr>
        <w:t>若成交供应商提供的护士鞋不适用，在采购人不损坏护士鞋及其包装的情况下，采购人有权要求成交供应商负责及时调换护士鞋。</w:t>
      </w:r>
    </w:p>
    <w:p w14:paraId="1813B57C">
      <w:pPr>
        <w:widowControl/>
        <w:numPr>
          <w:ilvl w:val="0"/>
          <w:numId w:val="11"/>
        </w:num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参考标准《</w:t>
      </w:r>
      <w:r>
        <w:rPr>
          <w:rFonts w:hint="eastAsia" w:ascii="宋体" w:hAnsi="宋体" w:eastAsia="宋体" w:cs="宋体"/>
          <w:sz w:val="24"/>
          <w:szCs w:val="24"/>
          <w:lang w:val="hr-HR"/>
        </w:rPr>
        <w:t>旅游鞋</w:t>
      </w:r>
      <w:r>
        <w:rPr>
          <w:rFonts w:hint="eastAsia" w:ascii="宋体" w:hAnsi="宋体" w:eastAsia="宋体" w:cs="宋体"/>
          <w:sz w:val="24"/>
          <w:szCs w:val="24"/>
          <w:lang w:val="en-US" w:eastAsia="zh-CN"/>
        </w:rPr>
        <w:t>》</w:t>
      </w:r>
      <w:r>
        <w:rPr>
          <w:rFonts w:hint="eastAsia" w:ascii="宋体" w:hAnsi="宋体" w:eastAsia="宋体" w:cs="宋体"/>
          <w:sz w:val="24"/>
          <w:szCs w:val="24"/>
          <w:lang w:val="hr-HR"/>
        </w:rPr>
        <w:t>GB/T 15107-2013</w:t>
      </w:r>
      <w:r>
        <w:rPr>
          <w:rFonts w:hint="eastAsia" w:ascii="宋体" w:hAnsi="宋体" w:cs="宋体"/>
          <w:sz w:val="24"/>
          <w:szCs w:val="24"/>
          <w:lang w:val="en-US" w:eastAsia="zh-CN"/>
        </w:rPr>
        <w:t xml:space="preserve"> ，如有最新标准按最新标准执行。</w:t>
      </w:r>
    </w:p>
    <w:p w14:paraId="6B6308D7">
      <w:pPr>
        <w:widowControl/>
        <w:numPr>
          <w:ilvl w:val="0"/>
          <w:numId w:val="0"/>
        </w:numPr>
        <w:tabs>
          <w:tab w:val="left" w:pos="360"/>
        </w:tabs>
        <w:spacing w:line="360" w:lineRule="auto"/>
        <w:jc w:val="left"/>
        <w:rPr>
          <w:rFonts w:hint="eastAsia" w:ascii="宋体" w:hAnsi="宋体" w:cs="宋体"/>
          <w:sz w:val="24"/>
          <w:szCs w:val="24"/>
          <w:lang w:val="en-US" w:eastAsia="zh-CN"/>
        </w:rPr>
      </w:pPr>
    </w:p>
    <w:p w14:paraId="00B92F77">
      <w:pPr>
        <w:widowControl/>
        <w:numPr>
          <w:ilvl w:val="0"/>
          <w:numId w:val="0"/>
        </w:numPr>
        <w:tabs>
          <w:tab w:val="left" w:pos="360"/>
        </w:tabs>
        <w:spacing w:line="360" w:lineRule="auto"/>
        <w:jc w:val="left"/>
        <w:rPr>
          <w:rFonts w:hint="eastAsia" w:ascii="宋体" w:hAnsi="宋体" w:cs="宋体"/>
          <w:sz w:val="24"/>
          <w:szCs w:val="24"/>
          <w:lang w:val="en-US" w:eastAsia="zh-CN"/>
        </w:rPr>
      </w:pPr>
    </w:p>
    <w:p w14:paraId="55639304">
      <w:pPr>
        <w:widowControl/>
        <w:numPr>
          <w:ilvl w:val="0"/>
          <w:numId w:val="0"/>
        </w:numPr>
        <w:tabs>
          <w:tab w:val="left" w:pos="360"/>
        </w:tabs>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附件1、款式模板（仅供参考）</w:t>
      </w:r>
    </w:p>
    <w:p w14:paraId="689DC69F">
      <w:pPr>
        <w:spacing w:line="240" w:lineRule="auto"/>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附件2、护士鞋质量评分表</w:t>
      </w:r>
    </w:p>
    <w:p w14:paraId="6EB52267">
      <w:pPr>
        <w:widowControl/>
        <w:numPr>
          <w:ilvl w:val="0"/>
          <w:numId w:val="0"/>
        </w:numPr>
        <w:tabs>
          <w:tab w:val="left" w:pos="360"/>
        </w:tabs>
        <w:spacing w:line="360" w:lineRule="auto"/>
        <w:jc w:val="left"/>
        <w:rPr>
          <w:rFonts w:hint="default" w:ascii="宋体" w:hAnsi="宋体" w:cs="宋体"/>
          <w:sz w:val="24"/>
          <w:szCs w:val="24"/>
          <w:lang w:val="en-US" w:eastAsia="zh-CN"/>
        </w:rPr>
        <w:sectPr>
          <w:headerReference r:id="rId4" w:type="first"/>
          <w:footerReference r:id="rId6" w:type="first"/>
          <w:headerReference r:id="rId3" w:type="default"/>
          <w:footerReference r:id="rId5" w:type="even"/>
          <w:pgSz w:w="11906" w:h="16838"/>
          <w:pgMar w:top="1440" w:right="1800" w:bottom="1440" w:left="1800" w:header="794" w:footer="794" w:gutter="0"/>
          <w:pgNumType w:start="1"/>
          <w:cols w:space="720" w:num="1"/>
          <w:titlePg/>
          <w:docGrid w:type="linesAndChars" w:linePitch="312" w:charSpace="0"/>
        </w:sectPr>
      </w:pPr>
    </w:p>
    <w:p w14:paraId="0A24F408">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rPr>
        <w:t>附件1</w:t>
      </w:r>
      <w:r>
        <w:rPr>
          <w:rFonts w:hint="eastAsia" w:ascii="宋体" w:hAnsi="宋体" w:eastAsia="宋体" w:cs="宋体"/>
          <w:b/>
          <w:bCs/>
          <w:sz w:val="24"/>
          <w:szCs w:val="24"/>
          <w:lang w:eastAsia="zh-CN"/>
        </w:rPr>
        <w:t>、</w:t>
      </w:r>
      <w:r>
        <w:rPr>
          <w:rFonts w:hint="eastAsia" w:ascii="宋体" w:hAnsi="宋体" w:eastAsia="宋体" w:cs="宋体"/>
          <w:b/>
          <w:bCs/>
          <w:sz w:val="24"/>
          <w:szCs w:val="24"/>
        </w:rPr>
        <w:t>款式</w:t>
      </w:r>
      <w:r>
        <w:rPr>
          <w:rFonts w:hint="eastAsia" w:ascii="宋体" w:hAnsi="宋体" w:eastAsia="宋体" w:cs="宋体"/>
          <w:b/>
          <w:bCs/>
          <w:sz w:val="24"/>
          <w:szCs w:val="24"/>
          <w:lang w:val="en-US" w:eastAsia="zh-CN"/>
        </w:rPr>
        <w:t>模板</w:t>
      </w:r>
      <w:r>
        <w:rPr>
          <w:rFonts w:hint="eastAsia" w:ascii="宋体" w:hAnsi="宋体" w:cs="宋体"/>
          <w:b/>
          <w:bCs/>
          <w:sz w:val="24"/>
          <w:szCs w:val="24"/>
          <w:lang w:val="en-US" w:eastAsia="zh-CN"/>
        </w:rPr>
        <w:t>（仅供参考）</w:t>
      </w:r>
    </w:p>
    <w:p w14:paraId="7914B8C6">
      <w:pPr>
        <w:spacing w:before="155" w:line="219" w:lineRule="auto"/>
        <w:jc w:val="center"/>
        <w:rPr>
          <w:rFonts w:hint="eastAsia" w:ascii="宋体" w:hAnsi="宋体" w:eastAsia="宋体" w:cs="宋体"/>
          <w:sz w:val="24"/>
          <w:szCs w:val="24"/>
        </w:rPr>
      </w:pPr>
      <w:r>
        <w:rPr>
          <w:rFonts w:hint="eastAsia" w:ascii="宋体" w:hAnsi="宋体" w:eastAsia="宋体" w:cs="宋体"/>
          <w:spacing w:val="-4"/>
          <w:sz w:val="24"/>
          <w:szCs w:val="24"/>
        </w:rPr>
        <w:t>女款</w:t>
      </w:r>
    </w:p>
    <w:p w14:paraId="3BC95A73">
      <w:pPr>
        <w:spacing w:before="2"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900930" cy="3343275"/>
            <wp:effectExtent l="0" t="0" r="13970" b="9525"/>
            <wp:docPr id="3" name="图片 3" descr="4353b40d0c9b6fae33a58f728d4ba3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353b40d0c9b6fae33a58f728d4ba3cc"/>
                    <pic:cNvPicPr>
                      <a:picLocks noChangeAspect="1"/>
                    </pic:cNvPicPr>
                  </pic:nvPicPr>
                  <pic:blipFill>
                    <a:blip r:embed="rId10"/>
                    <a:stretch>
                      <a:fillRect/>
                    </a:stretch>
                  </pic:blipFill>
                  <pic:spPr>
                    <a:xfrm>
                      <a:off x="0" y="0"/>
                      <a:ext cx="4900930" cy="3343275"/>
                    </a:xfrm>
                    <a:prstGeom prst="rect">
                      <a:avLst/>
                    </a:prstGeom>
                  </pic:spPr>
                </pic:pic>
              </a:graphicData>
            </a:graphic>
          </wp:inline>
        </w:drawing>
      </w:r>
    </w:p>
    <w:p w14:paraId="5F63E740">
      <w:pPr>
        <w:spacing w:before="98" w:line="195" w:lineRule="auto"/>
        <w:ind w:left="139"/>
        <w:jc w:val="center"/>
        <w:rPr>
          <w:rFonts w:hint="eastAsia" w:ascii="宋体" w:hAnsi="宋体" w:eastAsia="宋体" w:cs="宋体"/>
          <w:spacing w:val="-4"/>
          <w:sz w:val="24"/>
          <w:szCs w:val="24"/>
        </w:rPr>
      </w:pPr>
    </w:p>
    <w:p w14:paraId="13CF204E">
      <w:pPr>
        <w:spacing w:before="98" w:line="195" w:lineRule="auto"/>
        <w:ind w:left="139"/>
        <w:jc w:val="center"/>
        <w:rPr>
          <w:rFonts w:hint="eastAsia" w:ascii="宋体" w:hAnsi="宋体" w:eastAsia="宋体" w:cs="宋体"/>
          <w:spacing w:val="-4"/>
          <w:sz w:val="24"/>
          <w:szCs w:val="24"/>
        </w:rPr>
      </w:pPr>
    </w:p>
    <w:p w14:paraId="75550F72">
      <w:pPr>
        <w:spacing w:before="98" w:line="195" w:lineRule="auto"/>
        <w:ind w:left="139"/>
        <w:jc w:val="center"/>
        <w:rPr>
          <w:rFonts w:hint="eastAsia" w:ascii="宋体" w:hAnsi="宋体" w:eastAsia="宋体" w:cs="宋体"/>
          <w:sz w:val="24"/>
          <w:szCs w:val="24"/>
        </w:rPr>
      </w:pPr>
      <w:r>
        <w:rPr>
          <w:rFonts w:hint="eastAsia" w:ascii="宋体" w:hAnsi="宋体" w:eastAsia="宋体" w:cs="宋体"/>
          <w:spacing w:val="-4"/>
          <w:sz w:val="24"/>
          <w:szCs w:val="24"/>
        </w:rPr>
        <w:t>男款</w:t>
      </w:r>
    </w:p>
    <w:p w14:paraId="4DFD0C19">
      <w:pPr>
        <w:spacing w:line="240" w:lineRule="auto"/>
        <w:jc w:val="center"/>
        <w:rPr>
          <w:rFonts w:hint="eastAsia" w:ascii="宋体" w:hAnsi="宋体" w:eastAsia="宋体" w:cs="宋体"/>
          <w:sz w:val="24"/>
          <w:szCs w:val="24"/>
          <w:lang w:eastAsia="zh-CN"/>
        </w:rPr>
        <w:sectPr>
          <w:headerReference r:id="rId7" w:type="default"/>
          <w:footerReference r:id="rId8"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lang w:eastAsia="zh-CN"/>
        </w:rPr>
        <w:drawing>
          <wp:inline distT="0" distB="0" distL="114300" distR="114300">
            <wp:extent cx="4826635" cy="3653155"/>
            <wp:effectExtent l="0" t="0" r="12065" b="4445"/>
            <wp:docPr id="2" name="图片 2" descr="c47b5108-817b-40cf-8478-57c8f8af4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47b5108-817b-40cf-8478-57c8f8af414e"/>
                    <pic:cNvPicPr>
                      <a:picLocks noChangeAspect="1"/>
                    </pic:cNvPicPr>
                  </pic:nvPicPr>
                  <pic:blipFill>
                    <a:blip r:embed="rId11"/>
                    <a:stretch>
                      <a:fillRect/>
                    </a:stretch>
                  </pic:blipFill>
                  <pic:spPr>
                    <a:xfrm>
                      <a:off x="0" y="0"/>
                      <a:ext cx="4826635" cy="3653155"/>
                    </a:xfrm>
                    <a:prstGeom prst="rect">
                      <a:avLst/>
                    </a:prstGeom>
                  </pic:spPr>
                </pic:pic>
              </a:graphicData>
            </a:graphic>
          </wp:inline>
        </w:drawing>
      </w:r>
    </w:p>
    <w:p w14:paraId="3418B951">
      <w:pPr>
        <w:spacing w:line="240" w:lineRule="auto"/>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附件2、护士鞋质量评分表</w:t>
      </w:r>
    </w:p>
    <w:tbl>
      <w:tblPr>
        <w:tblStyle w:val="8"/>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68"/>
        <w:gridCol w:w="514"/>
        <w:gridCol w:w="930"/>
        <w:gridCol w:w="861"/>
        <w:gridCol w:w="861"/>
        <w:gridCol w:w="848"/>
        <w:gridCol w:w="847"/>
        <w:gridCol w:w="900"/>
      </w:tblGrid>
      <w:tr w14:paraId="2012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2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8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护士鞋质量评分表</w:t>
            </w:r>
          </w:p>
        </w:tc>
      </w:tr>
      <w:tr w14:paraId="2F7C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38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r>
      <w:tr w14:paraId="5E0D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2F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评分内容</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A9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24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44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科室护士代表</w:t>
            </w:r>
          </w:p>
        </w:tc>
      </w:tr>
      <w:tr w14:paraId="7EE5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3B95">
            <w:pPr>
              <w:spacing w:line="240" w:lineRule="auto"/>
              <w:jc w:val="center"/>
              <w:rPr>
                <w:rFonts w:hint="eastAsia" w:ascii="宋体" w:hAnsi="宋体" w:eastAsia="宋体" w:cs="宋体"/>
                <w:i w:val="0"/>
                <w:iCs w:val="0"/>
                <w:color w:val="000000"/>
                <w:sz w:val="24"/>
                <w:szCs w:val="24"/>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E6C1">
            <w:pPr>
              <w:spacing w:line="240" w:lineRule="auto"/>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2CA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代表1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76B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代表2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2A2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代表3</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575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代表4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265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代表5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661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代表6</w:t>
            </w:r>
          </w:p>
        </w:tc>
      </w:tr>
      <w:tr w14:paraId="2906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56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舒适性：缓震、透气性、合脚度</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2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41DD">
            <w:pP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E336">
            <w:pP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D7A7">
            <w:pPr>
              <w:rPr>
                <w:rFonts w:hint="eastAsia" w:ascii="宋体" w:hAnsi="宋体" w:eastAsia="宋体" w:cs="宋体"/>
                <w:i w:val="0"/>
                <w:iCs w:val="0"/>
                <w:color w:val="000000"/>
                <w:sz w:val="24"/>
                <w:szCs w:val="24"/>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B18F">
            <w:pP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D5E1">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DFAF">
            <w:pPr>
              <w:rPr>
                <w:rFonts w:hint="eastAsia" w:ascii="宋体" w:hAnsi="宋体" w:eastAsia="宋体" w:cs="宋体"/>
                <w:i w:val="0"/>
                <w:iCs w:val="0"/>
                <w:color w:val="000000"/>
                <w:sz w:val="24"/>
                <w:szCs w:val="24"/>
                <w:u w:val="none"/>
              </w:rPr>
            </w:pPr>
          </w:p>
        </w:tc>
      </w:tr>
      <w:tr w14:paraId="3354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9E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功能性：缓震、抗扭、抓地力</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4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3CA7">
            <w:pP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A507">
            <w:pP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C695">
            <w:pPr>
              <w:rPr>
                <w:rFonts w:hint="eastAsia" w:ascii="宋体" w:hAnsi="宋体" w:eastAsia="宋体" w:cs="宋体"/>
                <w:i w:val="0"/>
                <w:iCs w:val="0"/>
                <w:color w:val="000000"/>
                <w:sz w:val="24"/>
                <w:szCs w:val="24"/>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2B77">
            <w:pP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1C69">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AFBF">
            <w:pPr>
              <w:rPr>
                <w:rFonts w:hint="eastAsia" w:ascii="宋体" w:hAnsi="宋体" w:eastAsia="宋体" w:cs="宋体"/>
                <w:i w:val="0"/>
                <w:iCs w:val="0"/>
                <w:color w:val="000000"/>
                <w:sz w:val="24"/>
                <w:szCs w:val="24"/>
                <w:u w:val="none"/>
              </w:rPr>
            </w:pPr>
          </w:p>
        </w:tc>
      </w:tr>
      <w:tr w14:paraId="5EB9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1B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耐用性：鞋底/鞋面磨损速度</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8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F0E9">
            <w:pP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2E85">
            <w:pP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844A">
            <w:pPr>
              <w:rPr>
                <w:rFonts w:hint="eastAsia" w:ascii="宋体" w:hAnsi="宋体" w:eastAsia="宋体" w:cs="宋体"/>
                <w:i w:val="0"/>
                <w:iCs w:val="0"/>
                <w:color w:val="000000"/>
                <w:sz w:val="24"/>
                <w:szCs w:val="24"/>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E4C0">
            <w:pP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214B">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C9B9">
            <w:pPr>
              <w:rPr>
                <w:rFonts w:hint="eastAsia" w:ascii="宋体" w:hAnsi="宋体" w:eastAsia="宋体" w:cs="宋体"/>
                <w:i w:val="0"/>
                <w:iCs w:val="0"/>
                <w:color w:val="000000"/>
                <w:sz w:val="24"/>
                <w:szCs w:val="24"/>
                <w:u w:val="none"/>
              </w:rPr>
            </w:pPr>
          </w:p>
        </w:tc>
      </w:tr>
      <w:tr w14:paraId="2AD0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77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美观性：设计、外观</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5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60CA">
            <w:pP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54CB">
            <w:pP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166E">
            <w:pPr>
              <w:rPr>
                <w:rFonts w:hint="eastAsia" w:ascii="宋体" w:hAnsi="宋体" w:eastAsia="宋体" w:cs="宋体"/>
                <w:i w:val="0"/>
                <w:iCs w:val="0"/>
                <w:color w:val="000000"/>
                <w:sz w:val="24"/>
                <w:szCs w:val="24"/>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4A01">
            <w:pP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3C1C">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BC7C">
            <w:pPr>
              <w:rPr>
                <w:rFonts w:hint="eastAsia" w:ascii="宋体" w:hAnsi="宋体" w:eastAsia="宋体" w:cs="宋体"/>
                <w:i w:val="0"/>
                <w:iCs w:val="0"/>
                <w:color w:val="000000"/>
                <w:sz w:val="24"/>
                <w:szCs w:val="24"/>
                <w:u w:val="none"/>
              </w:rPr>
            </w:pPr>
          </w:p>
        </w:tc>
      </w:tr>
      <w:tr w14:paraId="3D9E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42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8A13">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科室代表签名：</w:t>
            </w:r>
          </w:p>
        </w:tc>
      </w:tr>
    </w:tbl>
    <w:p w14:paraId="6814F16C">
      <w:pPr>
        <w:spacing w:line="240" w:lineRule="auto"/>
        <w:jc w:val="both"/>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F94A9">
    <w:pPr>
      <w:pStyle w:val="5"/>
      <w:framePr w:wrap="around" w:vAnchor="text" w:hAnchor="margin" w:xAlign="right" w:y="1"/>
      <w:rPr>
        <w:rStyle w:val="11"/>
      </w:rPr>
    </w:pPr>
    <w:r>
      <w:fldChar w:fldCharType="begin"/>
    </w:r>
    <w:r>
      <w:rPr>
        <w:rStyle w:val="11"/>
      </w:rPr>
      <w:instrText xml:space="preserve">PAGE  </w:instrText>
    </w:r>
    <w:r>
      <w:fldChar w:fldCharType="end"/>
    </w:r>
  </w:p>
  <w:p w14:paraId="25609E1A">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780F">
    <w:pPr>
      <w:pStyle w:val="5"/>
      <w:jc w:val="center"/>
    </w:pPr>
  </w:p>
  <w:p w14:paraId="59AAD28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1F65">
    <w:pPr>
      <w:spacing w:before="121" w:line="176" w:lineRule="auto"/>
      <w:ind w:left="4279"/>
      <w:rPr>
        <w:rFonts w:ascii="Times New Roman" w:hAnsi="Times New Roman" w:eastAsia="Times New Roman" w:cs="Times New Roman"/>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ADFAE">
    <w:pPr>
      <w:pStyle w:val="6"/>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02981">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6698">
    <w:pPr>
      <w:pStyle w:val="3"/>
      <w:pBdr>
        <w:bottom w:val="none" w:color="auto" w:sz="0" w:space="0"/>
      </w:pBdr>
      <w:spacing w:line="105" w:lineRule="auto"/>
      <w:rPr>
        <w:rFonts w:hint="eastAsia" w:ascii="宋体" w:hAnsi="宋体" w:eastAsia="宋体" w:cs="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6341"/>
    <w:multiLevelType w:val="singleLevel"/>
    <w:tmpl w:val="92396341"/>
    <w:lvl w:ilvl="0" w:tentative="0">
      <w:start w:val="1"/>
      <w:numFmt w:val="decimal"/>
      <w:lvlText w:val="(%1)"/>
      <w:lvlJc w:val="left"/>
      <w:pPr>
        <w:ind w:left="425" w:hanging="425"/>
      </w:pPr>
      <w:rPr>
        <w:rFonts w:hint="default"/>
      </w:rPr>
    </w:lvl>
  </w:abstractNum>
  <w:abstractNum w:abstractNumId="1">
    <w:nsid w:val="9C6F1CEA"/>
    <w:multiLevelType w:val="multilevel"/>
    <w:tmpl w:val="9C6F1CEA"/>
    <w:lvl w:ilvl="0" w:tentative="0">
      <w:start w:val="1"/>
      <w:numFmt w:val="japaneseCounting"/>
      <w:suff w:val="space"/>
      <w:lvlText w:val="%1、"/>
      <w:lvlJc w:val="left"/>
      <w:pPr>
        <w:ind w:left="0" w:firstLine="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DEC5DC40"/>
    <w:multiLevelType w:val="multilevel"/>
    <w:tmpl w:val="DEC5DC40"/>
    <w:lvl w:ilvl="0" w:tentative="0">
      <w:start w:val="1"/>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EFDD3F4B"/>
    <w:multiLevelType w:val="multilevel"/>
    <w:tmpl w:val="EFDD3F4B"/>
    <w:lvl w:ilvl="0" w:tentative="0">
      <w:start w:val="1"/>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F2DBB2D6"/>
    <w:multiLevelType w:val="multilevel"/>
    <w:tmpl w:val="F2DBB2D6"/>
    <w:lvl w:ilvl="0" w:tentative="0">
      <w:start w:val="1"/>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C841344"/>
    <w:multiLevelType w:val="multilevel"/>
    <w:tmpl w:val="0C841344"/>
    <w:lvl w:ilvl="0" w:tentative="0">
      <w:start w:val="1"/>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8FE0C09"/>
    <w:multiLevelType w:val="multilevel"/>
    <w:tmpl w:val="18FE0C09"/>
    <w:lvl w:ilvl="0" w:tentative="0">
      <w:start w:val="1"/>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832B18A"/>
    <w:multiLevelType w:val="multilevel"/>
    <w:tmpl w:val="3832B18A"/>
    <w:lvl w:ilvl="0" w:tentative="0">
      <w:start w:val="1"/>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B1E1B82"/>
    <w:multiLevelType w:val="multilevel"/>
    <w:tmpl w:val="5B1E1B82"/>
    <w:lvl w:ilvl="0" w:tentative="0">
      <w:start w:val="1"/>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395B170"/>
    <w:multiLevelType w:val="multilevel"/>
    <w:tmpl w:val="6395B170"/>
    <w:lvl w:ilvl="0" w:tentative="0">
      <w:start w:val="1"/>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AACAAFB"/>
    <w:multiLevelType w:val="multilevel"/>
    <w:tmpl w:val="7AACAAFB"/>
    <w:lvl w:ilvl="0" w:tentative="0">
      <w:start w:val="1"/>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5"/>
  </w:num>
  <w:num w:numId="4">
    <w:abstractNumId w:val="8"/>
  </w:num>
  <w:num w:numId="5">
    <w:abstractNumId w:val="0"/>
  </w:num>
  <w:num w:numId="6">
    <w:abstractNumId w:val="6"/>
  </w:num>
  <w:num w:numId="7">
    <w:abstractNumId w:val="7"/>
  </w:num>
  <w:num w:numId="8">
    <w:abstractNumId w:val="9"/>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wxcu.hxjnyy.com:11111/seeyon/kgOfficeServlet?tolen=d598550c196c77016b8994e58bbb6f45&amp;tko=KINGGRID_JSAPI&amp;m=s"/>
  </w:docVars>
  <w:rsids>
    <w:rsidRoot w:val="577D0BF0"/>
    <w:rsid w:val="02EA7E2C"/>
    <w:rsid w:val="067218B6"/>
    <w:rsid w:val="07AF7831"/>
    <w:rsid w:val="09D43930"/>
    <w:rsid w:val="0A4725AB"/>
    <w:rsid w:val="0B4E021A"/>
    <w:rsid w:val="0B8E0209"/>
    <w:rsid w:val="0B8E63CD"/>
    <w:rsid w:val="0D67599A"/>
    <w:rsid w:val="0D7011FE"/>
    <w:rsid w:val="0E354E2C"/>
    <w:rsid w:val="0E8E2EA1"/>
    <w:rsid w:val="0EB67D00"/>
    <w:rsid w:val="0FDA07D5"/>
    <w:rsid w:val="11AA02D0"/>
    <w:rsid w:val="12112727"/>
    <w:rsid w:val="13925E99"/>
    <w:rsid w:val="15357143"/>
    <w:rsid w:val="15C043E9"/>
    <w:rsid w:val="184A0545"/>
    <w:rsid w:val="18575651"/>
    <w:rsid w:val="1AAA215E"/>
    <w:rsid w:val="1B6A2A91"/>
    <w:rsid w:val="1BA33941"/>
    <w:rsid w:val="1C80194D"/>
    <w:rsid w:val="1DDE4B7D"/>
    <w:rsid w:val="1E131F54"/>
    <w:rsid w:val="1F5C21FD"/>
    <w:rsid w:val="2285370C"/>
    <w:rsid w:val="237B7847"/>
    <w:rsid w:val="23B71EC2"/>
    <w:rsid w:val="24A24B56"/>
    <w:rsid w:val="251E2E94"/>
    <w:rsid w:val="277B57D8"/>
    <w:rsid w:val="29C07E4A"/>
    <w:rsid w:val="2AF664EA"/>
    <w:rsid w:val="2BF64155"/>
    <w:rsid w:val="2C02412C"/>
    <w:rsid w:val="2EE91558"/>
    <w:rsid w:val="32FF0896"/>
    <w:rsid w:val="33A6678B"/>
    <w:rsid w:val="34115943"/>
    <w:rsid w:val="35BB0F43"/>
    <w:rsid w:val="35F612AA"/>
    <w:rsid w:val="36BE6904"/>
    <w:rsid w:val="386F7044"/>
    <w:rsid w:val="3964734A"/>
    <w:rsid w:val="3A130807"/>
    <w:rsid w:val="3C3A214D"/>
    <w:rsid w:val="3ECF5A6C"/>
    <w:rsid w:val="400D4A11"/>
    <w:rsid w:val="423846FE"/>
    <w:rsid w:val="43285C04"/>
    <w:rsid w:val="44B61D9C"/>
    <w:rsid w:val="44F54CD2"/>
    <w:rsid w:val="453C4C3E"/>
    <w:rsid w:val="455F251B"/>
    <w:rsid w:val="465A6BE7"/>
    <w:rsid w:val="48D7386E"/>
    <w:rsid w:val="490A15C8"/>
    <w:rsid w:val="490B41C9"/>
    <w:rsid w:val="49852A70"/>
    <w:rsid w:val="4AC9433B"/>
    <w:rsid w:val="4D3F08E5"/>
    <w:rsid w:val="4EFC6C04"/>
    <w:rsid w:val="50460157"/>
    <w:rsid w:val="52A278CD"/>
    <w:rsid w:val="53CF30B1"/>
    <w:rsid w:val="54C45337"/>
    <w:rsid w:val="559B7EB7"/>
    <w:rsid w:val="577D0BF0"/>
    <w:rsid w:val="578F2469"/>
    <w:rsid w:val="5A6000EC"/>
    <w:rsid w:val="61A92379"/>
    <w:rsid w:val="61DD1BB8"/>
    <w:rsid w:val="62D376AD"/>
    <w:rsid w:val="64A40235"/>
    <w:rsid w:val="65F938CF"/>
    <w:rsid w:val="662A7F2C"/>
    <w:rsid w:val="667C2090"/>
    <w:rsid w:val="66D66C47"/>
    <w:rsid w:val="699B7B3F"/>
    <w:rsid w:val="6B826114"/>
    <w:rsid w:val="6CD26C28"/>
    <w:rsid w:val="6D661252"/>
    <w:rsid w:val="6DB82213"/>
    <w:rsid w:val="6DCC13FA"/>
    <w:rsid w:val="722B1715"/>
    <w:rsid w:val="724D2CC7"/>
    <w:rsid w:val="728A3B01"/>
    <w:rsid w:val="7321382A"/>
    <w:rsid w:val="747167BA"/>
    <w:rsid w:val="750D07D2"/>
    <w:rsid w:val="758D5DE2"/>
    <w:rsid w:val="77375CF4"/>
    <w:rsid w:val="7807320F"/>
    <w:rsid w:val="78146346"/>
    <w:rsid w:val="79206F6D"/>
    <w:rsid w:val="7B5D6256"/>
    <w:rsid w:val="7D04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Plain Text"/>
    <w:basedOn w:val="1"/>
    <w:uiPriority w:val="0"/>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font131"/>
    <w:basedOn w:val="9"/>
    <w:qFormat/>
    <w:uiPriority w:val="0"/>
    <w:rPr>
      <w:rFonts w:ascii="宋体" w:hAnsi="宋体" w:eastAsia="宋体" w:cs="宋体"/>
      <w:color w:val="000000"/>
      <w:sz w:val="14"/>
      <w:szCs w:val="14"/>
      <w:u w:val="none"/>
    </w:rPr>
  </w:style>
  <w:style w:type="character" w:customStyle="1" w:styleId="13">
    <w:name w:val="font231"/>
    <w:basedOn w:val="9"/>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2437</Words>
  <Characters>2472</Characters>
  <Lines>0</Lines>
  <Paragraphs>0</Paragraphs>
  <TotalTime>0</TotalTime>
  <ScaleCrop>false</ScaleCrop>
  <LinksUpToDate>false</LinksUpToDate>
  <CharactersWithSpaces>2474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2025-06-16T02:39:00Z</dcterms:created>
  <dc:creator>杜惠卿</dc:creator>
  <cp:lastModifiedBy>hxyy</cp:lastModifiedBy>
  <dcterms:modified xsi:type="dcterms:W3CDTF">2026-05-06T01:28:09Z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3D8566B929F044EC8F66DEE887CA55E9_13</vt:lpwstr>
  </property>
  <property fmtid="{D5CDD505-2E9C-101B-9397-08002B2CF9AE}" pid="4" name="KSOTemplateDocerSaveRecord">
    <vt:lpwstr>eyJoZGlkIjoiNWNlZjhlNzA5MTRhM2VkNzE0OGYyYWNiMjJiNzFiZDciLCJ1c2VySWQiOiIxMjc5MzE3MDQwIn0=</vt:lpwstr>
  </property>
</Properties>
</file>