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3180A">
      <w:pPr>
        <w:spacing w:line="600" w:lineRule="auto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番禺区妇幼保健院2026年护士鞋采购项目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市场调研响应表</w:t>
      </w:r>
    </w:p>
    <w:p w14:paraId="5605DA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金额：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单价包干，采购金额包括但不限于货款、设计、制作、检验、工具、物流费、损耗品、税费、售后服务等履约期内产生的一切费用。合同期内，所有尺码单价一致，合同单价不变。</w:t>
      </w:r>
    </w:p>
    <w:p w14:paraId="17E373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送货时间：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自采购人发出供货通知后，成交供应商于15个工作日内将所有护士鞋送到采购人仓库或指定地点。</w:t>
      </w:r>
    </w:p>
    <w:p w14:paraId="218CF7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采购数量：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810对（其中，基础采购量为797对，备用13对），采购人有权对调整采购数量，包括增加采购或减少采购，结算以实际采购数量为准。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36"/>
        <w:gridCol w:w="3076"/>
        <w:gridCol w:w="2808"/>
      </w:tblGrid>
      <w:tr w14:paraId="47FC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36" w:type="dxa"/>
          </w:tcPr>
          <w:p w14:paraId="1782C85E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采购数量（双）</w:t>
            </w:r>
          </w:p>
        </w:tc>
        <w:tc>
          <w:tcPr>
            <w:tcW w:w="3076" w:type="dxa"/>
          </w:tcPr>
          <w:p w14:paraId="5C0D0CF2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单价（元/双）</w:t>
            </w:r>
          </w:p>
        </w:tc>
        <w:tc>
          <w:tcPr>
            <w:tcW w:w="2808" w:type="dxa"/>
          </w:tcPr>
          <w:p w14:paraId="2D85EFE5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合计（元）</w:t>
            </w:r>
          </w:p>
        </w:tc>
      </w:tr>
      <w:tr w14:paraId="4C3C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36" w:type="dxa"/>
          </w:tcPr>
          <w:p w14:paraId="494395CF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810</w:t>
            </w:r>
          </w:p>
        </w:tc>
        <w:tc>
          <w:tcPr>
            <w:tcW w:w="3076" w:type="dxa"/>
          </w:tcPr>
          <w:p w14:paraId="422B68E4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808" w:type="dxa"/>
          </w:tcPr>
          <w:p w14:paraId="530DC4B1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6E5967DB">
      <w:pPr>
        <w:pStyle w:val="2"/>
        <w:numPr>
          <w:ilvl w:val="0"/>
          <w:numId w:val="0"/>
        </w:numPr>
        <w:ind w:leftChars="0"/>
        <w:jc w:val="left"/>
        <w:rPr>
          <w:rFonts w:hint="default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A9B3FE6">
      <w:pPr>
        <w:pStyle w:val="2"/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响应公司（盖章）：</w:t>
      </w:r>
    </w:p>
    <w:p w14:paraId="70EB6F69">
      <w:pPr>
        <w:pStyle w:val="2"/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联系人及联系方式：</w:t>
      </w:r>
      <w:bookmarkStart w:id="0" w:name="_GoBack"/>
      <w:bookmarkEnd w:id="0"/>
    </w:p>
    <w:p w14:paraId="31B52E1E">
      <w:pPr>
        <w:pStyle w:val="2"/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7AF195"/>
    <w:multiLevelType w:val="singleLevel"/>
    <w:tmpl w:val="D97AF195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  <w:b/>
        <w:bCs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F6625"/>
    <w:rsid w:val="0A133E8A"/>
    <w:rsid w:val="1D993149"/>
    <w:rsid w:val="1DB7139E"/>
    <w:rsid w:val="26710232"/>
    <w:rsid w:val="2758774E"/>
    <w:rsid w:val="2BBD4024"/>
    <w:rsid w:val="31465782"/>
    <w:rsid w:val="325A5F84"/>
    <w:rsid w:val="3E686071"/>
    <w:rsid w:val="3E916DB6"/>
    <w:rsid w:val="48345216"/>
    <w:rsid w:val="634C7460"/>
    <w:rsid w:val="643248A8"/>
    <w:rsid w:val="6D2E58DF"/>
    <w:rsid w:val="6FEE2A7E"/>
    <w:rsid w:val="74D007BC"/>
    <w:rsid w:val="777D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7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9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255</Characters>
  <Lines>0</Lines>
  <Paragraphs>0</Paragraphs>
  <TotalTime>2</TotalTime>
  <ScaleCrop>false</ScaleCrop>
  <LinksUpToDate>false</LinksUpToDate>
  <CharactersWithSpaces>267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2026-01-21T11:46:00Z</dcterms:created>
  <dc:creator>Administrator</dc:creator>
  <cp:lastModifiedBy>hxyy</cp:lastModifiedBy>
  <dcterms:modified xsi:type="dcterms:W3CDTF">2026-05-06T01:26:45Z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9B90488001DE4493B16B96E175C0C1E8_12</vt:lpwstr>
  </property>
  <property fmtid="{D5CDD505-2E9C-101B-9397-08002B2CF9AE}" pid="4" name="KSOTemplateDocerSaveRecord">
    <vt:lpwstr>eyJoZGlkIjoiNWNlZjhlNzA5MTRhM2VkNzE0OGYyYWNiMjJiNzFiZDciLCJ1c2VySWQiOiIxMjc5MzE3MDQwIn0=</vt:lpwstr>
  </property>
</Properties>
</file>