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A657" w14:textId="77777777" w:rsidR="0014771E" w:rsidRDefault="00000000">
      <w:pPr>
        <w:spacing w:line="360" w:lineRule="auto"/>
        <w:jc w:val="center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32"/>
          <w:szCs w:val="32"/>
        </w:rPr>
        <w:t>医院全面质量管理系统建设需求说明</w:t>
      </w:r>
    </w:p>
    <w:p w14:paraId="4AD32D9F" w14:textId="77777777" w:rsidR="0014771E" w:rsidRDefault="0014771E">
      <w:pPr>
        <w:rPr>
          <w:rFonts w:ascii="宋体" w:hAnsi="宋体" w:cs="宋体" w:hint="eastAsia"/>
          <w:sz w:val="24"/>
        </w:rPr>
      </w:pPr>
    </w:p>
    <w:p w14:paraId="228A1AAF" w14:textId="77777777" w:rsidR="0014771E" w:rsidRDefault="00000000">
      <w:pPr>
        <w:spacing w:line="240" w:lineRule="auto"/>
        <w:outlineLvl w:val="0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一、项目背景：</w:t>
      </w:r>
    </w:p>
    <w:p w14:paraId="272E70F6" w14:textId="77777777" w:rsidR="0014771E" w:rsidRDefault="00000000">
      <w:pPr>
        <w:pStyle w:val="a4"/>
        <w:spacing w:line="240" w:lineRule="auto"/>
        <w:ind w:firstLineChars="300" w:firstLine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2025年6月10日，国家卫生健康委员会正式印发《三级医院评审标准（2025年版）》，标志着医院评审体系迎来根本性变革。此次修订以“减负增效、常态管理”为核心，明确取消突击式迎检，要求评审工作与日常管理深度融合，通过指标导向推动医院强化常态化质量管理、持续提升医疗质量安全水平。这一变革促使医院从被动应付转向主动构建内部三级监管体系，将质量改进融入日常运营。</w:t>
      </w:r>
    </w:p>
    <w:p w14:paraId="3BB0487C" w14:textId="77777777" w:rsidR="0014771E" w:rsidRDefault="00000000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随着评审标准向“以数据为导向、以日常为基础”转变，单纯依靠人力已无法应对海量指标的日常监测与分析需求。因此，建设</w:t>
      </w:r>
      <w:r>
        <w:rPr>
          <w:rFonts w:ascii="宋体" w:hAnsi="宋体" w:cs="宋体" w:hint="eastAsia"/>
          <w:sz w:val="28"/>
          <w:szCs w:val="28"/>
        </w:rPr>
        <w:t>医院全面质量管理系统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势在必行。通过信息化手段将评审标准融入日常业务流程，实现指标的自动抓取、实时监测与持续改进，不仅能确保数据的真实性与完整性，更能推动医院从“突击迎评”向“以评促建、常态化达标”的内涵式发展转变，切实提升医院精细化管理水平。</w:t>
      </w:r>
    </w:p>
    <w:p w14:paraId="74D9A2F2" w14:textId="77777777" w:rsidR="0014771E" w:rsidRDefault="00000000">
      <w:pPr>
        <w:spacing w:line="240" w:lineRule="auto"/>
        <w:outlineLvl w:val="0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二、建设目标</w:t>
      </w:r>
    </w:p>
    <w:p w14:paraId="5C4D1F50" w14:textId="390EB76F" w:rsidR="0014771E" w:rsidRDefault="00000000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立足于全面质量管理理念，构建</w:t>
      </w:r>
      <w:r w:rsidR="00D642DC">
        <w:rPr>
          <w:rFonts w:ascii="宋体" w:hAnsi="宋体" w:cs="宋体" w:hint="eastAsia"/>
          <w:kern w:val="0"/>
          <w:sz w:val="28"/>
          <w:szCs w:val="28"/>
          <w:lang w:bidi="ar"/>
        </w:rPr>
        <w:t>PDCA质量持续改进体系，要求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集成文件管控、会议决策、指标监测、评审迎检及质量持续改进等核心模块，全方位覆盖质量管理全生命周期。</w:t>
      </w:r>
    </w:p>
    <w:p w14:paraId="15B73494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三、建设需求</w:t>
      </w:r>
    </w:p>
    <w:p w14:paraId="3068D68D" w14:textId="77777777" w:rsidR="0014771E" w:rsidRDefault="00000000">
      <w:pPr>
        <w:pStyle w:val="a5"/>
        <w:widowControl/>
        <w:spacing w:after="0" w:line="24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（一）总体建设需求</w:t>
      </w:r>
    </w:p>
    <w:p w14:paraId="40FBAF52" w14:textId="65FB7EFF" w:rsidR="0014771E" w:rsidRDefault="00D642DC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要求</w:t>
      </w:r>
      <w:r w:rsidR="00000000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采用 B/S架构。基于分层架构原则,设计系统基础设施层、应用系统层、数据整合管理层及信息服务层。 此外需设计信息安全和隐私保护体系,通过建立防护机制,防止数据泄露、滥用和篡改。遵循“统一规范、统一代码”的原则,制订数据交换标准规范体系, 以保证数据的准确性、完整性、一致性和时效性。</w:t>
      </w:r>
    </w:p>
    <w:p w14:paraId="1281BD4D" w14:textId="77777777" w:rsidR="0014771E" w:rsidRDefault="00000000">
      <w:pPr>
        <w:spacing w:line="240" w:lineRule="auto"/>
        <w:outlineLvl w:val="0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（二）功能需求</w:t>
      </w:r>
    </w:p>
    <w:p w14:paraId="1647E4A7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1、</w:t>
      </w:r>
      <w:r>
        <w:rPr>
          <w:rStyle w:val="a6"/>
          <w:rFonts w:ascii="宋体" w:hAnsi="宋体" w:cs="宋体" w:hint="eastAsia"/>
          <w:kern w:val="0"/>
          <w:sz w:val="28"/>
          <w:szCs w:val="28"/>
          <w:lang w:bidi="ar"/>
        </w:rPr>
        <w:t>构建全院级制度文件全生命周期管理体系</w:t>
      </w:r>
    </w:p>
    <w:p w14:paraId="5F1B9E8D" w14:textId="77777777" w:rsidR="0014771E" w:rsidRDefault="00000000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系统需具备统一的文档管理能力，支持对全院范围内的制度、职责、应急预案及红头文件进行标准化分类、编码与集中存储，打破信息孤岛，确保文件管理的规范性与权威性。同时，系统内置历次版本控制功能。支持文件在线查阅，历次版本修改重点直观展示及查看，确保文件修订过程可追溯、可审计，满足等级评审中对制度文件持续改进的溯源要求。</w:t>
      </w:r>
    </w:p>
    <w:p w14:paraId="419E76CB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2、</w:t>
      </w:r>
      <w:r>
        <w:rPr>
          <w:rStyle w:val="a6"/>
          <w:rFonts w:ascii="宋体" w:hAnsi="宋体" w:cs="宋体" w:hint="eastAsia"/>
          <w:kern w:val="0"/>
          <w:sz w:val="28"/>
          <w:szCs w:val="28"/>
          <w:lang w:bidi="ar"/>
        </w:rPr>
        <w:t>质量持续改进（PDCA）管理体系</w:t>
      </w:r>
    </w:p>
    <w:p w14:paraId="77400EFA" w14:textId="77777777" w:rsidR="0014771E" w:rsidRDefault="00000000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系统需支持灵活配置整改类别，涵盖“一般性整改”与“PDCA专项整改”等两种模式，以适应不同质量问题的管理深度需求。通过数字化手段取代传统纸质单据，实现全院各职能科室整改通知单的下发、接收、反馈的全流程无纸化闭环管理。同时，系统应构建三级监管架构，支持监管部门通过可视化看板实时监控全院PDCA项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>目的立项、实施进度与成效评价，确保质量改进工作有据可查、过程可控、结果可溯，全面提升医院质量管理的执行力与透明度。</w:t>
      </w:r>
    </w:p>
    <w:p w14:paraId="6F8B86BA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3、</w:t>
      </w:r>
      <w:r>
        <w:rPr>
          <w:rStyle w:val="a6"/>
          <w:rFonts w:ascii="宋体" w:hAnsi="宋体" w:cs="宋体" w:hint="eastAsia"/>
          <w:kern w:val="0"/>
          <w:sz w:val="28"/>
          <w:szCs w:val="28"/>
          <w:lang w:bidi="ar"/>
        </w:rPr>
        <w:t>构建全院会议标准化管理体系</w:t>
      </w:r>
    </w:p>
    <w:p w14:paraId="56BC7BCA" w14:textId="77777777" w:rsidR="0014771E" w:rsidRDefault="00000000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系统需支持对委员会会议、医疗月质控会、科室培训等各类会议进行标准化管理，涵盖会议重点、会议照片、签到记录、会议纪要等会议资料的上传及管理。会议资料格式支持（word、JPG、PDF）的在线附挂存储，确保会议资料完整可溯。系统应具备“会议追踪”管理功能，针对会议决议事项可关联PDCA记录，实时反馈落实进度，形成管理闭环。同时，面向院、职能科室、科室三级监管体系，提供可视化的会议进度监管功能，实时展示全院各级会议历次召开记录与决议事项追踪改善情况，确保管理要求穿透落地。</w:t>
      </w:r>
    </w:p>
    <w:p w14:paraId="17E5D5B8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4、</w:t>
      </w:r>
      <w:r>
        <w:rPr>
          <w:rStyle w:val="a6"/>
          <w:rFonts w:ascii="宋体" w:hAnsi="宋体" w:cs="宋体" w:hint="eastAsia"/>
          <w:kern w:val="0"/>
          <w:sz w:val="28"/>
          <w:szCs w:val="28"/>
          <w:lang w:bidi="ar"/>
        </w:rPr>
        <w:t>构建全院级标准化指标管理与数据应用体系</w:t>
      </w:r>
    </w:p>
    <w:p w14:paraId="6744A572" w14:textId="77777777" w:rsidR="0014771E" w:rsidRDefault="00000000" w:rsidP="00D642DC">
      <w:pPr>
        <w:widowControl/>
        <w:spacing w:line="240" w:lineRule="auto"/>
        <w:ind w:firstLineChars="150" w:firstLine="42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统一归口与责任明晰：系统可建立全院统一的指标库，可实现院、科两级指标的在线设定、分解与发布。要求支持指标责任直接关联至具体科室与责任人，解决以往指标多头管理、数据来源不一、责任不清的问题。</w:t>
      </w:r>
    </w:p>
    <w:p w14:paraId="4F8BE9B2" w14:textId="049FFAB0" w:rsidR="0014771E" w:rsidRDefault="00000000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动态监测与智能预警：要求系统支持对指标数据进行月度、季度、年度的标准化采集与分析（支持报表导入、手工填报及预留数据接口）。可基于目标值达成度、连续异常、趋势负向发展等多种规则，自动触发预警，并通过可视化图表（如推移图、趋势图）实时呈现，推动质量管理从“事后统计”向“事前预警”转变。</w:t>
      </w:r>
    </w:p>
    <w:p w14:paraId="45911EFD" w14:textId="0A2B0FB7" w:rsidR="0014771E" w:rsidRDefault="00000000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>指标名片化管理：每个指标拥有独立的“名片”，详细记录其定义、计算公式、目标值、数据来源、责任部门、收集频率等，提升指标管理的规范性与透明度，为基于客观数据的精细化管理与决策提供基础。</w:t>
      </w:r>
    </w:p>
    <w:p w14:paraId="6B5EBB21" w14:textId="52B60F47" w:rsidR="0014771E" w:rsidRDefault="00000000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指标展示</w:t>
      </w:r>
      <w:r w:rsidR="00577ABD">
        <w:rPr>
          <w:rFonts w:ascii="宋体" w:hAnsi="宋体" w:cs="宋体" w:hint="eastAsia"/>
          <w:kern w:val="0"/>
          <w:sz w:val="28"/>
          <w:szCs w:val="28"/>
          <w:lang w:bidi="ar"/>
        </w:rPr>
        <w:t>：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支持评审指标与重点专业指标的分区可视化预览，重点专业指标库须覆盖麻醉、重症医学、急诊、临床检验、病理、院感、临床用血、护理、药事管理及心血管质量等核心领域。</w:t>
      </w:r>
    </w:p>
    <w:p w14:paraId="2C3DDE6B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5、</w:t>
      </w:r>
      <w:r>
        <w:rPr>
          <w:rStyle w:val="a6"/>
          <w:rFonts w:ascii="宋体" w:hAnsi="宋体" w:cs="宋体" w:hint="eastAsia"/>
          <w:kern w:val="0"/>
          <w:sz w:val="28"/>
          <w:szCs w:val="28"/>
          <w:lang w:bidi="ar"/>
        </w:rPr>
        <w:t>构建全流程无纸化、全要素关联的等级评审管理平台</w:t>
      </w:r>
    </w:p>
    <w:p w14:paraId="5C8A8B68" w14:textId="77777777" w:rsidR="0014771E" w:rsidRDefault="00000000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系统需支持评审条款的精细化在线分工，明确主责人与协同人，实现任务精准分发与无纸化迎审。支持将日常管理工作中的会议记录、PDCA案例、制度文件等直接作为佐证材料与评审条款进行关联引用，避免重复建设，实现“日常工作即迎评”。同时，系统应建立常态化的自评监管机制，支持科室开展日常自评，使得三级监管部门能随时掌握全院自评进度、得分情况及条款完成质量，确保评审工作过程可控、数据真实、准备充分。</w:t>
      </w:r>
    </w:p>
    <w:p w14:paraId="16179622" w14:textId="72DFAA17" w:rsidR="0014771E" w:rsidRDefault="00577ABD">
      <w:pPr>
        <w:spacing w:after="0" w:line="24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6</w:t>
      </w:r>
      <w:r w:rsidR="00000000">
        <w:rPr>
          <w:rFonts w:ascii="宋体" w:hAnsi="宋体" w:cs="宋体" w:hint="eastAsia"/>
          <w:b/>
          <w:bCs/>
          <w:sz w:val="28"/>
          <w:szCs w:val="28"/>
        </w:rPr>
        <w:t>、</w:t>
      </w:r>
      <w:r w:rsidR="00000000">
        <w:rPr>
          <w:rFonts w:ascii="宋体" w:hAnsi="宋体" w:cs="宋体"/>
          <w:b/>
          <w:bCs/>
          <w:sz w:val="28"/>
          <w:szCs w:val="28"/>
        </w:rPr>
        <w:t>质量计划全流程管控体系</w:t>
      </w:r>
    </w:p>
    <w:p w14:paraId="21E74795" w14:textId="0DF33B69" w:rsidR="0014771E" w:rsidRDefault="00577ABD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系统需</w:t>
      </w:r>
      <w:r w:rsidR="00000000">
        <w:rPr>
          <w:rFonts w:ascii="宋体" w:hAnsi="宋体" w:cs="宋体"/>
          <w:kern w:val="0"/>
          <w:sz w:val="28"/>
          <w:szCs w:val="28"/>
          <w:lang w:bidi="ar"/>
        </w:rPr>
        <w:t>搭建标准化的质量目标与计划管理体系，以“目标创建—责任分配—计划落地—结果追踪—数据归档”为主线，实现医院质量改进工作的全流程规范化、可视化与闭环管控。</w:t>
      </w:r>
    </w:p>
    <w:p w14:paraId="40B1DF91" w14:textId="1556F6D0" w:rsidR="0014771E" w:rsidRDefault="00000000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/>
          <w:kern w:val="0"/>
          <w:sz w:val="28"/>
          <w:szCs w:val="28"/>
          <w:lang w:bidi="ar"/>
        </w:rPr>
        <w:t>系统</w:t>
      </w:r>
      <w:r w:rsidR="00577ABD">
        <w:rPr>
          <w:rFonts w:ascii="宋体" w:hAnsi="宋体" w:cs="宋体" w:hint="eastAsia"/>
          <w:kern w:val="0"/>
          <w:sz w:val="28"/>
          <w:szCs w:val="28"/>
          <w:lang w:bidi="ar"/>
        </w:rPr>
        <w:t>需</w:t>
      </w:r>
      <w:r>
        <w:rPr>
          <w:rFonts w:ascii="宋体" w:hAnsi="宋体" w:cs="宋体"/>
          <w:kern w:val="0"/>
          <w:sz w:val="28"/>
          <w:szCs w:val="28"/>
          <w:lang w:bidi="ar"/>
        </w:rPr>
        <w:t>支持院级与科级质量目标的分层设定与逐级拆解，可将年度目标自动分解至具体科室及责任人，明确任务节点与完成标</w:t>
      </w:r>
      <w:r>
        <w:rPr>
          <w:rFonts w:ascii="宋体" w:hAnsi="宋体" w:cs="宋体"/>
          <w:kern w:val="0"/>
          <w:sz w:val="28"/>
          <w:szCs w:val="28"/>
          <w:lang w:bidi="ar"/>
        </w:rPr>
        <w:lastRenderedPageBreak/>
        <w:t>准。围绕每项质量计划，系统提供任务分配、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预计工期设定</w:t>
      </w:r>
      <w:r>
        <w:rPr>
          <w:rFonts w:ascii="宋体" w:hAnsi="宋体" w:cs="宋体"/>
          <w:kern w:val="0"/>
          <w:sz w:val="28"/>
          <w:szCs w:val="28"/>
          <w:lang w:bidi="ar"/>
        </w:rPr>
        <w:t>、延期预警等过程管控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功能</w:t>
      </w:r>
      <w:r>
        <w:rPr>
          <w:rFonts w:ascii="宋体" w:hAnsi="宋体" w:cs="宋体"/>
          <w:kern w:val="0"/>
          <w:sz w:val="28"/>
          <w:szCs w:val="28"/>
          <w:lang w:bidi="ar"/>
        </w:rPr>
        <w:t>，确保计划可落地、可追踪。</w:t>
      </w:r>
    </w:p>
    <w:p w14:paraId="02DA9F9C" w14:textId="051E0E78" w:rsidR="0014771E" w:rsidRDefault="00000000">
      <w:pPr>
        <w:widowControl/>
        <w:spacing w:line="24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/>
          <w:kern w:val="0"/>
          <w:sz w:val="28"/>
          <w:szCs w:val="28"/>
          <w:lang w:bidi="ar"/>
        </w:rPr>
        <w:t>在结果追踪环节，系统</w:t>
      </w:r>
      <w:r w:rsidR="00577ABD">
        <w:rPr>
          <w:rFonts w:ascii="宋体" w:hAnsi="宋体" w:cs="宋体" w:hint="eastAsia"/>
          <w:kern w:val="0"/>
          <w:sz w:val="28"/>
          <w:szCs w:val="28"/>
          <w:lang w:bidi="ar"/>
        </w:rPr>
        <w:t>需</w:t>
      </w:r>
      <w:r>
        <w:rPr>
          <w:rFonts w:ascii="宋体" w:hAnsi="宋体" w:cs="宋体"/>
          <w:kern w:val="0"/>
          <w:sz w:val="28"/>
          <w:szCs w:val="28"/>
          <w:lang w:bidi="ar"/>
        </w:rPr>
        <w:t>支持与指标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库</w:t>
      </w:r>
      <w:r>
        <w:rPr>
          <w:rFonts w:ascii="宋体" w:hAnsi="宋体" w:cs="宋体"/>
          <w:kern w:val="0"/>
          <w:sz w:val="28"/>
          <w:szCs w:val="28"/>
          <w:lang w:bidi="ar"/>
        </w:rPr>
        <w:t>联动，实时采集执行数据并自动比对目标完成情况，生成可视化进度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查看</w:t>
      </w:r>
      <w:r>
        <w:rPr>
          <w:rFonts w:ascii="宋体" w:hAnsi="宋体" w:cs="宋体"/>
          <w:kern w:val="0"/>
          <w:sz w:val="28"/>
          <w:szCs w:val="28"/>
          <w:lang w:bidi="ar"/>
        </w:rPr>
        <w:t>与执行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情况查看</w:t>
      </w:r>
      <w:r>
        <w:rPr>
          <w:rFonts w:ascii="宋体" w:hAnsi="宋体" w:cs="宋体"/>
          <w:kern w:val="0"/>
          <w:sz w:val="28"/>
          <w:szCs w:val="28"/>
          <w:lang w:bidi="ar"/>
        </w:rPr>
        <w:t>。计划完成后，相关内容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可</w:t>
      </w:r>
      <w:r>
        <w:rPr>
          <w:rFonts w:ascii="宋体" w:hAnsi="宋体" w:cs="宋体"/>
          <w:kern w:val="0"/>
          <w:sz w:val="28"/>
          <w:szCs w:val="28"/>
          <w:lang w:bidi="ar"/>
        </w:rPr>
        <w:t>形成标准化质量改进档案，便于后续查阅、复盘与持续优化。</w:t>
      </w:r>
    </w:p>
    <w:p w14:paraId="1A82A3B6" w14:textId="275DD4E6" w:rsidR="0014771E" w:rsidRDefault="00577ABD">
      <w:pPr>
        <w:tabs>
          <w:tab w:val="left" w:pos="312"/>
        </w:tabs>
        <w:spacing w:after="0" w:line="24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7</w:t>
      </w:r>
      <w:r w:rsidR="00000000">
        <w:rPr>
          <w:rFonts w:ascii="宋体" w:hAnsi="宋体" w:cs="宋体" w:hint="eastAsia"/>
          <w:b/>
          <w:bCs/>
          <w:sz w:val="28"/>
          <w:szCs w:val="28"/>
        </w:rPr>
        <w:t>、构建院、科两级的检查管理模式</w:t>
      </w:r>
    </w:p>
    <w:p w14:paraId="20CF3E15" w14:textId="4A47FF04" w:rsidR="0014771E" w:rsidRDefault="00000000">
      <w:pPr>
        <w:spacing w:line="240" w:lineRule="auto"/>
        <w:ind w:firstLineChars="200" w:firstLine="560"/>
        <w:rPr>
          <w:rFonts w:ascii="宋体" w:hAnsi="宋体" w:cs="宋体" w:hint="eastAsia"/>
          <w:sz w:val="28"/>
          <w:szCs w:val="28"/>
          <w:lang w:bidi="zh-CN"/>
        </w:rPr>
      </w:pPr>
      <w:r>
        <w:rPr>
          <w:rFonts w:ascii="宋体" w:hAnsi="宋体" w:cs="宋体" w:hint="eastAsia"/>
          <w:sz w:val="28"/>
          <w:szCs w:val="28"/>
          <w:lang w:bidi="zh-CN"/>
        </w:rPr>
        <w:t>基于“院、科两级信息化查检模式”的三级质量监管体系的构建，系统需保证质量检查者标准的一致性与同质化；方便质量管理者对查检结果的数据验证；实时反馈问题能让检查过程中发现的问题得到及时改进，避免了事后监管的滞后性；系统</w:t>
      </w:r>
      <w:r w:rsidR="00577ABD">
        <w:rPr>
          <w:rFonts w:ascii="宋体" w:hAnsi="宋体" w:cs="宋体" w:hint="eastAsia"/>
          <w:sz w:val="28"/>
          <w:szCs w:val="28"/>
          <w:lang w:bidi="zh-CN"/>
        </w:rPr>
        <w:t>能</w:t>
      </w:r>
      <w:r>
        <w:rPr>
          <w:rFonts w:ascii="宋体" w:hAnsi="宋体" w:cs="宋体" w:hint="eastAsia"/>
          <w:sz w:val="28"/>
          <w:szCs w:val="28"/>
          <w:lang w:bidi="zh-CN"/>
        </w:rPr>
        <w:t>自动生成数据分析报表，促进医院质量与安全管理的持续改进。</w:t>
      </w:r>
    </w:p>
    <w:p w14:paraId="498D719D" w14:textId="77777777" w:rsidR="0014771E" w:rsidRDefault="00000000">
      <w:pPr>
        <w:tabs>
          <w:tab w:val="left" w:pos="312"/>
        </w:tabs>
        <w:spacing w:after="0" w:line="24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  <w:lang w:bidi="zh-CN"/>
        </w:rPr>
        <w:t>功能需包含：</w:t>
      </w:r>
    </w:p>
    <w:p w14:paraId="524C6089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>日常查检：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支持用户（如临床人员、质控人员）查看并执行院级和科室自查两类查检任务。提供查检计划的多维度筛选、在线预览与点选式查检（合格/不合格/不适用）。现场查检强制拍照，不合格项需填写备注或上传佐证。查检结果支持明细查看、按条件筛选、按计划导出Word文档，便于结果追溯与归档。</w:t>
      </w:r>
    </w:p>
    <w:p w14:paraId="57205311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>查检管理：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提供标准化查检表的在线配置与维护功能，支持查检内容的新增、修改、删除、导出和检索。支持院级与科室自查两种查检类型，职能科室可自定义责权范围内的查检项目。支持批量导入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>查检项目和细则，失败时有错误提示。查检任务可按单项目或多项目合并生成计划，支持频率、受检科室、授权查检人等灵活配置与权限划分，支持计划的启用/禁用及导出。</w:t>
      </w:r>
    </w:p>
    <w:p w14:paraId="0E1F9137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sz w:val="28"/>
          <w:szCs w:val="28"/>
          <w:lang w:bidi="zh-CN"/>
        </w:rPr>
      </w:pPr>
      <w:r>
        <w:rPr>
          <w:rFonts w:ascii="宋体" w:hAnsi="宋体" w:cs="宋体" w:hint="eastAsia"/>
          <w:b/>
          <w:bCs/>
          <w:sz w:val="28"/>
          <w:szCs w:val="28"/>
          <w:lang w:bidi="zh-CN"/>
        </w:rPr>
        <w:t>科室整改分析区：</w:t>
      </w:r>
      <w:r>
        <w:rPr>
          <w:rFonts w:ascii="宋体" w:hAnsi="宋体" w:cs="宋体" w:hint="eastAsia"/>
          <w:sz w:val="28"/>
          <w:szCs w:val="28"/>
          <w:lang w:bidi="zh-CN"/>
        </w:rPr>
        <w:t>科室负责人可查看院级与科室自查的待整改任务及详细信息，支持按整改状态分类查询。可在线录入整改说明、上传佐证附件，支持“暂存”与“完成”两种操作模式。科室负责人可审核自查整改结果，职能科室负责人可审核院级整改结果，支持手机端审核与结果同步。可查看临床科室整改进度（如超7日未整改数量）。支持院级与科室自查的整改任务、受检结果、整改进度汇总表的Excel导出，以及科室受检分析报告的Word导出。</w:t>
      </w:r>
    </w:p>
    <w:p w14:paraId="6C129CE1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sz w:val="28"/>
          <w:szCs w:val="28"/>
          <w:lang w:bidi="zh-CN"/>
        </w:rPr>
        <w:t>统计分析：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支持项目负责科室按图表（折线图、饼图、柱状图）查看并导出查检结果汇总。可按时间、受检科室、查检项目等维度查询合格率、计划完成进度、科室自查完成率等。支持自定义查检项目组合，导出多项目合格率矩阵表，便于横向对比分析。系统可自动生成职能科室督导分析报告，支持多条件筛选与Word导出。</w:t>
      </w:r>
    </w:p>
    <w:p w14:paraId="211962E5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sz w:val="28"/>
          <w:szCs w:val="28"/>
          <w:lang w:bidi="zh-CN"/>
        </w:rPr>
        <w:t>验证作业：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支持三级监管部门对存疑查检数据进行真实性验证，可标记“验证失败”并填写说明，验证失败内容自动退回原查检人重新执行。验证通过的内容可一键确认。</w:t>
      </w:r>
    </w:p>
    <w:p w14:paraId="65F3A81B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>基础数据：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支持多层级科室架构展示与管理，可配置多种用户角色（如一般检查者、科室主管、临床主任、质控管理等）。支持科室主任跨科室管理权限配置。最高权限可重置全院人员密码，支持已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>删除用户和科室的查询与恢复，确保系统基础数据灵活、安全、可维护。</w:t>
      </w:r>
    </w:p>
    <w:p w14:paraId="4F85077F" w14:textId="77777777" w:rsidR="0014771E" w:rsidRDefault="00000000">
      <w:pPr>
        <w:widowControl/>
        <w:spacing w:line="240" w:lineRule="auto"/>
        <w:jc w:val="left"/>
        <w:rPr>
          <w:rFonts w:ascii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sz w:val="28"/>
          <w:szCs w:val="28"/>
          <w:lang w:bidi="zh-CN"/>
        </w:rPr>
        <w:t>移动端专区：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支持移动端与电脑端数据实时同步，用户可在手机端执行查检、整改、审核等操作。可查看分配的院级与科级查检任务，支持点选查检结果，强制拍照上传，不合格项需拍照或备注。支持待整改任务查看、整改填写与附件上传，支持暂存/提交。主管科室可在移动端审核整改结果并填写意见与附件。支持查询本人当月查检记录、不合格记录、按查检进度筛选结果等，满足移动办公需求。</w:t>
      </w:r>
    </w:p>
    <w:p w14:paraId="3D7D7E5C" w14:textId="3804B09B" w:rsidR="0014771E" w:rsidRDefault="00000000">
      <w:pPr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9.指标数据咨询服务</w:t>
      </w:r>
    </w:p>
    <w:tbl>
      <w:tblPr>
        <w:tblStyle w:val="TableNormal"/>
        <w:tblW w:w="0" w:type="auto"/>
        <w:tblInd w:w="-4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88"/>
        <w:gridCol w:w="2019"/>
        <w:gridCol w:w="6215"/>
      </w:tblGrid>
      <w:tr w:rsidR="0014771E" w14:paraId="58960A68" w14:textId="77777777" w:rsidTr="005711DD">
        <w:trPr>
          <w:trHeight w:val="443"/>
        </w:trPr>
        <w:tc>
          <w:tcPr>
            <w:tcW w:w="0" w:type="auto"/>
          </w:tcPr>
          <w:p w14:paraId="1265667E" w14:textId="77777777" w:rsidR="0014771E" w:rsidRDefault="00000000">
            <w:pPr>
              <w:spacing w:before="54" w:line="212" w:lineRule="auto"/>
              <w:ind w:left="127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0" w:type="auto"/>
          </w:tcPr>
          <w:p w14:paraId="5719A5CC" w14:textId="77777777" w:rsidR="0014771E" w:rsidRDefault="00000000">
            <w:pPr>
              <w:spacing w:before="54" w:line="212" w:lineRule="auto"/>
              <w:ind w:left="227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sz w:val="28"/>
                <w:szCs w:val="28"/>
              </w:rPr>
              <w:t>服务主题</w:t>
            </w:r>
          </w:p>
        </w:tc>
        <w:tc>
          <w:tcPr>
            <w:tcW w:w="0" w:type="auto"/>
          </w:tcPr>
          <w:p w14:paraId="0DFA5B87" w14:textId="77777777" w:rsidR="0014771E" w:rsidRDefault="00000000">
            <w:pPr>
              <w:spacing w:before="54" w:line="212" w:lineRule="auto"/>
              <w:ind w:left="220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28"/>
                <w:szCs w:val="28"/>
              </w:rPr>
              <w:t>主要服务内容</w:t>
            </w:r>
          </w:p>
        </w:tc>
      </w:tr>
      <w:tr w:rsidR="0014771E" w14:paraId="4EEED24B" w14:textId="77777777" w:rsidTr="005711DD">
        <w:trPr>
          <w:trHeight w:val="1253"/>
        </w:trPr>
        <w:tc>
          <w:tcPr>
            <w:tcW w:w="0" w:type="auto"/>
          </w:tcPr>
          <w:p w14:paraId="0F1A12BF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764DF07E" w14:textId="77777777" w:rsidR="0014771E" w:rsidRDefault="00000000">
            <w:pPr>
              <w:spacing w:line="400" w:lineRule="exact"/>
              <w:ind w:left="254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position w:val="3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70FFA13" w14:textId="77777777" w:rsidR="0014771E" w:rsidRDefault="00000000">
            <w:pPr>
              <w:spacing w:line="400" w:lineRule="exact"/>
              <w:ind w:left="111" w:right="185" w:firstLine="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组建评审指标(数据)工作组</w:t>
            </w:r>
          </w:p>
        </w:tc>
        <w:tc>
          <w:tcPr>
            <w:tcW w:w="0" w:type="auto"/>
          </w:tcPr>
          <w:p w14:paraId="2AF97EC0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(1)辅导建议医院质量数据工作组；</w:t>
            </w:r>
          </w:p>
          <w:p w14:paraId="4080490B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(2)明定医院三级质量数据管理职责(质管部/职能科室/临床科室)；</w:t>
            </w:r>
          </w:p>
          <w:p w14:paraId="147EF4CE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(3)明定指标管理者(科室)与数据提供者的职责与具体工具内容；</w:t>
            </w:r>
          </w:p>
          <w:p w14:paraId="65823316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(4)确保以上工作组以及职责分工的永续运行；</w:t>
            </w:r>
          </w:p>
        </w:tc>
      </w:tr>
      <w:tr w:rsidR="0014771E" w14:paraId="5B68CFDD" w14:textId="77777777" w:rsidTr="005711DD">
        <w:trPr>
          <w:trHeight w:val="941"/>
        </w:trPr>
        <w:tc>
          <w:tcPr>
            <w:tcW w:w="0" w:type="auto"/>
          </w:tcPr>
          <w:p w14:paraId="3B067863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02455273" w14:textId="77777777" w:rsidR="0014771E" w:rsidRDefault="00000000">
            <w:pPr>
              <w:spacing w:line="400" w:lineRule="exact"/>
              <w:ind w:left="251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position w:val="3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878A925" w14:textId="77777777" w:rsidR="0014771E" w:rsidRDefault="00000000">
            <w:pPr>
              <w:spacing w:line="400" w:lineRule="exact"/>
              <w:ind w:left="111" w:right="185" w:firstLine="4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制度质量指标(数据)管理规范</w:t>
            </w:r>
          </w:p>
        </w:tc>
        <w:tc>
          <w:tcPr>
            <w:tcW w:w="0" w:type="auto"/>
          </w:tcPr>
          <w:p w14:paraId="07FDC019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"/>
                <w:position w:val="2"/>
                <w:sz w:val="28"/>
                <w:szCs w:val="28"/>
              </w:rPr>
              <w:t>(1) 制定质量指标管理制度(指标分类、管理层级、异常追踪、数据</w:t>
            </w:r>
            <w:r>
              <w:rPr>
                <w:rFonts w:ascii="宋体" w:hAnsi="宋体" w:cs="宋体" w:hint="eastAsia"/>
                <w:spacing w:val="-3"/>
                <w:position w:val="2"/>
                <w:sz w:val="28"/>
                <w:szCs w:val="28"/>
              </w:rPr>
              <w:t>核查)；</w:t>
            </w:r>
          </w:p>
          <w:p w14:paraId="2CBF266C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(2)制定质量数据验证作业流程与表单；</w:t>
            </w:r>
          </w:p>
          <w:p w14:paraId="3C31BE93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(3)制定确保质量数据真实性的奖惩办法；</w:t>
            </w:r>
          </w:p>
        </w:tc>
      </w:tr>
      <w:tr w:rsidR="0014771E" w14:paraId="021A3AA4" w14:textId="77777777" w:rsidTr="005711DD">
        <w:trPr>
          <w:trHeight w:val="1878"/>
        </w:trPr>
        <w:tc>
          <w:tcPr>
            <w:tcW w:w="0" w:type="auto"/>
          </w:tcPr>
          <w:p w14:paraId="5EFB2F8B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655BD4AA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0EFA708D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38BC8F30" w14:textId="77777777" w:rsidR="0014771E" w:rsidRDefault="00000000">
            <w:pPr>
              <w:spacing w:line="400" w:lineRule="exact"/>
              <w:ind w:left="249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position w:val="3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4CE0698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5EDFCD1C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4ACC877C" w14:textId="77777777" w:rsidR="0014771E" w:rsidRDefault="00000000">
            <w:pPr>
              <w:spacing w:line="400" w:lineRule="exact"/>
              <w:ind w:left="111" w:right="185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sz w:val="28"/>
                <w:szCs w:val="28"/>
              </w:rPr>
              <w:t>搭建质量指标管理体系</w:t>
            </w:r>
          </w:p>
        </w:tc>
        <w:tc>
          <w:tcPr>
            <w:tcW w:w="0" w:type="auto"/>
          </w:tcPr>
          <w:p w14:paraId="2376717F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(1)建置指标管理系统(软件)；</w:t>
            </w:r>
          </w:p>
          <w:p w14:paraId="11ECD9A0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"/>
                <w:position w:val="2"/>
                <w:sz w:val="28"/>
                <w:szCs w:val="28"/>
              </w:rPr>
              <w:t>(2)兼容各类现有数据提取的来源.</w:t>
            </w:r>
            <w:r>
              <w:rPr>
                <w:rFonts w:ascii="宋体" w:hAnsi="宋体" w:cs="宋体" w:hint="eastAsia"/>
                <w:position w:val="2"/>
                <w:sz w:val="28"/>
                <w:szCs w:val="28"/>
              </w:rPr>
              <w:t>整合一全院质量指标平台；</w:t>
            </w:r>
          </w:p>
          <w:p w14:paraId="4665835A" w14:textId="609BC322" w:rsidR="0014771E" w:rsidRDefault="00000000">
            <w:pPr>
              <w:spacing w:line="400" w:lineRule="exact"/>
              <w:ind w:left="547" w:right="136" w:hanging="435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(3)指标管理建置:图形区</w:t>
            </w:r>
            <w:r>
              <w:rPr>
                <w:rFonts w:ascii="宋体" w:hAnsi="宋体" w:cs="宋体" w:hint="eastAsia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、数据区</w:t>
            </w:r>
            <w:r>
              <w:rPr>
                <w:rFonts w:ascii="宋体" w:hAnsi="宋体" w:cs="宋体" w:hint="eastAsia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、名片管理</w:t>
            </w:r>
            <w:r>
              <w:rPr>
                <w:rFonts w:ascii="宋体" w:hAnsi="宋体" w:cs="宋体" w:hint="eastAsia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、预警区</w:t>
            </w:r>
            <w:r>
              <w:rPr>
                <w:rFonts w:ascii="宋体" w:hAnsi="宋体" w:cs="宋体" w:hint="eastAsia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、院科两级考核</w:t>
            </w:r>
            <w:r>
              <w:rPr>
                <w:rFonts w:ascii="宋体" w:hAnsi="宋体" w:cs="宋体" w:hint="eastAsia"/>
                <w:spacing w:val="-5"/>
                <w:sz w:val="28"/>
                <w:szCs w:val="28"/>
              </w:rPr>
              <w:t>区</w:t>
            </w:r>
            <w:r>
              <w:rPr>
                <w:rFonts w:ascii="宋体" w:hAnsi="宋体" w:cs="宋体" w:hint="eastAsia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5"/>
                <w:sz w:val="28"/>
                <w:szCs w:val="28"/>
              </w:rPr>
              <w:t>、三级职责管理区；</w:t>
            </w:r>
          </w:p>
          <w:p w14:paraId="3F6CDE53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"/>
                <w:position w:val="2"/>
                <w:sz w:val="28"/>
                <w:szCs w:val="28"/>
              </w:rPr>
              <w:t>(4) 指标异常追踪闭环模块：异</w:t>
            </w:r>
            <w:r>
              <w:rPr>
                <w:rFonts w:ascii="宋体" w:hAnsi="宋体" w:cs="宋体" w:hint="eastAsia"/>
                <w:position w:val="2"/>
                <w:sz w:val="28"/>
                <w:szCs w:val="28"/>
              </w:rPr>
              <w:t>常启动的追踪方式；</w:t>
            </w:r>
          </w:p>
          <w:p w14:paraId="4E99ECB2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(5)</w:t>
            </w:r>
            <w:r>
              <w:rPr>
                <w:rFonts w:ascii="宋体" w:hAnsi="宋体" w:cs="宋体" w:hint="eastAsia"/>
                <w:spacing w:val="7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培训:现场指导各科室指标系统操作；</w:t>
            </w:r>
          </w:p>
        </w:tc>
      </w:tr>
      <w:tr w:rsidR="0014771E" w14:paraId="19AFCDB1" w14:textId="77777777" w:rsidTr="005711DD">
        <w:trPr>
          <w:trHeight w:val="644"/>
        </w:trPr>
        <w:tc>
          <w:tcPr>
            <w:tcW w:w="0" w:type="auto"/>
          </w:tcPr>
          <w:p w14:paraId="43484E1D" w14:textId="77777777" w:rsidR="0014771E" w:rsidRDefault="00000000">
            <w:pPr>
              <w:spacing w:line="400" w:lineRule="exact"/>
              <w:ind w:left="245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position w:val="3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7E992A4" w14:textId="77777777" w:rsidR="0014771E" w:rsidRDefault="00000000">
            <w:pPr>
              <w:spacing w:line="400" w:lineRule="exact"/>
              <w:ind w:left="111" w:right="14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质量指标(数据)现况调研</w:t>
            </w:r>
          </w:p>
        </w:tc>
        <w:tc>
          <w:tcPr>
            <w:tcW w:w="0" w:type="auto"/>
          </w:tcPr>
          <w:p w14:paraId="66AB81D5" w14:textId="77777777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"/>
                <w:position w:val="2"/>
                <w:sz w:val="28"/>
                <w:szCs w:val="28"/>
              </w:rPr>
              <w:t>(1)结合现场调研与在线分析</w:t>
            </w:r>
            <w:r>
              <w:rPr>
                <w:rFonts w:ascii="宋体" w:hAnsi="宋体" w:cs="宋体" w:hint="eastAsia"/>
                <w:position w:val="2"/>
                <w:sz w:val="28"/>
                <w:szCs w:val="28"/>
              </w:rPr>
              <w:t>，分析现有数据的偏差以及收集困难点；</w:t>
            </w:r>
          </w:p>
          <w:p w14:paraId="5CA0A391" w14:textId="0085CE4B" w:rsidR="0014771E" w:rsidRDefault="00000000">
            <w:pPr>
              <w:spacing w:line="400" w:lineRule="exact"/>
              <w:ind w:left="112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position w:val="2"/>
                <w:sz w:val="28"/>
                <w:szCs w:val="28"/>
              </w:rPr>
              <w:t>(2)调研内容涵盖医院等级评审五大章指标、病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案首页数据、省中台交换数据、各管理系统数据(如手麻</w:t>
            </w: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、院感)以及手工登记数据；</w:t>
            </w:r>
          </w:p>
        </w:tc>
      </w:tr>
      <w:tr w:rsidR="0014771E" w14:paraId="49DDE27F" w14:textId="77777777" w:rsidTr="005711DD">
        <w:trPr>
          <w:trHeight w:val="940"/>
        </w:trPr>
        <w:tc>
          <w:tcPr>
            <w:tcW w:w="0" w:type="auto"/>
          </w:tcPr>
          <w:p w14:paraId="0872B4E1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3391CA58" w14:textId="77777777" w:rsidR="0014771E" w:rsidRDefault="00000000">
            <w:pPr>
              <w:spacing w:line="400" w:lineRule="exact"/>
              <w:ind w:left="251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position w:val="3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B0C6B0E" w14:textId="77777777" w:rsidR="0014771E" w:rsidRDefault="00000000">
            <w:pPr>
              <w:spacing w:line="400" w:lineRule="exact"/>
              <w:ind w:left="107" w:right="141" w:firstLine="4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质量指标(数</w:t>
            </w:r>
            <w:r>
              <w:rPr>
                <w:rFonts w:ascii="宋体" w:hAnsi="宋体" w:cs="宋体" w:hint="eastAsia"/>
                <w:spacing w:val="-1"/>
                <w:sz w:val="28"/>
                <w:szCs w:val="28"/>
              </w:rPr>
              <w:t>据)差异分析体检报告</w:t>
            </w:r>
          </w:p>
        </w:tc>
        <w:tc>
          <w:tcPr>
            <w:tcW w:w="0" w:type="auto"/>
          </w:tcPr>
          <w:p w14:paraId="2673F72B" w14:textId="77777777" w:rsidR="0014771E" w:rsidRDefault="00000000">
            <w:pPr>
              <w:spacing w:line="400" w:lineRule="exact"/>
              <w:ind w:left="114" w:right="111" w:firstLine="1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sz w:val="28"/>
                <w:szCs w:val="28"/>
              </w:rPr>
              <w:t>医院评审指标体检分析报告，共计完成 3 次，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第一次调研后</w:t>
            </w:r>
            <w:r>
              <w:rPr>
                <w:rFonts w:ascii="宋体" w:hAnsi="宋体" w:cs="宋体" w:hint="eastAsia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、第二次三个</w:t>
            </w:r>
            <w:r>
              <w:rPr>
                <w:rFonts w:ascii="宋体" w:hAnsi="宋体" w:cs="宋体" w:hint="eastAsia"/>
                <w:spacing w:val="-3"/>
                <w:sz w:val="28"/>
                <w:szCs w:val="28"/>
              </w:rPr>
              <w:t>月后</w:t>
            </w:r>
            <w:r>
              <w:rPr>
                <w:rFonts w:ascii="宋体" w:hAnsi="宋体" w:cs="宋体" w:hint="eastAsia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28"/>
                <w:szCs w:val="28"/>
              </w:rPr>
              <w:t>、第三次半年后；</w:t>
            </w:r>
          </w:p>
        </w:tc>
      </w:tr>
      <w:tr w:rsidR="0014771E" w14:paraId="1B210F05" w14:textId="77777777" w:rsidTr="005711DD">
        <w:trPr>
          <w:trHeight w:val="2499"/>
        </w:trPr>
        <w:tc>
          <w:tcPr>
            <w:tcW w:w="0" w:type="auto"/>
          </w:tcPr>
          <w:p w14:paraId="6046EC9D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1BF03202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68BB2A93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6F5D3DEA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671D2527" w14:textId="77777777" w:rsidR="0014771E" w:rsidRDefault="00000000">
            <w:pPr>
              <w:spacing w:line="400" w:lineRule="exact"/>
              <w:ind w:left="251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position w:val="3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4273FC7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50C6A3BD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6F845975" w14:textId="77777777" w:rsidR="0014771E" w:rsidRDefault="00000000">
            <w:pPr>
              <w:spacing w:line="400" w:lineRule="exact"/>
              <w:ind w:left="110" w:right="141" w:firstLine="1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质量指标(数</w:t>
            </w:r>
            <w:r>
              <w:rPr>
                <w:rFonts w:ascii="宋体" w:hAnsi="宋体" w:cs="宋体" w:hint="eastAsia"/>
                <w:spacing w:val="-5"/>
                <w:sz w:val="28"/>
                <w:szCs w:val="28"/>
              </w:rPr>
              <w:t>据)口径</w:t>
            </w:r>
            <w:r>
              <w:rPr>
                <w:rFonts w:ascii="宋体" w:hAnsi="宋体" w:cs="宋体" w:hint="eastAsia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5"/>
                <w:sz w:val="28"/>
                <w:szCs w:val="28"/>
              </w:rPr>
              <w:t>、提</w:t>
            </w:r>
            <w:r>
              <w:rPr>
                <w:rFonts w:ascii="宋体" w:hAnsi="宋体" w:cs="宋体" w:hint="eastAsia"/>
                <w:spacing w:val="-1"/>
                <w:sz w:val="28"/>
                <w:szCs w:val="28"/>
              </w:rPr>
              <w:t>取辅导与培</w:t>
            </w:r>
            <w:r>
              <w:rPr>
                <w:rFonts w:ascii="宋体" w:hAnsi="宋体" w:cs="宋体" w:hint="eastAsia"/>
                <w:sz w:val="28"/>
                <w:szCs w:val="28"/>
              </w:rPr>
              <w:t>训</w:t>
            </w:r>
          </w:p>
        </w:tc>
        <w:tc>
          <w:tcPr>
            <w:tcW w:w="0" w:type="auto"/>
          </w:tcPr>
          <w:p w14:paraId="4368C880" w14:textId="77777777" w:rsidR="0014771E" w:rsidRDefault="00000000">
            <w:pPr>
              <w:spacing w:line="400" w:lineRule="exact"/>
              <w:ind w:left="11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"/>
                <w:position w:val="2"/>
                <w:sz w:val="28"/>
                <w:szCs w:val="28"/>
              </w:rPr>
              <w:t>(1)依据第一次体检报告，确认</w:t>
            </w:r>
            <w:r>
              <w:rPr>
                <w:rFonts w:ascii="宋体" w:hAnsi="宋体" w:cs="宋体" w:hint="eastAsia"/>
                <w:position w:val="2"/>
                <w:sz w:val="28"/>
                <w:szCs w:val="28"/>
              </w:rPr>
              <w:t>各提報科室质量数据的脆弱项目；</w:t>
            </w:r>
          </w:p>
          <w:p w14:paraId="25E0BF07" w14:textId="14A14D85" w:rsidR="0014771E" w:rsidRDefault="00000000">
            <w:pPr>
              <w:spacing w:line="400" w:lineRule="exact"/>
              <w:ind w:left="536" w:right="171" w:hanging="42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(2)进行数据提报科室的现场调研</w:t>
            </w:r>
            <w:r>
              <w:rPr>
                <w:rFonts w:ascii="宋体" w:hAnsi="宋体" w:cs="宋体" w:hint="eastAsia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、数据核查</w:t>
            </w:r>
            <w:r>
              <w:rPr>
                <w:rFonts w:ascii="宋体" w:hAnsi="宋体" w:cs="宋体" w:hint="eastAsia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口径确认</w:t>
            </w:r>
            <w:r>
              <w:rPr>
                <w:rFonts w:ascii="宋体" w:hAnsi="宋体" w:cs="宋体" w:hint="eastAsia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、指标定义厘清；</w:t>
            </w:r>
          </w:p>
          <w:p w14:paraId="3A0D31EE" w14:textId="0B27B64B" w:rsidR="0014771E" w:rsidRDefault="00000000">
            <w:pPr>
              <w:spacing w:line="400" w:lineRule="exact"/>
              <w:ind w:left="11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"/>
                <w:position w:val="2"/>
                <w:sz w:val="28"/>
                <w:szCs w:val="28"/>
              </w:rPr>
              <w:t>(3)提供全国参考值；</w:t>
            </w:r>
          </w:p>
          <w:p w14:paraId="27414EC1" w14:textId="77777777" w:rsidR="0014771E" w:rsidRDefault="00000000">
            <w:pPr>
              <w:spacing w:line="400" w:lineRule="exact"/>
              <w:ind w:left="11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(4)培训:目标值拟定的方法培训；</w:t>
            </w:r>
          </w:p>
          <w:p w14:paraId="0F770D0B" w14:textId="77777777" w:rsidR="0014771E" w:rsidRDefault="00000000">
            <w:pPr>
              <w:spacing w:line="400" w:lineRule="exact"/>
              <w:ind w:left="11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(5)培训:利用 AI 辅助工具的数据核查方式；</w:t>
            </w:r>
          </w:p>
          <w:p w14:paraId="653C2B0C" w14:textId="0D891FF5" w:rsidR="0014771E" w:rsidRDefault="00000000">
            <w:pPr>
              <w:spacing w:line="400" w:lineRule="exact"/>
              <w:ind w:left="11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"/>
                <w:position w:val="2"/>
                <w:sz w:val="28"/>
                <w:szCs w:val="28"/>
              </w:rPr>
              <w:t>(6)培训:数据感知能力；</w:t>
            </w:r>
          </w:p>
          <w:p w14:paraId="504C5336" w14:textId="77777777" w:rsidR="0014771E" w:rsidRDefault="00000000">
            <w:pPr>
              <w:spacing w:line="400" w:lineRule="exact"/>
              <w:ind w:left="11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"/>
                <w:position w:val="2"/>
                <w:sz w:val="28"/>
                <w:szCs w:val="28"/>
              </w:rPr>
              <w:t>(7)培训:指标异常的质量改善方法；</w:t>
            </w:r>
          </w:p>
        </w:tc>
      </w:tr>
      <w:tr w:rsidR="0014771E" w14:paraId="4FFC2DC4" w14:textId="77777777" w:rsidTr="005711DD">
        <w:trPr>
          <w:trHeight w:val="940"/>
        </w:trPr>
        <w:tc>
          <w:tcPr>
            <w:tcW w:w="0" w:type="auto"/>
          </w:tcPr>
          <w:p w14:paraId="5E49E278" w14:textId="77777777" w:rsidR="0014771E" w:rsidRDefault="0014771E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53820383" w14:textId="77777777" w:rsidR="0014771E" w:rsidRDefault="00000000">
            <w:pPr>
              <w:spacing w:line="400" w:lineRule="exact"/>
              <w:ind w:left="25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position w:val="3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3DCDA456" w14:textId="77777777" w:rsidR="0014771E" w:rsidRDefault="00000000">
            <w:pPr>
              <w:spacing w:line="400" w:lineRule="exact"/>
              <w:ind w:left="111" w:right="141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"/>
                <w:sz w:val="28"/>
                <w:szCs w:val="28"/>
              </w:rPr>
              <w:t>质量指标(数</w:t>
            </w:r>
            <w:r>
              <w:rPr>
                <w:rFonts w:ascii="宋体" w:hAnsi="宋体" w:cs="宋体" w:hint="eastAsia"/>
                <w:spacing w:val="-3"/>
                <w:sz w:val="28"/>
                <w:szCs w:val="28"/>
              </w:rPr>
              <w:t>据)追踪</w:t>
            </w:r>
          </w:p>
        </w:tc>
        <w:tc>
          <w:tcPr>
            <w:tcW w:w="0" w:type="auto"/>
          </w:tcPr>
          <w:p w14:paraId="152658BA" w14:textId="470F1A0A" w:rsidR="0014771E" w:rsidRDefault="00000000">
            <w:pPr>
              <w:spacing w:line="400" w:lineRule="exact"/>
              <w:ind w:left="11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"/>
                <w:position w:val="2"/>
                <w:sz w:val="28"/>
                <w:szCs w:val="28"/>
              </w:rPr>
              <w:t>(1)建置医院数据平台三</w:t>
            </w:r>
            <w:r>
              <w:rPr>
                <w:rFonts w:ascii="宋体" w:hAnsi="宋体" w:cs="宋体" w:hint="eastAsia"/>
                <w:position w:val="2"/>
                <w:sz w:val="28"/>
                <w:szCs w:val="28"/>
              </w:rPr>
              <w:t>级自动异常与风险追踪功能；</w:t>
            </w:r>
          </w:p>
          <w:p w14:paraId="7B26971B" w14:textId="77777777" w:rsidR="0014771E" w:rsidRDefault="00000000">
            <w:pPr>
              <w:spacing w:line="400" w:lineRule="exact"/>
              <w:ind w:left="11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1"/>
                <w:position w:val="2"/>
                <w:sz w:val="28"/>
                <w:szCs w:val="28"/>
              </w:rPr>
              <w:t>(2)服务期间，每月专家数据</w:t>
            </w:r>
            <w:r>
              <w:rPr>
                <w:rFonts w:ascii="宋体" w:hAnsi="宋体" w:cs="宋体" w:hint="eastAsia"/>
                <w:position w:val="2"/>
                <w:sz w:val="28"/>
                <w:szCs w:val="28"/>
              </w:rPr>
              <w:t>真实性审查与分析；</w:t>
            </w:r>
          </w:p>
          <w:p w14:paraId="127FE836" w14:textId="77777777" w:rsidR="0014771E" w:rsidRDefault="00000000">
            <w:pPr>
              <w:spacing w:line="400" w:lineRule="exact"/>
              <w:ind w:left="11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position w:val="2"/>
                <w:sz w:val="28"/>
                <w:szCs w:val="28"/>
              </w:rPr>
              <w:lastRenderedPageBreak/>
              <w:t>(3)建立院领导监管质量数据管理的模块，进行异常与改善的全面监管；</w:t>
            </w:r>
          </w:p>
        </w:tc>
      </w:tr>
    </w:tbl>
    <w:p w14:paraId="1874A35A" w14:textId="77777777" w:rsidR="0014771E" w:rsidRDefault="0014771E">
      <w:pPr>
        <w:spacing w:line="240" w:lineRule="auto"/>
        <w:rPr>
          <w:rFonts w:ascii="宋体" w:hAnsi="宋体" w:cs="宋体" w:hint="eastAsia"/>
          <w:sz w:val="28"/>
          <w:szCs w:val="28"/>
        </w:rPr>
      </w:pPr>
    </w:p>
    <w:sectPr w:rsidR="0014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365FA"/>
    <w:multiLevelType w:val="singleLevel"/>
    <w:tmpl w:val="3AC365FA"/>
    <w:lvl w:ilvl="0">
      <w:start w:val="6"/>
      <w:numFmt w:val="decimal"/>
      <w:suff w:val="nothing"/>
      <w:lvlText w:val="%1、"/>
      <w:lvlJc w:val="left"/>
    </w:lvl>
  </w:abstractNum>
  <w:num w:numId="1" w16cid:durableId="166554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1E"/>
    <w:rsid w:val="0014771E"/>
    <w:rsid w:val="002952CE"/>
    <w:rsid w:val="005711DD"/>
    <w:rsid w:val="00577ABD"/>
    <w:rsid w:val="00D642DC"/>
    <w:rsid w:val="0247556A"/>
    <w:rsid w:val="04DE21B6"/>
    <w:rsid w:val="074F593C"/>
    <w:rsid w:val="08A40BE4"/>
    <w:rsid w:val="09C51FA3"/>
    <w:rsid w:val="12631F4C"/>
    <w:rsid w:val="165B3A79"/>
    <w:rsid w:val="225B49EE"/>
    <w:rsid w:val="24415E66"/>
    <w:rsid w:val="2628108B"/>
    <w:rsid w:val="2742617D"/>
    <w:rsid w:val="28F65471"/>
    <w:rsid w:val="2B852ADC"/>
    <w:rsid w:val="2FBB2F70"/>
    <w:rsid w:val="30ED53AB"/>
    <w:rsid w:val="35F25212"/>
    <w:rsid w:val="3678289F"/>
    <w:rsid w:val="3AE8273F"/>
    <w:rsid w:val="405A7C3B"/>
    <w:rsid w:val="4AEC002A"/>
    <w:rsid w:val="4C9E5354"/>
    <w:rsid w:val="4F271630"/>
    <w:rsid w:val="51493AE0"/>
    <w:rsid w:val="552A3C28"/>
    <w:rsid w:val="58550FBC"/>
    <w:rsid w:val="6942558D"/>
    <w:rsid w:val="694330B3"/>
    <w:rsid w:val="6A883473"/>
    <w:rsid w:val="72C54B39"/>
    <w:rsid w:val="75A153E9"/>
    <w:rsid w:val="79DD6C0C"/>
    <w:rsid w:val="7C32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44CEB"/>
  <w15:docId w15:val="{9CE4B707-1841-40C5-95C5-7D69076F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="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</w:style>
  <w:style w:type="paragraph" w:styleId="a4">
    <w:name w:val="Body Text"/>
    <w:basedOn w:val="a"/>
    <w:qFormat/>
    <w:pPr>
      <w:spacing w:after="120"/>
    </w:p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a7">
    <w:name w:val="表格文字"/>
    <w:basedOn w:val="a"/>
    <w:qFormat/>
    <w:pPr>
      <w:autoSpaceDE w:val="0"/>
      <w:autoSpaceDN w:val="0"/>
      <w:spacing w:before="25" w:after="25"/>
    </w:pPr>
    <w:rPr>
      <w:rFonts w:ascii="宋体" w:hAnsi="宋体" w:cs="宋体" w:hint="eastAsia"/>
      <w:spacing w:val="10"/>
      <w:sz w:val="24"/>
      <w:szCs w:val="20"/>
      <w:lang w:val="zh-CN" w:bidi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AyinSuphAur Chen</cp:lastModifiedBy>
  <cp:revision>3</cp:revision>
  <dcterms:created xsi:type="dcterms:W3CDTF">2026-05-27T01:03:00Z</dcterms:created>
  <dcterms:modified xsi:type="dcterms:W3CDTF">2026-05-27T01:09:00Z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eyJoZGlkIjoiYmE1NWU5ZDg3ZmZjOTdkZWI2NjI0NjBhYzZhYzIwNGQiLCJ1c2VySWQiOiIxNDE1NzQ3MDQ2In0=</vt:lpwstr>
  </property>
  <property fmtid="{D5CDD505-2E9C-101B-9397-08002B2CF9AE}" pid="4" name="ICV">
    <vt:lpwstr>EEEFA17E9EC146E38B39A1EB447E1FD3_12</vt:lpwstr>
  </property>
</Properties>
</file>