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E63D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超声科超声诊断仪维保项目需求</w:t>
      </w:r>
    </w:p>
    <w:p w14:paraId="6E9D2773">
      <w:pPr>
        <w:rPr>
          <w:rFonts w:hint="eastAsia"/>
          <w:b/>
          <w:bCs/>
          <w:lang w:eastAsia="zh-CN"/>
        </w:rPr>
      </w:pPr>
    </w:p>
    <w:p w14:paraId="26A235E7">
      <w:pPr>
        <w:spacing w:before="0" w:after="0"/>
        <w:ind w:leftChars="0"/>
        <w:rPr>
          <w:rFonts w:hint="eastAsia"/>
          <w:b/>
          <w:bCs/>
          <w:i w:val="0"/>
          <w:iCs w:val="0"/>
          <w:color w:val="auto"/>
          <w:sz w:val="24"/>
          <w:szCs w:val="24"/>
          <w:highlight w:val="none"/>
          <w:lang w:val="en-US" w:eastAsia="zh-CN"/>
        </w:rPr>
      </w:pPr>
      <w:r>
        <w:rPr>
          <w:rFonts w:hint="eastAsia"/>
          <w:b/>
          <w:bCs/>
          <w:lang w:eastAsia="zh-CN"/>
        </w:rPr>
        <w:t>一、</w:t>
      </w:r>
      <w:r>
        <w:rPr>
          <w:rFonts w:hint="eastAsia"/>
          <w:b/>
          <w:bCs/>
          <w:i w:val="0"/>
          <w:iCs w:val="0"/>
          <w:color w:val="auto"/>
          <w:sz w:val="24"/>
          <w:szCs w:val="24"/>
          <w:highlight w:val="none"/>
        </w:rPr>
        <w:t>保修服务范围：</w:t>
      </w:r>
      <w:r>
        <w:rPr>
          <w:rFonts w:hint="eastAsia"/>
          <w:b/>
          <w:bCs/>
          <w:i w:val="0"/>
          <w:iCs w:val="0"/>
          <w:color w:val="auto"/>
          <w:sz w:val="22"/>
          <w:szCs w:val="22"/>
          <w:highlight w:val="none"/>
        </w:rPr>
        <w:t>全保（含</w:t>
      </w:r>
      <w:r>
        <w:rPr>
          <w:rFonts w:hint="eastAsia"/>
          <w:b/>
          <w:bCs/>
          <w:i w:val="0"/>
          <w:iCs w:val="0"/>
          <w:color w:val="auto"/>
          <w:sz w:val="22"/>
          <w:szCs w:val="22"/>
          <w:highlight w:val="none"/>
          <w:lang w:val="en-US" w:eastAsia="zh-CN"/>
        </w:rPr>
        <w:t>主机及</w:t>
      </w:r>
      <w:r>
        <w:rPr>
          <w:rFonts w:hint="eastAsia"/>
          <w:b/>
          <w:bCs/>
          <w:i w:val="0"/>
          <w:iCs w:val="0"/>
          <w:color w:val="auto"/>
          <w:sz w:val="22"/>
          <w:szCs w:val="22"/>
          <w:highlight w:val="none"/>
        </w:rPr>
        <w:t>所有探头）</w:t>
      </w:r>
    </w:p>
    <w:p w14:paraId="423CAC1F">
      <w:pPr>
        <w:pStyle w:val="3"/>
        <w:numPr>
          <w:ilvl w:val="0"/>
          <w:numId w:val="0"/>
        </w:numPr>
        <w:spacing w:before="0" w:after="0" w:line="360" w:lineRule="auto"/>
        <w:ind w:leftChars="0"/>
        <w:rPr>
          <w:rFonts w:hint="eastAsia"/>
          <w:i w:val="0"/>
          <w:iCs w:val="0"/>
          <w:color w:val="auto"/>
          <w:sz w:val="24"/>
          <w:szCs w:val="24"/>
          <w:highlight w:val="none"/>
        </w:rPr>
      </w:pPr>
      <w:r>
        <w:rPr>
          <w:rFonts w:hint="eastAsia"/>
          <w:i w:val="0"/>
          <w:iCs w:val="0"/>
          <w:color w:val="auto"/>
          <w:sz w:val="24"/>
          <w:szCs w:val="24"/>
          <w:highlight w:val="none"/>
          <w:lang w:val="en-US" w:eastAsia="zh-CN"/>
        </w:rPr>
        <w:t>二、项目需求</w:t>
      </w:r>
      <w:r>
        <w:rPr>
          <w:rFonts w:hint="eastAsia"/>
          <w:i w:val="0"/>
          <w:iCs w:val="0"/>
          <w:color w:val="auto"/>
          <w:sz w:val="24"/>
          <w:szCs w:val="24"/>
          <w:highlight w:val="none"/>
        </w:rPr>
        <w:t>：</w:t>
      </w:r>
      <w:bookmarkStart w:id="2" w:name="_GoBack"/>
      <w:bookmarkEnd w:id="2"/>
    </w:p>
    <w:p w14:paraId="673D035E">
      <w:pPr>
        <w:pStyle w:val="4"/>
        <w:spacing w:before="26" w:line="220" w:lineRule="auto"/>
        <w:ind w:left="460"/>
        <w:rPr>
          <w:spacing w:val="-1"/>
          <w:sz w:val="21"/>
          <w:szCs w:val="21"/>
        </w:rPr>
      </w:pPr>
      <w:r>
        <w:rPr>
          <w:spacing w:val="-1"/>
          <w:sz w:val="21"/>
          <w:szCs w:val="21"/>
        </w:rPr>
        <w:t>▲1、供应商提供固定驻点</w:t>
      </w:r>
      <w:r>
        <w:rPr>
          <w:rFonts w:hint="eastAsia"/>
          <w:spacing w:val="-1"/>
          <w:sz w:val="21"/>
          <w:szCs w:val="21"/>
          <w:lang w:eastAsia="zh-CN"/>
        </w:rPr>
        <w:t>工程师</w:t>
      </w:r>
      <w:r>
        <w:rPr>
          <w:spacing w:val="-1"/>
          <w:sz w:val="21"/>
          <w:szCs w:val="21"/>
        </w:rPr>
        <w:t>≥2人</w:t>
      </w:r>
      <w:r>
        <w:rPr>
          <w:rFonts w:hint="eastAsia"/>
          <w:spacing w:val="-1"/>
          <w:sz w:val="21"/>
          <w:szCs w:val="21"/>
          <w:lang w:eastAsia="zh-CN"/>
        </w:rPr>
        <w:t>，</w:t>
      </w:r>
      <w:r>
        <w:rPr>
          <w:rFonts w:hint="eastAsia"/>
          <w:spacing w:val="-1"/>
          <w:sz w:val="21"/>
          <w:szCs w:val="21"/>
          <w:lang w:val="en-US" w:eastAsia="zh-CN"/>
        </w:rPr>
        <w:t>工程师具有至少2个品牌彩超厂家培训资质证明，提供证明文件</w:t>
      </w:r>
      <w:r>
        <w:rPr>
          <w:spacing w:val="-1"/>
          <w:sz w:val="21"/>
          <w:szCs w:val="21"/>
        </w:rPr>
        <w:t>。</w:t>
      </w:r>
    </w:p>
    <w:p w14:paraId="45CBA5F4">
      <w:pPr>
        <w:pStyle w:val="4"/>
        <w:spacing w:before="26" w:line="220" w:lineRule="auto"/>
        <w:ind w:left="460"/>
        <w:rPr>
          <w:rFonts w:hint="default"/>
          <w:spacing w:val="-1"/>
          <w:sz w:val="21"/>
          <w:szCs w:val="21"/>
          <w:lang w:val="en-US" w:eastAsia="zh-CN"/>
        </w:rPr>
      </w:pPr>
      <w:r>
        <w:rPr>
          <w:spacing w:val="-1"/>
          <w:sz w:val="21"/>
          <w:szCs w:val="21"/>
        </w:rPr>
        <w:t>▲</w:t>
      </w:r>
      <w:r>
        <w:rPr>
          <w:rFonts w:hint="eastAsia"/>
          <w:spacing w:val="-1"/>
          <w:sz w:val="21"/>
          <w:szCs w:val="21"/>
          <w:lang w:val="en-US" w:eastAsia="zh-CN"/>
        </w:rPr>
        <w:t>2</w:t>
      </w:r>
      <w:r>
        <w:rPr>
          <w:spacing w:val="-1"/>
          <w:sz w:val="21"/>
          <w:szCs w:val="21"/>
        </w:rPr>
        <w:t>、</w:t>
      </w:r>
      <w:r>
        <w:rPr>
          <w:rFonts w:hint="eastAsia"/>
          <w:spacing w:val="-1"/>
          <w:sz w:val="21"/>
          <w:szCs w:val="21"/>
        </w:rPr>
        <w:t>供应商需配置一名项目运营经理</w:t>
      </w:r>
      <w:r>
        <w:rPr>
          <w:rFonts w:hint="eastAsia"/>
          <w:spacing w:val="-1"/>
          <w:sz w:val="21"/>
          <w:szCs w:val="21"/>
          <w:lang w:eastAsia="zh-CN"/>
        </w:rPr>
        <w:t>，负责</w:t>
      </w:r>
      <w:r>
        <w:rPr>
          <w:rFonts w:hint="eastAsia"/>
          <w:spacing w:val="-1"/>
          <w:sz w:val="21"/>
          <w:szCs w:val="21"/>
          <w:lang w:val="en-US" w:eastAsia="zh-CN"/>
        </w:rPr>
        <w:t>管理协调售后服务</w:t>
      </w:r>
      <w:r>
        <w:rPr>
          <w:rFonts w:hint="eastAsia"/>
          <w:spacing w:val="-1"/>
          <w:sz w:val="21"/>
          <w:szCs w:val="21"/>
        </w:rPr>
        <w:t>。</w:t>
      </w:r>
    </w:p>
    <w:p w14:paraId="2172029F">
      <w:pPr>
        <w:pStyle w:val="4"/>
        <w:spacing w:before="110" w:line="301" w:lineRule="auto"/>
        <w:ind w:left="37" w:right="64" w:firstLine="423"/>
        <w:rPr>
          <w:sz w:val="21"/>
          <w:szCs w:val="21"/>
        </w:rPr>
      </w:pPr>
      <w:r>
        <w:rPr>
          <w:sz w:val="21"/>
          <w:szCs w:val="21"/>
        </w:rPr>
        <w:t>3.协助做好每年一次的设备质量计量检验检测工作，配合计量局进行检测，确保设备</w:t>
      </w:r>
      <w:r>
        <w:rPr>
          <w:spacing w:val="-1"/>
          <w:sz w:val="21"/>
          <w:szCs w:val="21"/>
        </w:rPr>
        <w:t>上的计量合格标签在有效期内。</w:t>
      </w:r>
    </w:p>
    <w:p w14:paraId="0F028212">
      <w:pPr>
        <w:pStyle w:val="4"/>
        <w:spacing w:before="110" w:line="301" w:lineRule="auto"/>
        <w:ind w:left="37" w:right="64" w:firstLine="423"/>
        <w:rPr>
          <w:rFonts w:hint="eastAsia" w:eastAsia="宋体"/>
          <w:sz w:val="21"/>
          <w:szCs w:val="21"/>
          <w:lang w:eastAsia="zh-CN"/>
        </w:rPr>
      </w:pPr>
      <w:r>
        <w:rPr>
          <w:sz w:val="21"/>
          <w:szCs w:val="21"/>
        </w:rPr>
        <w:t>4.保修期内需提供每月一次的常规巡检，并提交设备巡检报告。</w:t>
      </w:r>
      <w:r>
        <w:rPr>
          <w:rFonts w:hint="eastAsia"/>
          <w:sz w:val="21"/>
          <w:szCs w:val="21"/>
          <w:lang w:eastAsia="zh-CN"/>
        </w:rPr>
        <w:t>巡检内容至少包括：设备外观（包含显示屏、操作面板、键盘和机器外壳），附件情况（包含探头、探头支架、耦合剂加热器），设备系统时间；设备间、机房环境情况，电路布局情况是否正常；日常保养、一级保养执行情况；计量设备是否在有效期内。</w:t>
      </w:r>
    </w:p>
    <w:p w14:paraId="22194AAC">
      <w:pPr>
        <w:pStyle w:val="4"/>
        <w:spacing w:before="110" w:line="301" w:lineRule="auto"/>
        <w:ind w:left="37" w:right="64" w:firstLine="423"/>
        <w:rPr>
          <w:sz w:val="21"/>
          <w:szCs w:val="21"/>
        </w:rPr>
      </w:pPr>
      <w:r>
        <w:rPr>
          <w:sz w:val="21"/>
          <w:szCs w:val="21"/>
        </w:rPr>
        <w:t>5.保修期内需提供每</w:t>
      </w:r>
      <w:r>
        <w:rPr>
          <w:rFonts w:hint="eastAsia"/>
          <w:sz w:val="21"/>
          <w:szCs w:val="21"/>
          <w:lang w:eastAsia="zh-CN"/>
        </w:rPr>
        <w:t>季度一次</w:t>
      </w:r>
      <w:r>
        <w:rPr>
          <w:sz w:val="21"/>
          <w:szCs w:val="21"/>
        </w:rPr>
        <w:t>预防性维护保养，预防性保养中需更换的损耗品由供应商提供，并提交设备保养报告。保养</w:t>
      </w:r>
      <w:r>
        <w:rPr>
          <w:rFonts w:hint="eastAsia"/>
          <w:sz w:val="21"/>
          <w:szCs w:val="21"/>
          <w:lang w:eastAsia="zh-CN"/>
        </w:rPr>
        <w:t>至少包括且不限</w:t>
      </w:r>
      <w:r>
        <w:rPr>
          <w:sz w:val="21"/>
          <w:szCs w:val="21"/>
        </w:rPr>
        <w:t>于：设备的安全检查、影像质量检查、设备除尘保养、运行状态检查等。</w:t>
      </w:r>
    </w:p>
    <w:p w14:paraId="2C3177C5">
      <w:pPr>
        <w:pStyle w:val="4"/>
        <w:spacing w:before="110" w:line="301" w:lineRule="auto"/>
        <w:ind w:left="37" w:right="64" w:firstLine="423"/>
        <w:rPr>
          <w:rFonts w:hint="eastAsia" w:eastAsia="宋体"/>
          <w:sz w:val="21"/>
          <w:szCs w:val="21"/>
          <w:lang w:eastAsia="zh-CN"/>
        </w:rPr>
      </w:pPr>
      <w:r>
        <w:rPr>
          <w:sz w:val="21"/>
          <w:szCs w:val="21"/>
        </w:rPr>
        <w:t>6.应包括无限次现场人工服务，享受优先派工，节假日加班应免费，并提交设备维修报告</w:t>
      </w:r>
      <w:r>
        <w:rPr>
          <w:rFonts w:hint="eastAsia"/>
          <w:sz w:val="21"/>
          <w:szCs w:val="21"/>
          <w:lang w:eastAsia="zh-CN"/>
        </w:rPr>
        <w:t>。</w:t>
      </w:r>
    </w:p>
    <w:p w14:paraId="0E13F183">
      <w:pPr>
        <w:pStyle w:val="4"/>
        <w:spacing w:before="110" w:line="301" w:lineRule="auto"/>
        <w:ind w:left="37" w:right="64" w:firstLine="423"/>
        <w:rPr>
          <w:rFonts w:hint="eastAsia" w:eastAsia="宋体"/>
          <w:sz w:val="21"/>
          <w:szCs w:val="21"/>
          <w:lang w:val="en-US" w:eastAsia="zh-CN"/>
        </w:rPr>
      </w:pPr>
      <w:r>
        <w:rPr>
          <w:sz w:val="21"/>
          <w:szCs w:val="21"/>
        </w:rPr>
        <w:t>7.保修期内保证每台设备达到 95%以上的开机率，按照一年 365 天计算；未达标的天数，按 1:3 比例顺延保修期时间</w:t>
      </w:r>
      <w:r>
        <w:rPr>
          <w:rFonts w:hint="eastAsia"/>
          <w:sz w:val="21"/>
          <w:szCs w:val="21"/>
          <w:lang w:val="en-US" w:eastAsia="zh-CN"/>
        </w:rPr>
        <w:t>。</w:t>
      </w:r>
    </w:p>
    <w:p w14:paraId="5B8CB977">
      <w:pPr>
        <w:pStyle w:val="4"/>
        <w:spacing w:before="110" w:line="301" w:lineRule="auto"/>
        <w:ind w:left="37" w:right="64" w:firstLine="423"/>
        <w:rPr>
          <w:rFonts w:hint="eastAsia" w:eastAsia="宋体"/>
          <w:sz w:val="21"/>
          <w:szCs w:val="21"/>
          <w:lang w:eastAsia="zh-CN"/>
        </w:rPr>
      </w:pPr>
      <w:r>
        <w:rPr>
          <w:sz w:val="21"/>
          <w:szCs w:val="21"/>
        </w:rPr>
        <w:t>8.提供维保项目设备季度、年度运行管理报告</w:t>
      </w:r>
      <w:r>
        <w:rPr>
          <w:rFonts w:hint="eastAsia"/>
          <w:sz w:val="21"/>
          <w:szCs w:val="21"/>
          <w:lang w:eastAsia="zh-CN"/>
        </w:rPr>
        <w:t>。</w:t>
      </w:r>
      <w:r>
        <w:rPr>
          <w:spacing w:val="-1"/>
          <w:sz w:val="21"/>
          <w:szCs w:val="21"/>
        </w:rPr>
        <w:t>合同期结束后，应在10个工作日内提交年度服务报告，包括维修情况、服务总结、设备运行情况分析、设备存在问题及建议等。</w:t>
      </w:r>
    </w:p>
    <w:p w14:paraId="30D82528">
      <w:pPr>
        <w:pStyle w:val="4"/>
        <w:spacing w:before="110" w:line="301" w:lineRule="auto"/>
        <w:ind w:left="37" w:right="64" w:firstLine="423"/>
        <w:rPr>
          <w:sz w:val="21"/>
          <w:szCs w:val="21"/>
        </w:rPr>
      </w:pPr>
      <w:r>
        <w:rPr>
          <w:rFonts w:hint="eastAsia"/>
          <w:sz w:val="21"/>
          <w:szCs w:val="21"/>
          <w:lang w:val="en-US" w:eastAsia="zh-CN"/>
        </w:rPr>
        <w:t>9.</w:t>
      </w:r>
      <w:r>
        <w:rPr>
          <w:sz w:val="21"/>
          <w:szCs w:val="21"/>
        </w:rPr>
        <w:t>现场响应时间为</w:t>
      </w:r>
      <w:r>
        <w:rPr>
          <w:rFonts w:hint="eastAsia"/>
          <w:sz w:val="21"/>
          <w:szCs w:val="21"/>
          <w:lang w:val="en-US" w:eastAsia="zh-CN"/>
        </w:rPr>
        <w:t>30分钟以</w:t>
      </w:r>
      <w:r>
        <w:rPr>
          <w:sz w:val="21"/>
          <w:szCs w:val="21"/>
        </w:rPr>
        <w:t>内，如</w:t>
      </w:r>
      <w:r>
        <w:rPr>
          <w:rFonts w:hint="eastAsia"/>
          <w:sz w:val="21"/>
          <w:szCs w:val="21"/>
          <w:lang w:eastAsia="zh-CN"/>
        </w:rPr>
        <w:t>现场工程师</w:t>
      </w:r>
      <w:r>
        <w:rPr>
          <w:sz w:val="21"/>
          <w:szCs w:val="21"/>
        </w:rPr>
        <w:t>无法解决设备故障</w:t>
      </w:r>
      <w:r>
        <w:rPr>
          <w:rFonts w:hint="eastAsia"/>
          <w:sz w:val="21"/>
          <w:szCs w:val="21"/>
          <w:lang w:eastAsia="zh-CN"/>
        </w:rPr>
        <w:t>或</w:t>
      </w:r>
      <w:r>
        <w:rPr>
          <w:sz w:val="21"/>
          <w:szCs w:val="21"/>
        </w:rPr>
        <w:t>在12小时内不能提供</w:t>
      </w:r>
      <w:r>
        <w:rPr>
          <w:rFonts w:hint="eastAsia"/>
          <w:sz w:val="21"/>
          <w:szCs w:val="21"/>
          <w:lang w:eastAsia="zh-CN"/>
        </w:rPr>
        <w:t>配件</w:t>
      </w:r>
      <w:r>
        <w:rPr>
          <w:sz w:val="21"/>
          <w:szCs w:val="21"/>
        </w:rPr>
        <w:t>修复，中标供应商需在24小时内向采购人提供同</w:t>
      </w:r>
      <w:r>
        <w:rPr>
          <w:rFonts w:hint="eastAsia"/>
          <w:sz w:val="21"/>
          <w:szCs w:val="21"/>
          <w:lang w:eastAsia="zh-CN"/>
        </w:rPr>
        <w:t>等的功能齐全</w:t>
      </w:r>
      <w:r>
        <w:rPr>
          <w:sz w:val="21"/>
          <w:szCs w:val="21"/>
        </w:rPr>
        <w:t>的备用设备，直至所维保的设备恢复正常使用。备用仪器的维修与运输费用由中标供应商负责。</w:t>
      </w:r>
    </w:p>
    <w:p w14:paraId="78EC2507">
      <w:pPr>
        <w:pStyle w:val="4"/>
        <w:spacing w:before="110" w:line="301" w:lineRule="auto"/>
        <w:ind w:left="37" w:right="64" w:firstLine="423"/>
        <w:rPr>
          <w:sz w:val="21"/>
          <w:szCs w:val="21"/>
        </w:rPr>
      </w:pPr>
      <w:r>
        <w:rPr>
          <w:rFonts w:hint="eastAsia"/>
          <w:sz w:val="21"/>
          <w:szCs w:val="21"/>
          <w:lang w:val="en-US" w:eastAsia="zh-CN"/>
        </w:rPr>
        <w:t>10.</w:t>
      </w:r>
      <w:r>
        <w:rPr>
          <w:sz w:val="21"/>
          <w:szCs w:val="21"/>
        </w:rPr>
        <w:t>提供常设电话售后</w:t>
      </w:r>
      <w:r>
        <w:rPr>
          <w:rFonts w:hint="eastAsia"/>
          <w:sz w:val="21"/>
          <w:szCs w:val="21"/>
          <w:lang w:eastAsia="zh-CN"/>
        </w:rPr>
        <w:t>服务</w:t>
      </w:r>
      <w:r>
        <w:rPr>
          <w:sz w:val="21"/>
          <w:szCs w:val="21"/>
        </w:rPr>
        <w:t>24小时热线，365 天开通，并有专人接听，可提供在线技术咨询和维修诊断。</w:t>
      </w:r>
    </w:p>
    <w:p w14:paraId="2A0D204F">
      <w:pPr>
        <w:pStyle w:val="4"/>
        <w:spacing w:before="110" w:line="301" w:lineRule="auto"/>
        <w:ind w:left="37" w:right="64" w:firstLine="423"/>
        <w:rPr>
          <w:rFonts w:hint="eastAsia"/>
          <w:sz w:val="21"/>
          <w:szCs w:val="21"/>
          <w:lang w:eastAsia="zh-CN"/>
        </w:rPr>
      </w:pPr>
      <w:r>
        <w:rPr>
          <w:rFonts w:hint="eastAsia"/>
          <w:sz w:val="21"/>
          <w:szCs w:val="21"/>
          <w:lang w:val="en-US" w:eastAsia="zh-CN"/>
        </w:rPr>
        <w:t>11.根据临床需求</w:t>
      </w:r>
      <w:r>
        <w:rPr>
          <w:sz w:val="21"/>
          <w:szCs w:val="21"/>
        </w:rPr>
        <w:t>定期组织应用培训专题会。</w:t>
      </w:r>
    </w:p>
    <w:p w14:paraId="2303F769">
      <w:pPr>
        <w:pStyle w:val="4"/>
        <w:spacing w:before="110" w:line="301" w:lineRule="auto"/>
        <w:ind w:left="37" w:right="64" w:firstLine="423"/>
        <w:rPr>
          <w:rFonts w:hint="eastAsia"/>
          <w:sz w:val="21"/>
          <w:szCs w:val="21"/>
          <w:lang w:eastAsia="zh-CN"/>
        </w:rPr>
      </w:pPr>
      <w:r>
        <w:rPr>
          <w:sz w:val="21"/>
          <w:szCs w:val="21"/>
        </w:rPr>
        <w:t>▲</w:t>
      </w:r>
      <w:r>
        <w:rPr>
          <w:rFonts w:hint="eastAsia"/>
          <w:sz w:val="21"/>
          <w:szCs w:val="21"/>
          <w:lang w:val="en-US" w:eastAsia="zh-CN"/>
        </w:rPr>
        <w:t>12.</w:t>
      </w:r>
      <w:r>
        <w:rPr>
          <w:sz w:val="21"/>
          <w:szCs w:val="21"/>
        </w:rPr>
        <w:t>备用机必须</w:t>
      </w:r>
      <w:r>
        <w:rPr>
          <w:rFonts w:hint="eastAsia"/>
          <w:sz w:val="21"/>
          <w:szCs w:val="21"/>
          <w:lang w:eastAsia="zh-CN"/>
        </w:rPr>
        <w:t>有合法来源证明，</w:t>
      </w:r>
      <w:r>
        <w:rPr>
          <w:rFonts w:hint="eastAsia"/>
          <w:color w:val="auto"/>
          <w:sz w:val="21"/>
          <w:szCs w:val="21"/>
          <w:lang w:eastAsia="zh-CN"/>
        </w:rPr>
        <w:t>提供原厂出具的使用证明函</w:t>
      </w:r>
      <w:r>
        <w:rPr>
          <w:rFonts w:hint="eastAsia"/>
          <w:color w:val="auto"/>
          <w:sz w:val="21"/>
          <w:szCs w:val="21"/>
          <w:lang w:val="en-US" w:eastAsia="zh-CN"/>
        </w:rPr>
        <w:t>盖章文件或采购合同</w:t>
      </w:r>
      <w:r>
        <w:rPr>
          <w:rFonts w:hint="eastAsia"/>
          <w:sz w:val="21"/>
          <w:szCs w:val="21"/>
          <w:lang w:eastAsia="zh-CN"/>
        </w:rPr>
        <w:t>。所</w:t>
      </w:r>
      <w:r>
        <w:rPr>
          <w:sz w:val="21"/>
          <w:szCs w:val="21"/>
        </w:rPr>
        <w:t>有提供的备用机维修保养，及产生的所有费用由供应商承担。</w:t>
      </w:r>
    </w:p>
    <w:p w14:paraId="4B7E1C60">
      <w:pPr>
        <w:pStyle w:val="4"/>
        <w:spacing w:before="110" w:line="301" w:lineRule="auto"/>
        <w:ind w:left="37" w:right="64" w:firstLine="423"/>
        <w:rPr>
          <w:rFonts w:hint="eastAsia"/>
          <w:sz w:val="21"/>
          <w:szCs w:val="21"/>
          <w:lang w:eastAsia="zh-CN"/>
        </w:rPr>
      </w:pPr>
      <w:r>
        <w:rPr>
          <w:rFonts w:hint="eastAsia"/>
          <w:sz w:val="21"/>
          <w:szCs w:val="21"/>
          <w:lang w:val="en-US" w:eastAsia="zh-CN"/>
        </w:rPr>
        <w:t>13</w:t>
      </w:r>
      <w:r>
        <w:rPr>
          <w:sz w:val="21"/>
          <w:szCs w:val="21"/>
        </w:rPr>
        <w:t>、维保合同期内，维保设备的所有探头均提供不限次数的维修，中标供应商在超声探头维修期间须提供同规格同型号性能完好的备用探头给采购人使用，直至探头修复。无法修复时须</w:t>
      </w:r>
      <w:r>
        <w:rPr>
          <w:rFonts w:hint="eastAsia"/>
          <w:sz w:val="21"/>
          <w:szCs w:val="21"/>
          <w:lang w:eastAsia="zh-CN"/>
        </w:rPr>
        <w:t>对</w:t>
      </w:r>
      <w:r>
        <w:rPr>
          <w:sz w:val="21"/>
          <w:szCs w:val="21"/>
        </w:rPr>
        <w:t>探头进行</w:t>
      </w:r>
      <w:r>
        <w:rPr>
          <w:rFonts w:hint="eastAsia"/>
          <w:sz w:val="21"/>
          <w:szCs w:val="21"/>
          <w:lang w:val="en-US" w:eastAsia="zh-CN"/>
        </w:rPr>
        <w:t>更</w:t>
      </w:r>
      <w:r>
        <w:rPr>
          <w:sz w:val="21"/>
          <w:szCs w:val="21"/>
        </w:rPr>
        <w:t>换，名额不受限制。</w:t>
      </w:r>
    </w:p>
    <w:p w14:paraId="067057BD">
      <w:pPr>
        <w:pStyle w:val="4"/>
        <w:spacing w:before="110" w:line="301" w:lineRule="auto"/>
        <w:ind w:left="37" w:right="64" w:firstLine="423"/>
        <w:rPr>
          <w:sz w:val="21"/>
          <w:szCs w:val="21"/>
        </w:rPr>
      </w:pPr>
      <w:r>
        <w:rPr>
          <w:rFonts w:hint="eastAsia"/>
          <w:sz w:val="21"/>
          <w:szCs w:val="21"/>
          <w:lang w:val="en-US" w:eastAsia="zh-CN"/>
        </w:rPr>
        <w:t>14</w:t>
      </w:r>
      <w:r>
        <w:rPr>
          <w:sz w:val="21"/>
          <w:szCs w:val="21"/>
        </w:rPr>
        <w:t>、维保合同期内保证设备各方面性能正常，图像质量达到国家、行业和设备厂家相关标准要求</w:t>
      </w:r>
      <w:r>
        <w:rPr>
          <w:rFonts w:hint="eastAsia"/>
          <w:sz w:val="21"/>
          <w:szCs w:val="21"/>
          <w:lang w:eastAsia="zh-CN"/>
        </w:rPr>
        <w:t>以及</w:t>
      </w:r>
      <w:r>
        <w:rPr>
          <w:sz w:val="21"/>
          <w:szCs w:val="21"/>
        </w:rPr>
        <w:t>使用科室</w:t>
      </w:r>
      <w:r>
        <w:rPr>
          <w:rFonts w:hint="eastAsia"/>
          <w:sz w:val="21"/>
          <w:szCs w:val="21"/>
          <w:lang w:eastAsia="zh-CN"/>
        </w:rPr>
        <w:t>的</w:t>
      </w:r>
      <w:r>
        <w:rPr>
          <w:sz w:val="21"/>
          <w:szCs w:val="21"/>
        </w:rPr>
        <w:t>要求</w:t>
      </w:r>
      <w:r>
        <w:rPr>
          <w:rFonts w:hint="eastAsia"/>
          <w:sz w:val="21"/>
          <w:szCs w:val="21"/>
          <w:lang w:eastAsia="zh-CN"/>
        </w:rPr>
        <w:t>，</w:t>
      </w:r>
      <w:r>
        <w:rPr>
          <w:sz w:val="21"/>
          <w:szCs w:val="21"/>
        </w:rPr>
        <w:t>维修后机器的功能参数设置与维修前相同,保证超声图像质量 (如双方对修复后设备及探头质量有争议，需由具备相关资质的专业检测机构检测通过并提供检测合格报告)。</w:t>
      </w:r>
    </w:p>
    <w:p w14:paraId="22252853">
      <w:pPr>
        <w:pStyle w:val="4"/>
        <w:spacing w:before="26" w:line="220" w:lineRule="auto"/>
        <w:ind w:left="460"/>
        <w:rPr>
          <w:spacing w:val="-1"/>
          <w:sz w:val="21"/>
          <w:szCs w:val="21"/>
        </w:rPr>
      </w:pPr>
      <w:r>
        <w:rPr>
          <w:spacing w:val="-1"/>
          <w:sz w:val="21"/>
          <w:szCs w:val="21"/>
        </w:rPr>
        <w:t>1</w:t>
      </w:r>
      <w:r>
        <w:rPr>
          <w:rFonts w:hint="eastAsia"/>
          <w:spacing w:val="-1"/>
          <w:sz w:val="21"/>
          <w:szCs w:val="21"/>
          <w:lang w:val="en-US" w:eastAsia="zh-CN"/>
        </w:rPr>
        <w:t>5</w:t>
      </w:r>
      <w:r>
        <w:rPr>
          <w:rFonts w:hint="eastAsia"/>
          <w:spacing w:val="-1"/>
          <w:sz w:val="21"/>
          <w:szCs w:val="21"/>
          <w:lang w:eastAsia="zh-CN"/>
        </w:rPr>
        <w:t>、</w:t>
      </w:r>
      <w:r>
        <w:rPr>
          <w:spacing w:val="-1"/>
          <w:sz w:val="21"/>
          <w:szCs w:val="21"/>
        </w:rPr>
        <w:t>供应商工程师</w:t>
      </w:r>
      <w:r>
        <w:rPr>
          <w:rFonts w:hint="eastAsia"/>
          <w:spacing w:val="-1"/>
          <w:sz w:val="21"/>
          <w:szCs w:val="21"/>
          <w:lang w:eastAsia="zh-CN"/>
        </w:rPr>
        <w:t>维保设备时</w:t>
      </w:r>
      <w:r>
        <w:rPr>
          <w:spacing w:val="-1"/>
          <w:sz w:val="21"/>
          <w:szCs w:val="21"/>
        </w:rPr>
        <w:t>须与采购人充分沟通，尽量不影响科室诊断、检查；</w:t>
      </w:r>
    </w:p>
    <w:p w14:paraId="13B270E8">
      <w:pPr>
        <w:pStyle w:val="4"/>
        <w:spacing w:before="26" w:line="220" w:lineRule="auto"/>
        <w:ind w:left="460"/>
        <w:rPr>
          <w:spacing w:val="-1"/>
          <w:sz w:val="21"/>
          <w:szCs w:val="21"/>
        </w:rPr>
      </w:pPr>
      <w:r>
        <w:rPr>
          <w:spacing w:val="-1"/>
          <w:sz w:val="21"/>
          <w:szCs w:val="21"/>
        </w:rPr>
        <w:t>1</w:t>
      </w:r>
      <w:r>
        <w:rPr>
          <w:rFonts w:hint="eastAsia"/>
          <w:spacing w:val="-1"/>
          <w:sz w:val="21"/>
          <w:szCs w:val="21"/>
          <w:lang w:val="en-US" w:eastAsia="zh-CN"/>
        </w:rPr>
        <w:t>6、</w:t>
      </w:r>
      <w:r>
        <w:rPr>
          <w:spacing w:val="-1"/>
          <w:sz w:val="21"/>
          <w:szCs w:val="21"/>
        </w:rPr>
        <w:t>备件：维修中所需的备件供应需及时、充足，</w:t>
      </w:r>
      <w:r>
        <w:rPr>
          <w:rFonts w:hint="eastAsia"/>
          <w:spacing w:val="-1"/>
          <w:sz w:val="21"/>
          <w:szCs w:val="21"/>
        </w:rPr>
        <w:t>备件需是未拆封的全新备件，并保证备件达到符合原厂家合格标准及相应的国家质量标准的要求。</w:t>
      </w:r>
    </w:p>
    <w:p w14:paraId="34511674">
      <w:pPr>
        <w:pStyle w:val="4"/>
        <w:spacing w:before="26" w:line="220" w:lineRule="auto"/>
        <w:ind w:left="460"/>
        <w:rPr>
          <w:rFonts w:hint="default"/>
          <w:spacing w:val="-1"/>
          <w:sz w:val="21"/>
          <w:szCs w:val="21"/>
          <w:lang w:val="en-US" w:eastAsia="zh-CN"/>
        </w:rPr>
      </w:pPr>
      <w:bookmarkStart w:id="0" w:name="_Toc22806107"/>
      <w:bookmarkStart w:id="1" w:name="_Toc48826995"/>
      <w:r>
        <w:rPr>
          <w:spacing w:val="-1"/>
          <w:sz w:val="21"/>
          <w:szCs w:val="21"/>
        </w:rPr>
        <w:t>▲</w:t>
      </w:r>
      <w:r>
        <w:rPr>
          <w:rFonts w:hint="eastAsia"/>
          <w:spacing w:val="-1"/>
          <w:sz w:val="21"/>
          <w:szCs w:val="21"/>
          <w:lang w:val="en-US" w:eastAsia="zh-CN"/>
        </w:rPr>
        <w:t>17、供应商需具备医院各类设备开展全生命周期管理的经验，根据设备厂家建议的维护保养周期和相关监督管理部门的要求，制定设备维护保养方案、巡检计划方案，供应商提供的维保方案需要科学、有效、完整、满足医院的管理需求。</w:t>
      </w:r>
    </w:p>
    <w:p w14:paraId="36815E04">
      <w:pPr>
        <w:pStyle w:val="4"/>
        <w:spacing w:before="26" w:line="220" w:lineRule="auto"/>
        <w:ind w:left="460"/>
        <w:rPr>
          <w:rFonts w:hint="default"/>
          <w:spacing w:val="-1"/>
          <w:sz w:val="21"/>
          <w:szCs w:val="21"/>
          <w:lang w:val="en-US" w:eastAsia="zh-CN"/>
        </w:rPr>
      </w:pPr>
      <w:r>
        <w:rPr>
          <w:rFonts w:hint="eastAsia" w:ascii="宋体" w:hAnsi="宋体" w:eastAsia="宋体" w:cs="宋体"/>
          <w:spacing w:val="-1"/>
          <w:sz w:val="21"/>
          <w:szCs w:val="21"/>
          <w:lang w:val="en-US" w:eastAsia="zh-CN"/>
        </w:rPr>
        <w:t>*</w:t>
      </w:r>
      <w:r>
        <w:rPr>
          <w:rFonts w:hint="eastAsia"/>
          <w:spacing w:val="-1"/>
          <w:sz w:val="21"/>
          <w:szCs w:val="21"/>
          <w:lang w:val="en-US" w:eastAsia="zh-CN"/>
        </w:rPr>
        <w:t>18</w:t>
      </w:r>
      <w:r>
        <w:rPr>
          <w:spacing w:val="-1"/>
          <w:sz w:val="21"/>
          <w:szCs w:val="21"/>
        </w:rPr>
        <w:t>、</w:t>
      </w:r>
      <w:r>
        <w:rPr>
          <w:rFonts w:hint="eastAsia"/>
          <w:spacing w:val="-1"/>
          <w:sz w:val="21"/>
          <w:szCs w:val="21"/>
        </w:rPr>
        <w:t>供应商</w:t>
      </w:r>
      <w:r>
        <w:rPr>
          <w:rFonts w:hint="eastAsia"/>
          <w:spacing w:val="-1"/>
          <w:sz w:val="21"/>
          <w:szCs w:val="21"/>
          <w:lang w:val="en-US" w:eastAsia="zh-CN"/>
        </w:rPr>
        <w:t>应配合医院对大型设备的管理，配合医院根据医院要求使用院内</w:t>
      </w:r>
      <w:r>
        <w:rPr>
          <w:rFonts w:hint="eastAsia"/>
          <w:spacing w:val="-1"/>
          <w:sz w:val="21"/>
          <w:szCs w:val="21"/>
        </w:rPr>
        <w:t>医疗设备全生命周期管理</w:t>
      </w:r>
      <w:r>
        <w:rPr>
          <w:rFonts w:hint="eastAsia"/>
          <w:spacing w:val="-1"/>
          <w:sz w:val="21"/>
          <w:szCs w:val="21"/>
          <w:lang w:val="en-US" w:eastAsia="zh-CN"/>
        </w:rPr>
        <w:t>软件</w:t>
      </w:r>
      <w:r>
        <w:rPr>
          <w:rFonts w:hint="eastAsia"/>
          <w:spacing w:val="-1"/>
          <w:sz w:val="21"/>
          <w:szCs w:val="21"/>
          <w:lang w:eastAsia="zh-CN"/>
        </w:rPr>
        <w:t>，</w:t>
      </w:r>
      <w:r>
        <w:rPr>
          <w:rFonts w:hint="eastAsia"/>
          <w:spacing w:val="-1"/>
          <w:sz w:val="21"/>
          <w:szCs w:val="21"/>
          <w:lang w:val="en-US" w:eastAsia="zh-CN"/>
        </w:rPr>
        <w:t>对</w:t>
      </w:r>
      <w:r>
        <w:rPr>
          <w:rFonts w:hint="eastAsia"/>
          <w:spacing w:val="-1"/>
          <w:sz w:val="21"/>
          <w:szCs w:val="21"/>
          <w:lang w:eastAsia="zh-CN"/>
        </w:rPr>
        <w:t>设备维修、巡检及保养信息</w:t>
      </w:r>
      <w:r>
        <w:rPr>
          <w:rFonts w:hint="eastAsia"/>
          <w:spacing w:val="-1"/>
          <w:sz w:val="21"/>
          <w:szCs w:val="21"/>
          <w:lang w:val="en-US" w:eastAsia="zh-CN"/>
        </w:rPr>
        <w:t>进行管理</w:t>
      </w:r>
      <w:r>
        <w:rPr>
          <w:rFonts w:hint="eastAsia"/>
          <w:spacing w:val="-1"/>
          <w:sz w:val="21"/>
          <w:szCs w:val="21"/>
          <w:lang w:eastAsia="zh-CN"/>
        </w:rPr>
        <w:t>。</w:t>
      </w:r>
    </w:p>
    <w:bookmarkEnd w:id="0"/>
    <w:bookmarkEnd w:id="1"/>
    <w:p w14:paraId="3DFB3ABF">
      <w:pPr>
        <w:pStyle w:val="2"/>
        <w:spacing w:before="0" w:after="0" w:line="240" w:lineRule="auto"/>
        <w:rPr>
          <w:rFonts w:hint="eastAsia"/>
          <w:lang w:val="en-US" w:eastAsia="zh-Hans"/>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DF72">
    <w:pPr>
      <w:pStyle w:val="4"/>
      <w:pBdr>
        <w:bottom w:val="none" w:color="auto" w:sz="0" w:space="0"/>
      </w:pBdr>
      <w:spacing w:before="16" w:line="219" w:lineRule="auto"/>
      <w:ind w:left="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2248D"/>
    <w:multiLevelType w:val="multilevel"/>
    <w:tmpl w:val="64C2248D"/>
    <w:lvl w:ilvl="0" w:tentative="0">
      <w:start w:val="3"/>
      <w:numFmt w:val="decimal"/>
      <w:pStyle w:val="3"/>
      <w:lvlText w:val="%1."/>
      <w:lvlJc w:val="left"/>
      <w:pPr>
        <w:ind w:left="425" w:hanging="425"/>
      </w:pPr>
      <w:rPr>
        <w:rFonts w:hint="eastAsia" w:ascii="宋体" w:hAnsi="宋体" w:eastAsia="宋体"/>
      </w:rPr>
    </w:lvl>
    <w:lvl w:ilvl="1" w:tentative="0">
      <w:start w:val="1"/>
      <w:numFmt w:val="decimal"/>
      <w:lvlText w:val="%1.%2."/>
      <w:lvlJc w:val="left"/>
      <w:pPr>
        <w:ind w:left="2268" w:hanging="567"/>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diZWQ5NTEyZjIwMzJmZWYzZDI2ODZkOTYzM2MifQ=="/>
    <w:docVar w:name="KGWebUrl" w:val="http://wxcu.hxjnyy.com:11111/seeyon/kgOfficeServlet?tolen=162dde4af2b434c80700245eb21f16ec&amp;tko=KINGGRID_JSAPI&amp;m=s"/>
  </w:docVars>
  <w:rsids>
    <w:rsidRoot w:val="00000000"/>
    <w:rsid w:val="00991ADF"/>
    <w:rsid w:val="009C337D"/>
    <w:rsid w:val="01211AD4"/>
    <w:rsid w:val="013B4944"/>
    <w:rsid w:val="01565C22"/>
    <w:rsid w:val="016025FC"/>
    <w:rsid w:val="020E4764"/>
    <w:rsid w:val="02317AF5"/>
    <w:rsid w:val="023A4BFB"/>
    <w:rsid w:val="0332621A"/>
    <w:rsid w:val="035D4076"/>
    <w:rsid w:val="039D7B38"/>
    <w:rsid w:val="03E47515"/>
    <w:rsid w:val="0405748B"/>
    <w:rsid w:val="0429224D"/>
    <w:rsid w:val="04695C6C"/>
    <w:rsid w:val="04C84526"/>
    <w:rsid w:val="04D8709C"/>
    <w:rsid w:val="04DD4CBB"/>
    <w:rsid w:val="058368B9"/>
    <w:rsid w:val="05A36F5B"/>
    <w:rsid w:val="05DB76D1"/>
    <w:rsid w:val="06071298"/>
    <w:rsid w:val="060C2D53"/>
    <w:rsid w:val="068203E4"/>
    <w:rsid w:val="06D51397"/>
    <w:rsid w:val="071E0F8F"/>
    <w:rsid w:val="07245E7A"/>
    <w:rsid w:val="07261BF2"/>
    <w:rsid w:val="07632E46"/>
    <w:rsid w:val="076F17EB"/>
    <w:rsid w:val="07FE491D"/>
    <w:rsid w:val="07FF75E3"/>
    <w:rsid w:val="08F913E5"/>
    <w:rsid w:val="092A6EDD"/>
    <w:rsid w:val="094C3466"/>
    <w:rsid w:val="09D92F4C"/>
    <w:rsid w:val="0A1E4802"/>
    <w:rsid w:val="0A9450C5"/>
    <w:rsid w:val="0B2F4D23"/>
    <w:rsid w:val="0B8D2240"/>
    <w:rsid w:val="0B9A495D"/>
    <w:rsid w:val="0C6311F3"/>
    <w:rsid w:val="0C6531BD"/>
    <w:rsid w:val="0CD67C16"/>
    <w:rsid w:val="0D1D75F3"/>
    <w:rsid w:val="0DDA1988"/>
    <w:rsid w:val="0E4B0B18"/>
    <w:rsid w:val="0E8C4A31"/>
    <w:rsid w:val="0F274028"/>
    <w:rsid w:val="0F4672D5"/>
    <w:rsid w:val="0FC71A98"/>
    <w:rsid w:val="0FDA17CC"/>
    <w:rsid w:val="10090303"/>
    <w:rsid w:val="103D49E8"/>
    <w:rsid w:val="11AC53EA"/>
    <w:rsid w:val="12503FC7"/>
    <w:rsid w:val="12977E48"/>
    <w:rsid w:val="12C549B5"/>
    <w:rsid w:val="12E77EAE"/>
    <w:rsid w:val="12ED5CBA"/>
    <w:rsid w:val="12FE3A23"/>
    <w:rsid w:val="13405DEA"/>
    <w:rsid w:val="151A1002"/>
    <w:rsid w:val="15396F94"/>
    <w:rsid w:val="15593193"/>
    <w:rsid w:val="16070E41"/>
    <w:rsid w:val="16900E36"/>
    <w:rsid w:val="17317409"/>
    <w:rsid w:val="176127D3"/>
    <w:rsid w:val="17654071"/>
    <w:rsid w:val="17C4348D"/>
    <w:rsid w:val="17EE6EA1"/>
    <w:rsid w:val="1806208F"/>
    <w:rsid w:val="18316649"/>
    <w:rsid w:val="19185113"/>
    <w:rsid w:val="1921046B"/>
    <w:rsid w:val="19940C3D"/>
    <w:rsid w:val="19A8293B"/>
    <w:rsid w:val="1A330456"/>
    <w:rsid w:val="1A3F329F"/>
    <w:rsid w:val="1A46462D"/>
    <w:rsid w:val="1A824F3A"/>
    <w:rsid w:val="1A9D7FC6"/>
    <w:rsid w:val="1AA650CC"/>
    <w:rsid w:val="1AC47300"/>
    <w:rsid w:val="1AF0383F"/>
    <w:rsid w:val="1B250FCD"/>
    <w:rsid w:val="1B414DF5"/>
    <w:rsid w:val="1BD25A4D"/>
    <w:rsid w:val="1BF9122C"/>
    <w:rsid w:val="1C36422E"/>
    <w:rsid w:val="1CF57C45"/>
    <w:rsid w:val="1D1C1676"/>
    <w:rsid w:val="1D3D1123"/>
    <w:rsid w:val="1D552DD9"/>
    <w:rsid w:val="1E222CBC"/>
    <w:rsid w:val="1E223977"/>
    <w:rsid w:val="1E2B4A60"/>
    <w:rsid w:val="1F7D3F22"/>
    <w:rsid w:val="20140D2A"/>
    <w:rsid w:val="20452C91"/>
    <w:rsid w:val="20A35C0A"/>
    <w:rsid w:val="20B00A53"/>
    <w:rsid w:val="20B56069"/>
    <w:rsid w:val="21025026"/>
    <w:rsid w:val="22364F87"/>
    <w:rsid w:val="22482F0D"/>
    <w:rsid w:val="23111551"/>
    <w:rsid w:val="23F8626D"/>
    <w:rsid w:val="23FC4E01"/>
    <w:rsid w:val="241035B6"/>
    <w:rsid w:val="24ED7B29"/>
    <w:rsid w:val="252A364B"/>
    <w:rsid w:val="25644F34"/>
    <w:rsid w:val="258204E4"/>
    <w:rsid w:val="26855609"/>
    <w:rsid w:val="269C3827"/>
    <w:rsid w:val="26AD2521"/>
    <w:rsid w:val="26DD1E76"/>
    <w:rsid w:val="27661562"/>
    <w:rsid w:val="278422F1"/>
    <w:rsid w:val="27BB1A8B"/>
    <w:rsid w:val="27CC0EF2"/>
    <w:rsid w:val="27DC037F"/>
    <w:rsid w:val="283A50A6"/>
    <w:rsid w:val="285C14C0"/>
    <w:rsid w:val="28B74802"/>
    <w:rsid w:val="291D0C4F"/>
    <w:rsid w:val="29587103"/>
    <w:rsid w:val="2A705A8F"/>
    <w:rsid w:val="2B45623B"/>
    <w:rsid w:val="2B5B780D"/>
    <w:rsid w:val="2B9845BD"/>
    <w:rsid w:val="2BC03B14"/>
    <w:rsid w:val="2C043930"/>
    <w:rsid w:val="2C5F157F"/>
    <w:rsid w:val="2C6530E0"/>
    <w:rsid w:val="2C752B50"/>
    <w:rsid w:val="2C974875"/>
    <w:rsid w:val="2CB52F4D"/>
    <w:rsid w:val="2D102879"/>
    <w:rsid w:val="2DAA682A"/>
    <w:rsid w:val="2DBD5316"/>
    <w:rsid w:val="2E756E38"/>
    <w:rsid w:val="2F350375"/>
    <w:rsid w:val="2F642A08"/>
    <w:rsid w:val="2F7B6AA5"/>
    <w:rsid w:val="30781B1A"/>
    <w:rsid w:val="30890978"/>
    <w:rsid w:val="30C418AA"/>
    <w:rsid w:val="30CC4D09"/>
    <w:rsid w:val="30F229C1"/>
    <w:rsid w:val="315B7855"/>
    <w:rsid w:val="316B4522"/>
    <w:rsid w:val="31C14BF8"/>
    <w:rsid w:val="31F462C5"/>
    <w:rsid w:val="326F3B9E"/>
    <w:rsid w:val="3298705A"/>
    <w:rsid w:val="32D103B5"/>
    <w:rsid w:val="32DA370D"/>
    <w:rsid w:val="33227530"/>
    <w:rsid w:val="33260700"/>
    <w:rsid w:val="333252F7"/>
    <w:rsid w:val="33462B51"/>
    <w:rsid w:val="33AB50A9"/>
    <w:rsid w:val="33CB12A8"/>
    <w:rsid w:val="33F24A86"/>
    <w:rsid w:val="341D4B9C"/>
    <w:rsid w:val="343B01DB"/>
    <w:rsid w:val="34E268A9"/>
    <w:rsid w:val="35380BBF"/>
    <w:rsid w:val="35522514"/>
    <w:rsid w:val="35773495"/>
    <w:rsid w:val="3638501A"/>
    <w:rsid w:val="363B1358"/>
    <w:rsid w:val="369B35A4"/>
    <w:rsid w:val="36BA30BE"/>
    <w:rsid w:val="36DC3513"/>
    <w:rsid w:val="37B24C58"/>
    <w:rsid w:val="382D0783"/>
    <w:rsid w:val="38AF6139"/>
    <w:rsid w:val="39186D3D"/>
    <w:rsid w:val="39347B7A"/>
    <w:rsid w:val="39553AED"/>
    <w:rsid w:val="39882115"/>
    <w:rsid w:val="39AB195F"/>
    <w:rsid w:val="3B344881"/>
    <w:rsid w:val="3B716BD9"/>
    <w:rsid w:val="3BB865B6"/>
    <w:rsid w:val="3C131A3E"/>
    <w:rsid w:val="3C1F4887"/>
    <w:rsid w:val="3C4F6F1A"/>
    <w:rsid w:val="3C6109FB"/>
    <w:rsid w:val="3CB66F99"/>
    <w:rsid w:val="3D477BF1"/>
    <w:rsid w:val="3D8E75CE"/>
    <w:rsid w:val="3E06185A"/>
    <w:rsid w:val="3E35213F"/>
    <w:rsid w:val="3E3E7246"/>
    <w:rsid w:val="3F20694C"/>
    <w:rsid w:val="3F7465D7"/>
    <w:rsid w:val="3F79605C"/>
    <w:rsid w:val="40534AFF"/>
    <w:rsid w:val="40C17CBA"/>
    <w:rsid w:val="40E92C17"/>
    <w:rsid w:val="40F63E08"/>
    <w:rsid w:val="411A08D8"/>
    <w:rsid w:val="41273B47"/>
    <w:rsid w:val="41401527"/>
    <w:rsid w:val="414A5F02"/>
    <w:rsid w:val="415B010F"/>
    <w:rsid w:val="418154B7"/>
    <w:rsid w:val="41A27AEC"/>
    <w:rsid w:val="42784CF1"/>
    <w:rsid w:val="42C41CE4"/>
    <w:rsid w:val="42FB34B0"/>
    <w:rsid w:val="43293D74"/>
    <w:rsid w:val="43C755E8"/>
    <w:rsid w:val="44185E43"/>
    <w:rsid w:val="442F13DF"/>
    <w:rsid w:val="44934DE2"/>
    <w:rsid w:val="449F6565"/>
    <w:rsid w:val="44BA15F0"/>
    <w:rsid w:val="4530540F"/>
    <w:rsid w:val="457E2FEE"/>
    <w:rsid w:val="45A858ED"/>
    <w:rsid w:val="465F5FAB"/>
    <w:rsid w:val="46911EDD"/>
    <w:rsid w:val="46A77952"/>
    <w:rsid w:val="46D70238"/>
    <w:rsid w:val="47136D96"/>
    <w:rsid w:val="479B74B7"/>
    <w:rsid w:val="47AF2F63"/>
    <w:rsid w:val="47CF53B3"/>
    <w:rsid w:val="47E56984"/>
    <w:rsid w:val="484046A6"/>
    <w:rsid w:val="48AC6E49"/>
    <w:rsid w:val="48DF33D4"/>
    <w:rsid w:val="48E96000"/>
    <w:rsid w:val="493A685C"/>
    <w:rsid w:val="49920446"/>
    <w:rsid w:val="49D56585"/>
    <w:rsid w:val="4A6E5EAC"/>
    <w:rsid w:val="4B166E55"/>
    <w:rsid w:val="4BA40904"/>
    <w:rsid w:val="4BBA2F9C"/>
    <w:rsid w:val="4BE96317"/>
    <w:rsid w:val="4C1C66ED"/>
    <w:rsid w:val="4C2061DD"/>
    <w:rsid w:val="4C765DFD"/>
    <w:rsid w:val="4CCC3C6F"/>
    <w:rsid w:val="4CFB4554"/>
    <w:rsid w:val="4D1A70D0"/>
    <w:rsid w:val="4D7B15A7"/>
    <w:rsid w:val="4D7B4542"/>
    <w:rsid w:val="4D9F3C41"/>
    <w:rsid w:val="4DB82445"/>
    <w:rsid w:val="4DCB5530"/>
    <w:rsid w:val="4E37780E"/>
    <w:rsid w:val="4E753B05"/>
    <w:rsid w:val="4EE80B08"/>
    <w:rsid w:val="4EFC140C"/>
    <w:rsid w:val="4F227A85"/>
    <w:rsid w:val="4F766114"/>
    <w:rsid w:val="4FBF5D0D"/>
    <w:rsid w:val="500F0A42"/>
    <w:rsid w:val="50146059"/>
    <w:rsid w:val="502142D2"/>
    <w:rsid w:val="504B57F2"/>
    <w:rsid w:val="506B0EEA"/>
    <w:rsid w:val="5099030C"/>
    <w:rsid w:val="5107796B"/>
    <w:rsid w:val="51234079"/>
    <w:rsid w:val="513B7615"/>
    <w:rsid w:val="51477D68"/>
    <w:rsid w:val="51491D32"/>
    <w:rsid w:val="515B3813"/>
    <w:rsid w:val="518E0781"/>
    <w:rsid w:val="51CB2747"/>
    <w:rsid w:val="51DF2696"/>
    <w:rsid w:val="51F9864C"/>
    <w:rsid w:val="525C70AE"/>
    <w:rsid w:val="52A116FA"/>
    <w:rsid w:val="52B23907"/>
    <w:rsid w:val="52DB58D5"/>
    <w:rsid w:val="534F73A8"/>
    <w:rsid w:val="53A616BE"/>
    <w:rsid w:val="53BA6C4C"/>
    <w:rsid w:val="53E775E0"/>
    <w:rsid w:val="53F1220D"/>
    <w:rsid w:val="55237714"/>
    <w:rsid w:val="55286102"/>
    <w:rsid w:val="555D3A7C"/>
    <w:rsid w:val="55AA4D69"/>
    <w:rsid w:val="55E62245"/>
    <w:rsid w:val="55FD758F"/>
    <w:rsid w:val="56434977"/>
    <w:rsid w:val="566E223B"/>
    <w:rsid w:val="569D7673"/>
    <w:rsid w:val="56DA342C"/>
    <w:rsid w:val="570F5142"/>
    <w:rsid w:val="5710436B"/>
    <w:rsid w:val="571A43BF"/>
    <w:rsid w:val="579E445A"/>
    <w:rsid w:val="580F5357"/>
    <w:rsid w:val="585B62F1"/>
    <w:rsid w:val="5870229A"/>
    <w:rsid w:val="58C425E6"/>
    <w:rsid w:val="58E16CF4"/>
    <w:rsid w:val="591168D4"/>
    <w:rsid w:val="59747B68"/>
    <w:rsid w:val="5A511C57"/>
    <w:rsid w:val="5A550D9B"/>
    <w:rsid w:val="5BA524F3"/>
    <w:rsid w:val="5BBA55DA"/>
    <w:rsid w:val="5BF40AEC"/>
    <w:rsid w:val="5C34538D"/>
    <w:rsid w:val="5C473312"/>
    <w:rsid w:val="5CA50038"/>
    <w:rsid w:val="5CAF3AF1"/>
    <w:rsid w:val="5D6121B1"/>
    <w:rsid w:val="5DD15589"/>
    <w:rsid w:val="5DD46E27"/>
    <w:rsid w:val="5DE54B90"/>
    <w:rsid w:val="5E36363E"/>
    <w:rsid w:val="5E952813"/>
    <w:rsid w:val="5F0A1A98"/>
    <w:rsid w:val="5F0D4828"/>
    <w:rsid w:val="5F155A25"/>
    <w:rsid w:val="5F842A2D"/>
    <w:rsid w:val="5FF612D7"/>
    <w:rsid w:val="61AD1E69"/>
    <w:rsid w:val="61C6117D"/>
    <w:rsid w:val="62B40FD5"/>
    <w:rsid w:val="62C90F25"/>
    <w:rsid w:val="632C3261"/>
    <w:rsid w:val="63936E3D"/>
    <w:rsid w:val="63B9315F"/>
    <w:rsid w:val="63DD630A"/>
    <w:rsid w:val="63FC0E86"/>
    <w:rsid w:val="64591E34"/>
    <w:rsid w:val="648F1CFA"/>
    <w:rsid w:val="65856C59"/>
    <w:rsid w:val="65A73073"/>
    <w:rsid w:val="661D7ADA"/>
    <w:rsid w:val="66CD6B09"/>
    <w:rsid w:val="67144738"/>
    <w:rsid w:val="671D7E4E"/>
    <w:rsid w:val="674A63AC"/>
    <w:rsid w:val="676254A4"/>
    <w:rsid w:val="679F04A6"/>
    <w:rsid w:val="682D3D04"/>
    <w:rsid w:val="68363783"/>
    <w:rsid w:val="68572B2F"/>
    <w:rsid w:val="68BB30BE"/>
    <w:rsid w:val="6945507D"/>
    <w:rsid w:val="696574CD"/>
    <w:rsid w:val="697300FF"/>
    <w:rsid w:val="69A2602B"/>
    <w:rsid w:val="69BB1D1F"/>
    <w:rsid w:val="69C51D1A"/>
    <w:rsid w:val="6A102F95"/>
    <w:rsid w:val="6AA162E3"/>
    <w:rsid w:val="6AFE54E3"/>
    <w:rsid w:val="6B2C02A3"/>
    <w:rsid w:val="6B767770"/>
    <w:rsid w:val="6B84121C"/>
    <w:rsid w:val="6B8A321B"/>
    <w:rsid w:val="6BC71D79"/>
    <w:rsid w:val="6BC722D5"/>
    <w:rsid w:val="6BE2124F"/>
    <w:rsid w:val="6C7926A6"/>
    <w:rsid w:val="6CC60283"/>
    <w:rsid w:val="6F3B3B19"/>
    <w:rsid w:val="6F7528DF"/>
    <w:rsid w:val="6F887A72"/>
    <w:rsid w:val="6FDC6D66"/>
    <w:rsid w:val="70757FF6"/>
    <w:rsid w:val="70910BA8"/>
    <w:rsid w:val="70D4357C"/>
    <w:rsid w:val="71744751"/>
    <w:rsid w:val="71770865"/>
    <w:rsid w:val="717D3E7D"/>
    <w:rsid w:val="718304F0"/>
    <w:rsid w:val="719721EE"/>
    <w:rsid w:val="722241AD"/>
    <w:rsid w:val="722872EA"/>
    <w:rsid w:val="72D035A6"/>
    <w:rsid w:val="73607D61"/>
    <w:rsid w:val="73744667"/>
    <w:rsid w:val="738526B4"/>
    <w:rsid w:val="7402176C"/>
    <w:rsid w:val="74546174"/>
    <w:rsid w:val="749F7D37"/>
    <w:rsid w:val="74BA691F"/>
    <w:rsid w:val="74C57072"/>
    <w:rsid w:val="74F46D31"/>
    <w:rsid w:val="751A5610"/>
    <w:rsid w:val="7521074C"/>
    <w:rsid w:val="75471091"/>
    <w:rsid w:val="755D72AA"/>
    <w:rsid w:val="75DC0B17"/>
    <w:rsid w:val="75DC4673"/>
    <w:rsid w:val="7610256F"/>
    <w:rsid w:val="76B949B4"/>
    <w:rsid w:val="775769FE"/>
    <w:rsid w:val="77752FD1"/>
    <w:rsid w:val="7778661E"/>
    <w:rsid w:val="778356EE"/>
    <w:rsid w:val="77892370"/>
    <w:rsid w:val="77B70EF4"/>
    <w:rsid w:val="77BD2282"/>
    <w:rsid w:val="77C10DF0"/>
    <w:rsid w:val="78972AD3"/>
    <w:rsid w:val="78DF1A01"/>
    <w:rsid w:val="794B223C"/>
    <w:rsid w:val="79676ADA"/>
    <w:rsid w:val="79701CA2"/>
    <w:rsid w:val="79E104AA"/>
    <w:rsid w:val="79ED5B8C"/>
    <w:rsid w:val="7A0D129F"/>
    <w:rsid w:val="7A262361"/>
    <w:rsid w:val="7AAF05A8"/>
    <w:rsid w:val="7BBD6CF5"/>
    <w:rsid w:val="7C1568F9"/>
    <w:rsid w:val="7C574A54"/>
    <w:rsid w:val="7C640626"/>
    <w:rsid w:val="7CE704CD"/>
    <w:rsid w:val="7D197F5B"/>
    <w:rsid w:val="7D494CE4"/>
    <w:rsid w:val="7D787377"/>
    <w:rsid w:val="7DCF4ABD"/>
    <w:rsid w:val="7E8B30DA"/>
    <w:rsid w:val="7E955828"/>
    <w:rsid w:val="7F1B4387"/>
    <w:rsid w:val="7F3E014D"/>
    <w:rsid w:val="7F7938EF"/>
    <w:rsid w:val="7FB4079F"/>
    <w:rsid w:val="7FCE14D1"/>
    <w:rsid w:val="7FFF7ECE"/>
    <w:rsid w:val="BF739E6F"/>
    <w:rsid w:val="CE7D72B5"/>
    <w:rsid w:val="EBFBF089"/>
    <w:rsid w:val="EEEB8D9F"/>
    <w:rsid w:val="F4DDD7A5"/>
    <w:rsid w:val="F727B081"/>
    <w:rsid w:val="FFAEE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9"/>
    <w:pPr>
      <w:keepNext/>
      <w:keepLines/>
      <w:numPr>
        <w:ilvl w:val="0"/>
        <w:numId w:val="1"/>
      </w:numPr>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Plain Text"/>
    <w:basedOn w:val="1"/>
    <w:qFormat/>
    <w:uiPriority w:val="99"/>
    <w:rPr>
      <w:rFonts w:ascii="宋体" w:hAnsi="Courier New"/>
    </w:rPr>
  </w:style>
  <w:style w:type="paragraph" w:styleId="6">
    <w:name w:val="endnote text"/>
    <w:basedOn w:val="1"/>
    <w:unhideWhenUsed/>
    <w:qFormat/>
    <w:uiPriority w:val="99"/>
    <w:pPr>
      <w:snapToGrid w:val="0"/>
      <w:jc w:val="left"/>
    </w:pPr>
    <w:rPr>
      <w:rFonts w:hAnsi="宋体"/>
      <w:kern w:val="0"/>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rPr>
      <w:sz w:val="24"/>
    </w:rPr>
  </w:style>
  <w:style w:type="paragraph" w:styleId="11">
    <w:name w:val="List Paragraph"/>
    <w:basedOn w:val="1"/>
    <w:qFormat/>
    <w:uiPriority w:val="99"/>
    <w:pPr>
      <w:autoSpaceDE/>
      <w:autoSpaceDN/>
      <w:adjustRightInd/>
      <w:ind w:firstLine="420" w:firstLineChars="200"/>
      <w:jc w:val="both"/>
    </w:pPr>
    <w:rPr>
      <w:rFonts w:eastAsia="黑体"/>
      <w:bCs/>
      <w:kern w:val="2"/>
      <w:sz w:val="30"/>
      <w:szCs w:val="30"/>
    </w:rPr>
  </w:style>
  <w:style w:type="paragraph" w:customStyle="1" w:styleId="12">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1300</Words>
  <Characters>1333</Characters>
  <Lines>0</Lines>
  <Paragraphs>0</Paragraphs>
  <TotalTime>29</TotalTime>
  <ScaleCrop>false</ScaleCrop>
  <LinksUpToDate>false</LinksUpToDate>
  <CharactersWithSpaces>1340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2021-04-15T15:47:00Z</dcterms:created>
  <dc:creator>lisa</dc:creator>
  <cp:lastModifiedBy>朱彩霞</cp:lastModifiedBy>
  <cp:lastPrinted>2024-09-03T06:45:00Z</cp:lastPrinted>
  <dcterms:modified xsi:type="dcterms:W3CDTF">2026-06-23T03:41:26Z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362AA408C9AB4A0087DE7FA313727662</vt:lpwstr>
  </property>
  <property fmtid="{D5CDD505-2E9C-101B-9397-08002B2CF9AE}" pid="4" name="KSOTemplateDocerSaveRecord">
    <vt:lpwstr>eyJoZGlkIjoiNjRlNDdiZWQ5NTEyZjIwMzJmZWYzZDI2ODZkOTYzM2MiLCJ1c2VySWQiOiIyMzYxOTA2OTMifQ==</vt:lpwstr>
  </property>
</Properties>
</file>